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02E0D" w14:textId="18DABC50" w:rsidR="008A34EB" w:rsidRPr="00584E0B" w:rsidRDefault="005A0E9F" w:rsidP="00584E0B">
      <w:pPr>
        <w:ind w:left="720" w:hanging="720"/>
        <w:jc w:val="center"/>
        <w:rPr>
          <w:rFonts w:asciiTheme="minorHAnsi" w:hAnsiTheme="minorHAnsi" w:cstheme="minorHAnsi"/>
          <w:b/>
        </w:rPr>
      </w:pPr>
      <w:r w:rsidRPr="005A0E9F">
        <w:rPr>
          <w:rFonts w:asciiTheme="minorHAnsi" w:hAnsiTheme="minorHAnsi" w:cstheme="minorHAnsi"/>
          <w:b/>
        </w:rPr>
        <w:t>COURSE DESCRIPTION</w:t>
      </w:r>
    </w:p>
    <w:p w14:paraId="459379DF" w14:textId="77777777" w:rsidR="008A34EB" w:rsidRPr="00584E0B" w:rsidRDefault="008A34EB" w:rsidP="008A34EB">
      <w:pPr>
        <w:ind w:left="720"/>
        <w:jc w:val="center"/>
        <w:rPr>
          <w:rFonts w:asciiTheme="minorHAnsi" w:hAnsiTheme="minorHAnsi" w:cstheme="minorHAnsi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8A34EB" w:rsidRPr="00584E0B" w14:paraId="1F92649F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5B72EFC" w14:textId="14222AC8" w:rsidR="008A34EB" w:rsidRPr="00F841EC" w:rsidRDefault="005A0E9F" w:rsidP="005A0E9F">
            <w:pPr>
              <w:rPr>
                <w:i/>
              </w:rPr>
            </w:pPr>
            <w:proofErr w:type="spellStart"/>
            <w:r w:rsidRPr="00F841EC">
              <w:rPr>
                <w:b/>
              </w:rPr>
              <w:t>University</w:t>
            </w:r>
            <w:proofErr w:type="spellEnd"/>
            <w:r w:rsidR="008A34EB" w:rsidRPr="00F841EC">
              <w:rPr>
                <w:b/>
              </w:rPr>
              <w:t>:</w:t>
            </w:r>
            <w:r w:rsidR="008A34EB" w:rsidRPr="00F841EC">
              <w:t xml:space="preserve"> </w:t>
            </w:r>
            <w:proofErr w:type="spellStart"/>
            <w:r w:rsidRPr="00F841EC">
              <w:rPr>
                <w:i/>
              </w:rPr>
              <w:t>University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of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Presov</w:t>
            </w:r>
            <w:proofErr w:type="spellEnd"/>
          </w:p>
        </w:tc>
      </w:tr>
      <w:tr w:rsidR="008A34EB" w:rsidRPr="00584E0B" w14:paraId="60683F75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E2AF0E4" w14:textId="52352D89" w:rsidR="008A34EB" w:rsidRPr="00F841EC" w:rsidRDefault="008A34EB" w:rsidP="005A0E9F">
            <w:proofErr w:type="spellStart"/>
            <w:r w:rsidRPr="00F841EC">
              <w:rPr>
                <w:b/>
              </w:rPr>
              <w:t>Fa</w:t>
            </w:r>
            <w:r w:rsidR="005A0E9F" w:rsidRPr="00F841EC">
              <w:rPr>
                <w:b/>
              </w:rPr>
              <w:t>culty</w:t>
            </w:r>
            <w:proofErr w:type="spellEnd"/>
            <w:r w:rsidR="00762B00" w:rsidRPr="00F841EC">
              <w:rPr>
                <w:b/>
              </w:rPr>
              <w:t xml:space="preserve">: </w:t>
            </w:r>
            <w:proofErr w:type="spellStart"/>
            <w:r w:rsidR="00762B00" w:rsidRPr="00F841EC">
              <w:rPr>
                <w:bCs/>
                <w:i/>
                <w:iCs/>
              </w:rPr>
              <w:t>Faculty</w:t>
            </w:r>
            <w:proofErr w:type="spellEnd"/>
            <w:r w:rsidR="00762B00" w:rsidRPr="00F841EC">
              <w:rPr>
                <w:bCs/>
                <w:i/>
                <w:iCs/>
              </w:rPr>
              <w:t xml:space="preserve"> </w:t>
            </w:r>
            <w:proofErr w:type="spellStart"/>
            <w:r w:rsidR="00762B00" w:rsidRPr="00F841EC">
              <w:rPr>
                <w:bCs/>
                <w:i/>
                <w:iCs/>
              </w:rPr>
              <w:t>of</w:t>
            </w:r>
            <w:proofErr w:type="spellEnd"/>
            <w:r w:rsidR="00762B00" w:rsidRPr="00F841EC">
              <w:rPr>
                <w:bCs/>
                <w:i/>
                <w:iCs/>
              </w:rPr>
              <w:t xml:space="preserve"> </w:t>
            </w:r>
            <w:proofErr w:type="spellStart"/>
            <w:r w:rsidR="00762B00" w:rsidRPr="00F841EC">
              <w:rPr>
                <w:bCs/>
                <w:i/>
                <w:iCs/>
              </w:rPr>
              <w:t>Arts</w:t>
            </w:r>
            <w:proofErr w:type="spellEnd"/>
          </w:p>
        </w:tc>
      </w:tr>
      <w:tr w:rsidR="008A34EB" w:rsidRPr="00584E0B" w14:paraId="6939F823" w14:textId="77777777" w:rsidTr="00584E0B">
        <w:trPr>
          <w:trHeight w:val="842"/>
        </w:trPr>
        <w:tc>
          <w:tcPr>
            <w:tcW w:w="4110" w:type="dxa"/>
            <w:vAlign w:val="center"/>
          </w:tcPr>
          <w:p w14:paraId="1A57432C" w14:textId="290BB493" w:rsidR="008A34EB" w:rsidRPr="00F841EC" w:rsidRDefault="005A0E9F" w:rsidP="00584E0B">
            <w:pPr>
              <w:jc w:val="both"/>
              <w:rPr>
                <w:i/>
              </w:rPr>
            </w:pPr>
            <w:proofErr w:type="spellStart"/>
            <w:r w:rsidRPr="00F841EC">
              <w:rPr>
                <w:b/>
              </w:rPr>
              <w:t>Code</w:t>
            </w:r>
            <w:proofErr w:type="spellEnd"/>
            <w:r w:rsidR="008A34EB" w:rsidRPr="00F841EC">
              <w:rPr>
                <w:b/>
              </w:rPr>
              <w:t>:</w:t>
            </w:r>
            <w:r w:rsidR="008A34EB" w:rsidRPr="00F841EC">
              <w:t xml:space="preserve"> </w:t>
            </w:r>
            <w:r w:rsidR="00762B00" w:rsidRPr="00F841EC">
              <w:rPr>
                <w:i/>
                <w:iCs/>
              </w:rPr>
              <w:t>1IUKR / UDUJA / 22</w:t>
            </w:r>
          </w:p>
        </w:tc>
        <w:tc>
          <w:tcPr>
            <w:tcW w:w="5212" w:type="dxa"/>
            <w:vAlign w:val="center"/>
          </w:tcPr>
          <w:p w14:paraId="20B8B665" w14:textId="1AB8E972" w:rsidR="008A34EB" w:rsidRPr="00F841EC" w:rsidRDefault="005A0E9F" w:rsidP="00584E0B">
            <w:pPr>
              <w:rPr>
                <w:b/>
              </w:rPr>
            </w:pPr>
            <w:proofErr w:type="spellStart"/>
            <w:r w:rsidRPr="00F841EC">
              <w:rPr>
                <w:b/>
              </w:rPr>
              <w:t>Course</w:t>
            </w:r>
            <w:proofErr w:type="spellEnd"/>
            <w:r w:rsidRPr="00F841EC">
              <w:rPr>
                <w:b/>
              </w:rPr>
              <w:t xml:space="preserve"> </w:t>
            </w:r>
            <w:proofErr w:type="spellStart"/>
            <w:r w:rsidRPr="00F841EC">
              <w:rPr>
                <w:b/>
              </w:rPr>
              <w:t>title</w:t>
            </w:r>
            <w:proofErr w:type="spellEnd"/>
            <w:r w:rsidR="008A34EB" w:rsidRPr="00F841EC">
              <w:rPr>
                <w:b/>
              </w:rPr>
              <w:t xml:space="preserve">: </w:t>
            </w:r>
            <w:bookmarkStart w:id="0" w:name="_GoBack"/>
            <w:proofErr w:type="spellStart"/>
            <w:r w:rsidR="00762B00" w:rsidRPr="00CE39CA">
              <w:rPr>
                <w:bCs/>
                <w:iCs/>
              </w:rPr>
              <w:t>Didactics</w:t>
            </w:r>
            <w:proofErr w:type="spellEnd"/>
            <w:r w:rsidR="00762B00" w:rsidRPr="00CE39CA">
              <w:rPr>
                <w:bCs/>
                <w:iCs/>
              </w:rPr>
              <w:t xml:space="preserve"> </w:t>
            </w:r>
            <w:proofErr w:type="spellStart"/>
            <w:r w:rsidR="00762B00" w:rsidRPr="00CE39CA">
              <w:rPr>
                <w:bCs/>
                <w:iCs/>
              </w:rPr>
              <w:t>of</w:t>
            </w:r>
            <w:proofErr w:type="spellEnd"/>
            <w:r w:rsidR="00762B00" w:rsidRPr="00CE39CA">
              <w:rPr>
                <w:bCs/>
                <w:iCs/>
              </w:rPr>
              <w:t xml:space="preserve"> </w:t>
            </w:r>
            <w:proofErr w:type="spellStart"/>
            <w:r w:rsidR="00762B00" w:rsidRPr="00CE39CA">
              <w:rPr>
                <w:bCs/>
                <w:iCs/>
              </w:rPr>
              <w:t>the</w:t>
            </w:r>
            <w:proofErr w:type="spellEnd"/>
            <w:r w:rsidR="00762B00" w:rsidRPr="00CE39CA">
              <w:rPr>
                <w:bCs/>
                <w:iCs/>
              </w:rPr>
              <w:t xml:space="preserve"> </w:t>
            </w:r>
            <w:proofErr w:type="spellStart"/>
            <w:r w:rsidR="00762B00" w:rsidRPr="00CE39CA">
              <w:rPr>
                <w:bCs/>
                <w:iCs/>
              </w:rPr>
              <w:t>Ukrainian</w:t>
            </w:r>
            <w:proofErr w:type="spellEnd"/>
            <w:r w:rsidR="00762B00" w:rsidRPr="00CE39CA">
              <w:rPr>
                <w:bCs/>
                <w:iCs/>
              </w:rPr>
              <w:t xml:space="preserve"> </w:t>
            </w:r>
            <w:proofErr w:type="spellStart"/>
            <w:r w:rsidR="00762B00" w:rsidRPr="00CE39CA">
              <w:rPr>
                <w:bCs/>
                <w:iCs/>
              </w:rPr>
              <w:t>Language</w:t>
            </w:r>
            <w:proofErr w:type="spellEnd"/>
            <w:r w:rsidR="00762B00" w:rsidRPr="00F841EC">
              <w:rPr>
                <w:bCs/>
                <w:i/>
                <w:iCs/>
              </w:rPr>
              <w:t xml:space="preserve"> </w:t>
            </w:r>
            <w:bookmarkEnd w:id="0"/>
            <w:r w:rsidR="00762B00" w:rsidRPr="00F841EC">
              <w:rPr>
                <w:bCs/>
                <w:i/>
                <w:iCs/>
              </w:rPr>
              <w:t xml:space="preserve">(profile </w:t>
            </w:r>
            <w:proofErr w:type="spellStart"/>
            <w:r w:rsidR="00762B00" w:rsidRPr="00F841EC">
              <w:rPr>
                <w:bCs/>
                <w:i/>
                <w:iCs/>
              </w:rPr>
              <w:t>course</w:t>
            </w:r>
            <w:proofErr w:type="spellEnd"/>
            <w:r w:rsidR="00762B00" w:rsidRPr="00F841EC">
              <w:rPr>
                <w:bCs/>
                <w:i/>
                <w:iCs/>
              </w:rPr>
              <w:t>) (P)</w:t>
            </w:r>
          </w:p>
        </w:tc>
      </w:tr>
      <w:tr w:rsidR="008A34EB" w:rsidRPr="00584E0B" w14:paraId="1541EDD8" w14:textId="77777777" w:rsidTr="00762B00">
        <w:trPr>
          <w:trHeight w:val="771"/>
        </w:trPr>
        <w:tc>
          <w:tcPr>
            <w:tcW w:w="9322" w:type="dxa"/>
            <w:gridSpan w:val="2"/>
            <w:vAlign w:val="center"/>
          </w:tcPr>
          <w:p w14:paraId="54563AF3" w14:textId="77777777" w:rsidR="00762B00" w:rsidRPr="00F841EC" w:rsidRDefault="005A0E9F" w:rsidP="00584E0B">
            <w:pPr>
              <w:jc w:val="both"/>
            </w:pPr>
            <w:r w:rsidRPr="00F841EC">
              <w:rPr>
                <w:rStyle w:val="jlqj4b"/>
                <w:b/>
                <w:lang w:val="en-US"/>
              </w:rPr>
              <w:t xml:space="preserve">Type, scope and method </w:t>
            </w:r>
            <w:r w:rsidRPr="00F841EC">
              <w:rPr>
                <w:b/>
                <w:bCs/>
                <w:lang w:val="en-US"/>
              </w:rPr>
              <w:t>of educational activity</w:t>
            </w:r>
            <w:r w:rsidR="008A34EB" w:rsidRPr="00F841EC">
              <w:rPr>
                <w:b/>
              </w:rPr>
              <w:t>:</w:t>
            </w:r>
            <w:r w:rsidR="008A34EB" w:rsidRPr="00F841EC">
              <w:t xml:space="preserve"> </w:t>
            </w:r>
          </w:p>
          <w:p w14:paraId="728BEEF5" w14:textId="77777777" w:rsidR="008A34EB" w:rsidRPr="00F841EC" w:rsidRDefault="00762B00" w:rsidP="00584E0B">
            <w:pPr>
              <w:jc w:val="both"/>
              <w:rPr>
                <w:i/>
                <w:iCs/>
              </w:rPr>
            </w:pPr>
            <w:r w:rsidRPr="00F841EC">
              <w:rPr>
                <w:i/>
                <w:iCs/>
              </w:rPr>
              <w:t xml:space="preserve">1 </w:t>
            </w:r>
            <w:proofErr w:type="spellStart"/>
            <w:r w:rsidRPr="00F841EC">
              <w:rPr>
                <w:i/>
                <w:iCs/>
              </w:rPr>
              <w:t>hour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lecture</w:t>
            </w:r>
            <w:proofErr w:type="spellEnd"/>
            <w:r w:rsidRPr="00F841EC">
              <w:rPr>
                <w:i/>
                <w:iCs/>
              </w:rPr>
              <w:t xml:space="preserve"> / 1 </w:t>
            </w:r>
            <w:proofErr w:type="spellStart"/>
            <w:r w:rsidRPr="00F841EC">
              <w:rPr>
                <w:i/>
                <w:iCs/>
              </w:rPr>
              <w:t>hour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seminar</w:t>
            </w:r>
            <w:proofErr w:type="spellEnd"/>
          </w:p>
          <w:p w14:paraId="6FF14070" w14:textId="25C6A80D" w:rsidR="00762B00" w:rsidRPr="00F841EC" w:rsidRDefault="00762B00" w:rsidP="00584E0B">
            <w:pPr>
              <w:jc w:val="both"/>
              <w:rPr>
                <w:i/>
                <w:iCs/>
              </w:rPr>
            </w:pPr>
            <w:proofErr w:type="spellStart"/>
            <w:r w:rsidRPr="00F841EC">
              <w:rPr>
                <w:i/>
                <w:iCs/>
              </w:rPr>
              <w:t>Method</w:t>
            </w:r>
            <w:proofErr w:type="spellEnd"/>
            <w:r w:rsidRPr="00F841EC">
              <w:rPr>
                <w:i/>
                <w:iCs/>
              </w:rPr>
              <w:t xml:space="preserve">: </w:t>
            </w:r>
            <w:proofErr w:type="spellStart"/>
            <w:r w:rsidRPr="00F841EC">
              <w:rPr>
                <w:i/>
                <w:iCs/>
              </w:rPr>
              <w:t>combined</w:t>
            </w:r>
            <w:proofErr w:type="spellEnd"/>
          </w:p>
        </w:tc>
      </w:tr>
      <w:tr w:rsidR="008A34EB" w:rsidRPr="00584E0B" w14:paraId="5C14491A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610711C7" w14:textId="77777777" w:rsidR="00762B00" w:rsidRPr="00F841EC" w:rsidRDefault="005A0E9F" w:rsidP="00584E0B">
            <w:pPr>
              <w:jc w:val="both"/>
              <w:rPr>
                <w:b/>
              </w:rPr>
            </w:pPr>
            <w:r w:rsidRPr="00F841EC">
              <w:rPr>
                <w:b/>
                <w:bCs/>
                <w:lang w:val="en-US"/>
              </w:rPr>
              <w:t>Number of credits</w:t>
            </w:r>
            <w:r w:rsidR="008A34EB" w:rsidRPr="00F841EC">
              <w:rPr>
                <w:b/>
              </w:rPr>
              <w:t>:</w:t>
            </w:r>
            <w:r w:rsidR="00762B00" w:rsidRPr="00F841EC">
              <w:rPr>
                <w:b/>
              </w:rPr>
              <w:t xml:space="preserve"> </w:t>
            </w:r>
          </w:p>
          <w:p w14:paraId="1D4E3357" w14:textId="642D5D26" w:rsidR="008A34EB" w:rsidRPr="00F841EC" w:rsidRDefault="00762B00" w:rsidP="00584E0B">
            <w:pPr>
              <w:jc w:val="both"/>
              <w:rPr>
                <w:i/>
                <w:iCs/>
              </w:rPr>
            </w:pPr>
            <w:r w:rsidRPr="00F841EC">
              <w:rPr>
                <w:bCs/>
                <w:i/>
                <w:iCs/>
              </w:rPr>
              <w:t>3.</w:t>
            </w:r>
          </w:p>
        </w:tc>
      </w:tr>
      <w:tr w:rsidR="008A34EB" w:rsidRPr="00584E0B" w14:paraId="291A390A" w14:textId="77777777" w:rsidTr="00762B00">
        <w:trPr>
          <w:trHeight w:val="580"/>
        </w:trPr>
        <w:tc>
          <w:tcPr>
            <w:tcW w:w="9322" w:type="dxa"/>
            <w:gridSpan w:val="2"/>
            <w:vAlign w:val="center"/>
          </w:tcPr>
          <w:p w14:paraId="06BF7D00" w14:textId="77777777" w:rsidR="00762B00" w:rsidRPr="00F841EC" w:rsidRDefault="005A0E9F" w:rsidP="00584E0B">
            <w:pPr>
              <w:jc w:val="both"/>
            </w:pPr>
            <w:proofErr w:type="spellStart"/>
            <w:r w:rsidRPr="00F841EC">
              <w:rPr>
                <w:b/>
              </w:rPr>
              <w:t>Recommended</w:t>
            </w:r>
            <w:proofErr w:type="spellEnd"/>
            <w:r w:rsidRPr="00F841EC">
              <w:rPr>
                <w:b/>
              </w:rPr>
              <w:t xml:space="preserve"> semester</w:t>
            </w:r>
            <w:r w:rsidR="008A34EB" w:rsidRPr="00F841EC">
              <w:rPr>
                <w:b/>
              </w:rPr>
              <w:t>:</w:t>
            </w:r>
            <w:r w:rsidR="008A34EB" w:rsidRPr="00F841EC">
              <w:t xml:space="preserve"> </w:t>
            </w:r>
          </w:p>
          <w:p w14:paraId="114542A4" w14:textId="0FEA6A81" w:rsidR="00762B00" w:rsidRPr="00F841EC" w:rsidRDefault="00762B00" w:rsidP="00762B00">
            <w:pPr>
              <w:jc w:val="both"/>
              <w:rPr>
                <w:i/>
                <w:iCs/>
              </w:rPr>
            </w:pPr>
            <w:r w:rsidRPr="00F841EC">
              <w:rPr>
                <w:i/>
                <w:iCs/>
              </w:rPr>
              <w:t>1</w:t>
            </w:r>
            <w:r w:rsidRPr="00F841EC">
              <w:rPr>
                <w:i/>
                <w:iCs/>
                <w:vertAlign w:val="superscript"/>
              </w:rPr>
              <w:t>st</w:t>
            </w:r>
            <w:r w:rsidRPr="00F841EC">
              <w:rPr>
                <w:i/>
                <w:iCs/>
              </w:rPr>
              <w:t xml:space="preserve"> semester of study</w:t>
            </w:r>
          </w:p>
        </w:tc>
      </w:tr>
      <w:tr w:rsidR="008A34EB" w:rsidRPr="00584E0B" w14:paraId="0C27EB55" w14:textId="77777777" w:rsidTr="00762B00">
        <w:trPr>
          <w:trHeight w:val="815"/>
        </w:trPr>
        <w:tc>
          <w:tcPr>
            <w:tcW w:w="9322" w:type="dxa"/>
            <w:gridSpan w:val="2"/>
            <w:vAlign w:val="center"/>
          </w:tcPr>
          <w:p w14:paraId="3421E8E1" w14:textId="5F403D27" w:rsidR="00762B00" w:rsidRPr="00F841EC" w:rsidRDefault="005A0E9F" w:rsidP="00762B00">
            <w:pPr>
              <w:jc w:val="both"/>
              <w:rPr>
                <w:rStyle w:val="tl2"/>
              </w:rPr>
            </w:pPr>
            <w:r w:rsidRPr="00F841EC">
              <w:rPr>
                <w:b/>
              </w:rPr>
              <w:t xml:space="preserve">Study </w:t>
            </w:r>
            <w:proofErr w:type="spellStart"/>
            <w:r w:rsidRPr="00F841EC">
              <w:rPr>
                <w:b/>
              </w:rPr>
              <w:t>grade</w:t>
            </w:r>
            <w:proofErr w:type="spellEnd"/>
            <w:r w:rsidR="00596A27" w:rsidRPr="00F841EC">
              <w:rPr>
                <w:b/>
              </w:rPr>
              <w:t xml:space="preserve">: </w:t>
            </w:r>
          </w:p>
          <w:p w14:paraId="357CB491" w14:textId="3B927E8F" w:rsidR="00762B00" w:rsidRPr="00F841EC" w:rsidRDefault="00762B00" w:rsidP="00596A27">
            <w:pPr>
              <w:jc w:val="both"/>
              <w:rPr>
                <w:i/>
              </w:rPr>
            </w:pPr>
            <w:r w:rsidRPr="00F841EC">
              <w:rPr>
                <w:rStyle w:val="tl2"/>
              </w:rPr>
              <w:t>2.</w:t>
            </w:r>
          </w:p>
        </w:tc>
      </w:tr>
      <w:tr w:rsidR="008A34EB" w:rsidRPr="00584E0B" w14:paraId="11C353C3" w14:textId="77777777" w:rsidTr="00584E0B">
        <w:trPr>
          <w:trHeight w:val="794"/>
        </w:trPr>
        <w:tc>
          <w:tcPr>
            <w:tcW w:w="9322" w:type="dxa"/>
            <w:gridSpan w:val="2"/>
            <w:vAlign w:val="center"/>
          </w:tcPr>
          <w:p w14:paraId="727BC862" w14:textId="02487C0E" w:rsidR="008A34EB" w:rsidRPr="00F841EC" w:rsidRDefault="005A0E9F" w:rsidP="00584E0B">
            <w:pPr>
              <w:jc w:val="both"/>
              <w:rPr>
                <w:i/>
              </w:rPr>
            </w:pPr>
            <w:proofErr w:type="spellStart"/>
            <w:r w:rsidRPr="00F841EC">
              <w:rPr>
                <w:b/>
              </w:rPr>
              <w:t>Prerequisites</w:t>
            </w:r>
            <w:proofErr w:type="spellEnd"/>
            <w:r w:rsidR="008A34EB" w:rsidRPr="00F841EC">
              <w:rPr>
                <w:b/>
              </w:rPr>
              <w:t>:</w:t>
            </w:r>
            <w:r w:rsidR="008A34EB" w:rsidRPr="00F841EC">
              <w:t xml:space="preserve"> </w:t>
            </w:r>
          </w:p>
        </w:tc>
      </w:tr>
      <w:tr w:rsidR="008A34EB" w:rsidRPr="00584E0B" w14:paraId="45E21D64" w14:textId="77777777" w:rsidTr="00762B00">
        <w:trPr>
          <w:trHeight w:val="881"/>
        </w:trPr>
        <w:tc>
          <w:tcPr>
            <w:tcW w:w="9322" w:type="dxa"/>
            <w:gridSpan w:val="2"/>
            <w:vAlign w:val="center"/>
          </w:tcPr>
          <w:p w14:paraId="4640757F" w14:textId="2C5354C2" w:rsidR="00762B00" w:rsidRPr="00F841EC" w:rsidRDefault="005A0E9F" w:rsidP="00762B00">
            <w:pPr>
              <w:jc w:val="both"/>
              <w:rPr>
                <w:i/>
                <w:color w:val="808080" w:themeColor="background1" w:themeShade="80"/>
              </w:rPr>
            </w:pPr>
            <w:proofErr w:type="spellStart"/>
            <w:r w:rsidRPr="00F841EC">
              <w:rPr>
                <w:b/>
              </w:rPr>
              <w:t>Conditions</w:t>
            </w:r>
            <w:proofErr w:type="spellEnd"/>
            <w:r w:rsidRPr="00F841EC">
              <w:rPr>
                <w:b/>
              </w:rPr>
              <w:t xml:space="preserve"> </w:t>
            </w:r>
            <w:proofErr w:type="spellStart"/>
            <w:r w:rsidRPr="00F841EC">
              <w:rPr>
                <w:b/>
              </w:rPr>
              <w:t>for</w:t>
            </w:r>
            <w:proofErr w:type="spellEnd"/>
            <w:r w:rsidRPr="00F841EC">
              <w:rPr>
                <w:b/>
              </w:rPr>
              <w:t xml:space="preserve"> </w:t>
            </w:r>
            <w:proofErr w:type="spellStart"/>
            <w:r w:rsidRPr="00F841EC">
              <w:rPr>
                <w:b/>
              </w:rPr>
              <w:t>passing</w:t>
            </w:r>
            <w:proofErr w:type="spellEnd"/>
            <w:r w:rsidRPr="00F841EC">
              <w:rPr>
                <w:b/>
              </w:rPr>
              <w:t xml:space="preserve"> </w:t>
            </w:r>
            <w:proofErr w:type="spellStart"/>
            <w:r w:rsidRPr="00F841EC">
              <w:rPr>
                <w:b/>
              </w:rPr>
              <w:t>the</w:t>
            </w:r>
            <w:proofErr w:type="spellEnd"/>
            <w:r w:rsidRPr="00F841EC">
              <w:rPr>
                <w:b/>
              </w:rPr>
              <w:t xml:space="preserve"> </w:t>
            </w:r>
            <w:proofErr w:type="spellStart"/>
            <w:r w:rsidRPr="00F841EC">
              <w:rPr>
                <w:b/>
              </w:rPr>
              <w:t>course</w:t>
            </w:r>
            <w:proofErr w:type="spellEnd"/>
            <w:r w:rsidR="008A34EB" w:rsidRPr="00F841EC">
              <w:rPr>
                <w:b/>
              </w:rPr>
              <w:t>:</w:t>
            </w:r>
            <w:r w:rsidR="008A34EB" w:rsidRPr="00F841EC">
              <w:t xml:space="preserve"> </w:t>
            </w:r>
          </w:p>
          <w:p w14:paraId="0D711292" w14:textId="1F6B2AAC" w:rsidR="00762B00" w:rsidRPr="00F841EC" w:rsidRDefault="00762B00" w:rsidP="00584E0B">
            <w:pPr>
              <w:jc w:val="both"/>
              <w:rPr>
                <w:i/>
              </w:rPr>
            </w:pPr>
            <w:proofErr w:type="spellStart"/>
            <w:r w:rsidRPr="00F841EC">
              <w:rPr>
                <w:i/>
              </w:rPr>
              <w:t>Final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evaluation</w:t>
            </w:r>
            <w:proofErr w:type="spellEnd"/>
            <w:r w:rsidRPr="00F841EC">
              <w:rPr>
                <w:i/>
              </w:rPr>
              <w:t>.</w:t>
            </w:r>
            <w:r w:rsidRPr="00F841EC">
              <w:t xml:space="preserve">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granting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of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exam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is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conditional</w:t>
            </w:r>
            <w:proofErr w:type="spellEnd"/>
            <w:r w:rsidRPr="00F841EC">
              <w:rPr>
                <w:i/>
              </w:rPr>
              <w:t xml:space="preserve"> on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student's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active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participation</w:t>
            </w:r>
            <w:proofErr w:type="spellEnd"/>
            <w:r w:rsidRPr="00F841EC">
              <w:rPr>
                <w:i/>
              </w:rPr>
              <w:t xml:space="preserve"> in </w:t>
            </w:r>
            <w:proofErr w:type="spellStart"/>
            <w:r w:rsidRPr="00F841EC">
              <w:rPr>
                <w:i/>
              </w:rPr>
              <w:t>seminars</w:t>
            </w:r>
            <w:proofErr w:type="spellEnd"/>
            <w:r w:rsidRPr="00F841EC">
              <w:rPr>
                <w:i/>
              </w:rPr>
              <w:t xml:space="preserve"> and </w:t>
            </w:r>
            <w:proofErr w:type="spellStart"/>
            <w:r w:rsidRPr="00F841EC">
              <w:rPr>
                <w:i/>
              </w:rPr>
              <w:t>successful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completion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of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test.</w:t>
            </w:r>
          </w:p>
        </w:tc>
      </w:tr>
      <w:tr w:rsidR="008A34EB" w:rsidRPr="00584E0B" w14:paraId="0741C229" w14:textId="77777777" w:rsidTr="00584E0B">
        <w:trPr>
          <w:trHeight w:val="1115"/>
        </w:trPr>
        <w:tc>
          <w:tcPr>
            <w:tcW w:w="9322" w:type="dxa"/>
            <w:gridSpan w:val="2"/>
            <w:vAlign w:val="center"/>
          </w:tcPr>
          <w:p w14:paraId="57285372" w14:textId="77777777" w:rsidR="008A34EB" w:rsidRPr="00F841EC" w:rsidRDefault="005A0E9F" w:rsidP="00584E0B">
            <w:pPr>
              <w:jc w:val="both"/>
              <w:rPr>
                <w:i/>
                <w:color w:val="808080" w:themeColor="background1" w:themeShade="80"/>
              </w:rPr>
            </w:pPr>
            <w:proofErr w:type="spellStart"/>
            <w:r w:rsidRPr="00F841EC">
              <w:rPr>
                <w:b/>
              </w:rPr>
              <w:t>Learning</w:t>
            </w:r>
            <w:proofErr w:type="spellEnd"/>
            <w:r w:rsidRPr="00F841EC">
              <w:rPr>
                <w:b/>
              </w:rPr>
              <w:t xml:space="preserve"> </w:t>
            </w:r>
            <w:proofErr w:type="spellStart"/>
            <w:r w:rsidRPr="00F841EC">
              <w:rPr>
                <w:b/>
              </w:rPr>
              <w:t>outcomes</w:t>
            </w:r>
            <w:proofErr w:type="spellEnd"/>
            <w:r w:rsidR="008A34EB" w:rsidRPr="00F841EC">
              <w:rPr>
                <w:b/>
              </w:rPr>
              <w:t>:</w:t>
            </w:r>
            <w:r w:rsidR="008A34EB" w:rsidRPr="00F841EC">
              <w:rPr>
                <w:i/>
              </w:rPr>
              <w:t xml:space="preserve"> </w:t>
            </w:r>
          </w:p>
          <w:p w14:paraId="0C6D434B" w14:textId="77777777" w:rsidR="00762B00" w:rsidRPr="00F841EC" w:rsidRDefault="00762B00" w:rsidP="00584E0B">
            <w:pPr>
              <w:jc w:val="both"/>
              <w:rPr>
                <w:i/>
              </w:rPr>
            </w:pP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graduate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of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course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can</w:t>
            </w:r>
            <w:proofErr w:type="spellEnd"/>
            <w:r w:rsidRPr="00F841EC">
              <w:rPr>
                <w:i/>
              </w:rPr>
              <w:t>:</w:t>
            </w:r>
          </w:p>
          <w:p w14:paraId="38A02F79" w14:textId="77777777" w:rsidR="00762B00" w:rsidRPr="00F841EC" w:rsidRDefault="00762B00" w:rsidP="00762B00">
            <w:pPr>
              <w:pStyle w:val="Odsekzoznamu"/>
              <w:numPr>
                <w:ilvl w:val="0"/>
                <w:numId w:val="2"/>
              </w:numPr>
              <w:jc w:val="both"/>
              <w:rPr>
                <w:i/>
              </w:rPr>
            </w:pPr>
            <w:proofErr w:type="spellStart"/>
            <w:r w:rsidRPr="00F841EC">
              <w:rPr>
                <w:i/>
              </w:rPr>
              <w:t>successfully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master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theoretical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foundations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of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teaching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Ukrainian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language</w:t>
            </w:r>
            <w:proofErr w:type="spellEnd"/>
            <w:r w:rsidRPr="00F841EC">
              <w:rPr>
                <w:i/>
              </w:rPr>
              <w:t>.</w:t>
            </w:r>
          </w:p>
          <w:p w14:paraId="77A06268" w14:textId="27893665" w:rsidR="00762B00" w:rsidRPr="00F841EC" w:rsidRDefault="00762B00" w:rsidP="00762B00">
            <w:pPr>
              <w:jc w:val="both"/>
              <w:rPr>
                <w:b/>
                <w:bCs/>
                <w:iCs/>
              </w:rPr>
            </w:pPr>
            <w:proofErr w:type="spellStart"/>
            <w:r w:rsidRPr="00F841EC">
              <w:rPr>
                <w:b/>
                <w:bCs/>
                <w:iCs/>
              </w:rPr>
              <w:t>Acquired</w:t>
            </w:r>
            <w:proofErr w:type="spellEnd"/>
            <w:r w:rsidRPr="00F841EC">
              <w:rPr>
                <w:b/>
                <w:bCs/>
                <w:iCs/>
              </w:rPr>
              <w:t xml:space="preserve"> </w:t>
            </w:r>
            <w:proofErr w:type="spellStart"/>
            <w:r w:rsidRPr="00F841EC">
              <w:rPr>
                <w:b/>
                <w:bCs/>
                <w:iCs/>
              </w:rPr>
              <w:t>knowledge</w:t>
            </w:r>
            <w:proofErr w:type="spellEnd"/>
          </w:p>
          <w:p w14:paraId="716836FF" w14:textId="77777777" w:rsidR="00762B00" w:rsidRPr="00F841EC" w:rsidRDefault="00762B00" w:rsidP="00762B00">
            <w:pPr>
              <w:jc w:val="both"/>
              <w:rPr>
                <w:i/>
              </w:rPr>
            </w:pP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graduate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of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course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will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acquire</w:t>
            </w:r>
            <w:proofErr w:type="spellEnd"/>
            <w:r w:rsidRPr="00F841EC">
              <w:rPr>
                <w:i/>
              </w:rPr>
              <w:t xml:space="preserve"> and </w:t>
            </w:r>
            <w:proofErr w:type="spellStart"/>
            <w:r w:rsidRPr="00F841EC">
              <w:rPr>
                <w:i/>
              </w:rPr>
              <w:t>expand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their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knowledge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of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basics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of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teaching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Ukrainian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language</w:t>
            </w:r>
            <w:proofErr w:type="spellEnd"/>
            <w:r w:rsidRPr="00F841EC">
              <w:rPr>
                <w:i/>
              </w:rPr>
              <w:t xml:space="preserve">. </w:t>
            </w:r>
            <w:proofErr w:type="spellStart"/>
            <w:r w:rsidRPr="00F841EC">
              <w:rPr>
                <w:i/>
              </w:rPr>
              <w:t>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will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enrich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his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terminological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apparatus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from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discipline</w:t>
            </w:r>
            <w:proofErr w:type="spellEnd"/>
            <w:r w:rsidRPr="00F841EC">
              <w:rPr>
                <w:i/>
              </w:rPr>
              <w:t xml:space="preserve">, </w:t>
            </w:r>
            <w:proofErr w:type="spellStart"/>
            <w:r w:rsidRPr="00F841EC">
              <w:rPr>
                <w:i/>
              </w:rPr>
              <w:t>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will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remember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necessary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facts</w:t>
            </w:r>
            <w:proofErr w:type="spellEnd"/>
            <w:r w:rsidRPr="00F841EC">
              <w:rPr>
                <w:i/>
              </w:rPr>
              <w:t xml:space="preserve"> and </w:t>
            </w:r>
            <w:proofErr w:type="spellStart"/>
            <w:r w:rsidRPr="00F841EC">
              <w:rPr>
                <w:i/>
              </w:rPr>
              <w:t>definitions</w:t>
            </w:r>
            <w:proofErr w:type="spellEnd"/>
            <w:r w:rsidRPr="00F841EC">
              <w:rPr>
                <w:i/>
              </w:rPr>
              <w:t xml:space="preserve">. </w:t>
            </w:r>
            <w:proofErr w:type="spellStart"/>
            <w:r w:rsidRPr="00F841EC">
              <w:rPr>
                <w:i/>
              </w:rPr>
              <w:t>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knows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current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textbooks</w:t>
            </w:r>
            <w:proofErr w:type="spellEnd"/>
            <w:r w:rsidRPr="00F841EC">
              <w:rPr>
                <w:i/>
              </w:rPr>
              <w:t xml:space="preserve"> in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Ukrainian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language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used</w:t>
            </w:r>
            <w:proofErr w:type="spellEnd"/>
            <w:r w:rsidRPr="00F841EC">
              <w:rPr>
                <w:i/>
              </w:rPr>
              <w:t xml:space="preserve"> in </w:t>
            </w:r>
            <w:proofErr w:type="spellStart"/>
            <w:r w:rsidRPr="00F841EC">
              <w:rPr>
                <w:i/>
              </w:rPr>
              <w:t>primary</w:t>
            </w:r>
            <w:proofErr w:type="spellEnd"/>
            <w:r w:rsidRPr="00F841EC">
              <w:rPr>
                <w:i/>
              </w:rPr>
              <w:t xml:space="preserve"> and </w:t>
            </w:r>
            <w:proofErr w:type="spellStart"/>
            <w:r w:rsidRPr="00F841EC">
              <w:rPr>
                <w:i/>
              </w:rPr>
              <w:t>secondary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schools</w:t>
            </w:r>
            <w:proofErr w:type="spellEnd"/>
            <w:r w:rsidRPr="00F841EC">
              <w:rPr>
                <w:i/>
              </w:rPr>
              <w:t>.</w:t>
            </w:r>
            <w:r w:rsidRPr="00F841EC">
              <w:t xml:space="preserve"> </w:t>
            </w:r>
            <w:proofErr w:type="spellStart"/>
            <w:r w:rsidRPr="00F841EC">
              <w:rPr>
                <w:i/>
              </w:rPr>
              <w:t>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knows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structure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of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lesson</w:t>
            </w:r>
            <w:proofErr w:type="spellEnd"/>
            <w:r w:rsidRPr="00F841EC">
              <w:rPr>
                <w:i/>
              </w:rPr>
              <w:t>.</w:t>
            </w:r>
            <w:r w:rsidRPr="00F841EC">
              <w:t xml:space="preserve"> </w:t>
            </w:r>
            <w:proofErr w:type="spellStart"/>
            <w:r w:rsidRPr="00F841EC">
              <w:rPr>
                <w:i/>
              </w:rPr>
              <w:t>Masters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methodology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of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teaching</w:t>
            </w:r>
            <w:proofErr w:type="spellEnd"/>
            <w:r w:rsidRPr="00F841EC">
              <w:rPr>
                <w:i/>
              </w:rPr>
              <w:t xml:space="preserve"> in </w:t>
            </w:r>
            <w:proofErr w:type="spellStart"/>
            <w:r w:rsidRPr="00F841EC">
              <w:rPr>
                <w:i/>
              </w:rPr>
              <w:t>primary</w:t>
            </w:r>
            <w:proofErr w:type="spellEnd"/>
            <w:r w:rsidRPr="00F841EC">
              <w:rPr>
                <w:i/>
              </w:rPr>
              <w:t xml:space="preserve"> and </w:t>
            </w:r>
            <w:proofErr w:type="spellStart"/>
            <w:r w:rsidRPr="00F841EC">
              <w:rPr>
                <w:i/>
              </w:rPr>
              <w:t>secondary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schools</w:t>
            </w:r>
            <w:proofErr w:type="spellEnd"/>
            <w:r w:rsidRPr="00F841EC">
              <w:rPr>
                <w:i/>
              </w:rPr>
              <w:t>.</w:t>
            </w:r>
          </w:p>
          <w:p w14:paraId="66AE9CA2" w14:textId="77777777" w:rsidR="00762B00" w:rsidRPr="00F841EC" w:rsidRDefault="00762B00" w:rsidP="00762B00">
            <w:pPr>
              <w:jc w:val="both"/>
              <w:rPr>
                <w:b/>
                <w:bCs/>
                <w:iCs/>
              </w:rPr>
            </w:pPr>
            <w:proofErr w:type="spellStart"/>
            <w:r w:rsidRPr="00F841EC">
              <w:rPr>
                <w:b/>
                <w:bCs/>
                <w:iCs/>
              </w:rPr>
              <w:t>Acquired</w:t>
            </w:r>
            <w:proofErr w:type="spellEnd"/>
            <w:r w:rsidRPr="00F841EC">
              <w:rPr>
                <w:b/>
                <w:bCs/>
                <w:iCs/>
              </w:rPr>
              <w:t xml:space="preserve"> </w:t>
            </w:r>
            <w:proofErr w:type="spellStart"/>
            <w:r w:rsidRPr="00F841EC">
              <w:rPr>
                <w:b/>
                <w:bCs/>
                <w:iCs/>
              </w:rPr>
              <w:t>skills</w:t>
            </w:r>
            <w:proofErr w:type="spellEnd"/>
          </w:p>
          <w:p w14:paraId="7C642527" w14:textId="77777777" w:rsidR="00762B00" w:rsidRPr="00F841EC" w:rsidRDefault="00762B00" w:rsidP="00762B00">
            <w:pPr>
              <w:jc w:val="both"/>
              <w:rPr>
                <w:i/>
              </w:rPr>
            </w:pP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graduate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of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course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can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use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terminology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of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discipline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during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solution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of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assignments</w:t>
            </w:r>
            <w:proofErr w:type="spellEnd"/>
            <w:r w:rsidRPr="00F841EC">
              <w:rPr>
                <w:i/>
              </w:rPr>
              <w:t xml:space="preserve">. </w:t>
            </w:r>
            <w:proofErr w:type="spellStart"/>
            <w:r w:rsidRPr="00F841EC">
              <w:rPr>
                <w:i/>
              </w:rPr>
              <w:t>Can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work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with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Ukrainian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language</w:t>
            </w:r>
            <w:proofErr w:type="spellEnd"/>
            <w:r w:rsidRPr="00F841EC">
              <w:rPr>
                <w:i/>
              </w:rPr>
              <w:t xml:space="preserve"> curricula and </w:t>
            </w:r>
            <w:proofErr w:type="spellStart"/>
            <w:r w:rsidRPr="00F841EC">
              <w:rPr>
                <w:i/>
              </w:rPr>
              <w:t>textbooks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for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primary</w:t>
            </w:r>
            <w:proofErr w:type="spellEnd"/>
            <w:r w:rsidRPr="00F841EC">
              <w:rPr>
                <w:i/>
              </w:rPr>
              <w:t xml:space="preserve"> and </w:t>
            </w:r>
            <w:proofErr w:type="spellStart"/>
            <w:r w:rsidRPr="00F841EC">
              <w:rPr>
                <w:i/>
              </w:rPr>
              <w:t>secondary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schools</w:t>
            </w:r>
            <w:proofErr w:type="spellEnd"/>
            <w:r w:rsidRPr="00F841EC">
              <w:rPr>
                <w:i/>
              </w:rPr>
              <w:t xml:space="preserve">.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graduate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of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course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is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able</w:t>
            </w:r>
            <w:proofErr w:type="spellEnd"/>
            <w:r w:rsidRPr="00F841EC">
              <w:rPr>
                <w:i/>
              </w:rPr>
              <w:t xml:space="preserve"> to </w:t>
            </w:r>
            <w:proofErr w:type="spellStart"/>
            <w:r w:rsidRPr="00F841EC">
              <w:rPr>
                <w:i/>
              </w:rPr>
              <w:t>develop</w:t>
            </w:r>
            <w:proofErr w:type="spellEnd"/>
            <w:r w:rsidRPr="00F841EC">
              <w:rPr>
                <w:i/>
              </w:rPr>
              <w:t xml:space="preserve"> a </w:t>
            </w:r>
            <w:proofErr w:type="spellStart"/>
            <w:r w:rsidRPr="00F841EC">
              <w:rPr>
                <w:i/>
              </w:rPr>
              <w:t>lesson</w:t>
            </w:r>
            <w:proofErr w:type="spellEnd"/>
            <w:r w:rsidRPr="00F841EC">
              <w:rPr>
                <w:i/>
              </w:rPr>
              <w:t xml:space="preserve"> on </w:t>
            </w:r>
            <w:proofErr w:type="spellStart"/>
            <w:r w:rsidRPr="00F841EC">
              <w:rPr>
                <w:i/>
              </w:rPr>
              <w:t>individual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linguistic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topics</w:t>
            </w:r>
            <w:proofErr w:type="spellEnd"/>
            <w:r w:rsidRPr="00F841EC">
              <w:rPr>
                <w:i/>
              </w:rPr>
              <w:t>.</w:t>
            </w:r>
          </w:p>
          <w:p w14:paraId="67BE914F" w14:textId="77777777" w:rsidR="00762B00" w:rsidRPr="00F841EC" w:rsidRDefault="00762B00" w:rsidP="00762B00">
            <w:pPr>
              <w:jc w:val="both"/>
              <w:rPr>
                <w:i/>
              </w:rPr>
            </w:pPr>
            <w:proofErr w:type="spellStart"/>
            <w:r w:rsidRPr="00F841EC">
              <w:rPr>
                <w:b/>
                <w:bCs/>
                <w:iCs/>
              </w:rPr>
              <w:t>Acquired</w:t>
            </w:r>
            <w:proofErr w:type="spellEnd"/>
            <w:r w:rsidRPr="00F841EC">
              <w:rPr>
                <w:b/>
                <w:bCs/>
                <w:iCs/>
              </w:rPr>
              <w:t xml:space="preserve"> </w:t>
            </w:r>
            <w:proofErr w:type="spellStart"/>
            <w:r w:rsidRPr="00F841EC">
              <w:rPr>
                <w:b/>
                <w:bCs/>
                <w:iCs/>
              </w:rPr>
              <w:t>competencies</w:t>
            </w:r>
            <w:proofErr w:type="spellEnd"/>
          </w:p>
          <w:p w14:paraId="0E8E6191" w14:textId="732D899C" w:rsidR="00762B00" w:rsidRPr="00F841EC" w:rsidRDefault="00762B00" w:rsidP="00762B00">
            <w:pPr>
              <w:jc w:val="both"/>
              <w:rPr>
                <w:b/>
                <w:bCs/>
                <w:iCs/>
              </w:rPr>
            </w:pP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graduate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of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course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can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search</w:t>
            </w:r>
            <w:proofErr w:type="spellEnd"/>
            <w:r w:rsidRPr="00F841EC">
              <w:rPr>
                <w:i/>
              </w:rPr>
              <w:t xml:space="preserve">, </w:t>
            </w:r>
            <w:proofErr w:type="spellStart"/>
            <w:r w:rsidRPr="00F841EC">
              <w:rPr>
                <w:i/>
              </w:rPr>
              <w:t>process</w:t>
            </w:r>
            <w:proofErr w:type="spellEnd"/>
            <w:r w:rsidRPr="00F841EC">
              <w:rPr>
                <w:i/>
              </w:rPr>
              <w:t xml:space="preserve"> and </w:t>
            </w:r>
            <w:proofErr w:type="spellStart"/>
            <w:r w:rsidRPr="00F841EC">
              <w:rPr>
                <w:i/>
              </w:rPr>
              <w:t>analyze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technical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information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from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various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sources</w:t>
            </w:r>
            <w:proofErr w:type="spellEnd"/>
            <w:r w:rsidRPr="00F841EC">
              <w:rPr>
                <w:i/>
              </w:rPr>
              <w:t xml:space="preserve"> in a </w:t>
            </w:r>
            <w:proofErr w:type="spellStart"/>
            <w:r w:rsidRPr="00F841EC">
              <w:rPr>
                <w:i/>
              </w:rPr>
              <w:t>foreign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language</w:t>
            </w:r>
            <w:proofErr w:type="spellEnd"/>
            <w:r w:rsidRPr="00F841EC">
              <w:rPr>
                <w:i/>
              </w:rPr>
              <w:t xml:space="preserve"> and </w:t>
            </w:r>
            <w:proofErr w:type="spellStart"/>
            <w:r w:rsidRPr="00F841EC">
              <w:rPr>
                <w:i/>
              </w:rPr>
              <w:t>exchange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information</w:t>
            </w:r>
            <w:proofErr w:type="spellEnd"/>
            <w:r w:rsidRPr="00F841EC">
              <w:rPr>
                <w:i/>
              </w:rPr>
              <w:t xml:space="preserve">. </w:t>
            </w:r>
            <w:proofErr w:type="spellStart"/>
            <w:r w:rsidRPr="00F841EC">
              <w:rPr>
                <w:i/>
              </w:rPr>
              <w:t>Can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present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publicly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acquired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knowledge</w:t>
            </w:r>
            <w:proofErr w:type="spellEnd"/>
            <w:r w:rsidRPr="00F841EC">
              <w:rPr>
                <w:i/>
              </w:rPr>
              <w:t xml:space="preserve"> and </w:t>
            </w:r>
            <w:proofErr w:type="spellStart"/>
            <w:r w:rsidRPr="00F841EC">
              <w:rPr>
                <w:i/>
              </w:rPr>
              <w:t>skills</w:t>
            </w:r>
            <w:proofErr w:type="spellEnd"/>
            <w:r w:rsidRPr="00F841EC">
              <w:rPr>
                <w:i/>
              </w:rPr>
              <w:t xml:space="preserve"> in </w:t>
            </w:r>
            <w:proofErr w:type="spellStart"/>
            <w:r w:rsidRPr="00F841EC">
              <w:rPr>
                <w:i/>
              </w:rPr>
              <w:t>the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methodology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of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language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teaching</w:t>
            </w:r>
            <w:proofErr w:type="spellEnd"/>
            <w:r w:rsidRPr="00F841EC">
              <w:rPr>
                <w:i/>
              </w:rPr>
              <w:t>.</w:t>
            </w:r>
          </w:p>
        </w:tc>
      </w:tr>
      <w:tr w:rsidR="008A34EB" w:rsidRPr="00584E0B" w14:paraId="3749B5EE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7BF15A43" w14:textId="77777777" w:rsidR="00762B00" w:rsidRPr="00F841EC" w:rsidRDefault="005A0E9F" w:rsidP="005A0E9F">
            <w:pPr>
              <w:jc w:val="both"/>
            </w:pPr>
            <w:proofErr w:type="spellStart"/>
            <w:r w:rsidRPr="00F841EC">
              <w:rPr>
                <w:b/>
              </w:rPr>
              <w:t>Course</w:t>
            </w:r>
            <w:proofErr w:type="spellEnd"/>
            <w:r w:rsidRPr="00F841EC">
              <w:rPr>
                <w:b/>
              </w:rPr>
              <w:t xml:space="preserve"> </w:t>
            </w:r>
            <w:proofErr w:type="spellStart"/>
            <w:r w:rsidRPr="00F841EC">
              <w:rPr>
                <w:b/>
              </w:rPr>
              <w:t>content</w:t>
            </w:r>
            <w:proofErr w:type="spellEnd"/>
            <w:r w:rsidRPr="00F841EC">
              <w:rPr>
                <w:b/>
              </w:rPr>
              <w:t>:</w:t>
            </w:r>
            <w:r w:rsidR="008A34EB" w:rsidRPr="00F841EC">
              <w:t xml:space="preserve"> </w:t>
            </w:r>
          </w:p>
          <w:p w14:paraId="00C24124" w14:textId="354CCB11" w:rsidR="008A34EB" w:rsidRPr="00F841EC" w:rsidRDefault="00762B00" w:rsidP="005A0E9F">
            <w:pPr>
              <w:jc w:val="both"/>
              <w:rPr>
                <w:i/>
                <w:iCs/>
              </w:rPr>
            </w:pPr>
            <w:proofErr w:type="spellStart"/>
            <w:r w:rsidRPr="00F841EC">
              <w:rPr>
                <w:i/>
                <w:iCs/>
              </w:rPr>
              <w:t>Content</w:t>
            </w:r>
            <w:proofErr w:type="spellEnd"/>
            <w:r w:rsidRPr="00F841EC">
              <w:rPr>
                <w:i/>
                <w:iCs/>
              </w:rPr>
              <w:t xml:space="preserve"> and </w:t>
            </w:r>
            <w:proofErr w:type="spellStart"/>
            <w:r w:rsidRPr="00F841EC">
              <w:rPr>
                <w:i/>
                <w:iCs/>
              </w:rPr>
              <w:t>structure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of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the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Ukrainian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language</w:t>
            </w:r>
            <w:proofErr w:type="spellEnd"/>
            <w:r w:rsidRPr="00F841EC">
              <w:rPr>
                <w:i/>
                <w:iCs/>
              </w:rPr>
              <w:t xml:space="preserve"> in </w:t>
            </w:r>
            <w:proofErr w:type="spellStart"/>
            <w:r w:rsidRPr="00F841EC">
              <w:rPr>
                <w:i/>
                <w:iCs/>
              </w:rPr>
              <w:t>primary</w:t>
            </w:r>
            <w:proofErr w:type="spellEnd"/>
            <w:r w:rsidRPr="00F841EC">
              <w:rPr>
                <w:i/>
                <w:iCs/>
              </w:rPr>
              <w:t xml:space="preserve"> and </w:t>
            </w:r>
            <w:proofErr w:type="spellStart"/>
            <w:r w:rsidRPr="00F841EC">
              <w:rPr>
                <w:i/>
                <w:iCs/>
              </w:rPr>
              <w:t>secondary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school</w:t>
            </w:r>
            <w:proofErr w:type="spellEnd"/>
            <w:r w:rsidRPr="00F841EC">
              <w:rPr>
                <w:i/>
                <w:iCs/>
              </w:rPr>
              <w:t xml:space="preserve"> curricula and </w:t>
            </w:r>
            <w:proofErr w:type="spellStart"/>
            <w:r w:rsidRPr="00F841EC">
              <w:rPr>
                <w:i/>
                <w:iCs/>
              </w:rPr>
              <w:t>textbooks</w:t>
            </w:r>
            <w:proofErr w:type="spellEnd"/>
            <w:r w:rsidRPr="00F841EC">
              <w:rPr>
                <w:i/>
                <w:iCs/>
              </w:rPr>
              <w:t xml:space="preserve">. </w:t>
            </w:r>
            <w:proofErr w:type="spellStart"/>
            <w:r w:rsidRPr="00F841EC">
              <w:rPr>
                <w:i/>
                <w:iCs/>
              </w:rPr>
              <w:t>Didactic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principles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of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Ukrainian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language</w:t>
            </w:r>
            <w:proofErr w:type="spellEnd"/>
            <w:r w:rsidRPr="00F841EC">
              <w:rPr>
                <w:i/>
                <w:iCs/>
              </w:rPr>
              <w:t xml:space="preserve">. </w:t>
            </w:r>
            <w:proofErr w:type="spellStart"/>
            <w:r w:rsidRPr="00F841EC">
              <w:rPr>
                <w:i/>
                <w:iCs/>
              </w:rPr>
              <w:t>Teaching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methods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of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Ukrainian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language</w:t>
            </w:r>
            <w:proofErr w:type="spellEnd"/>
            <w:r w:rsidRPr="00F841EC">
              <w:rPr>
                <w:i/>
                <w:iCs/>
              </w:rPr>
              <w:t xml:space="preserve">. </w:t>
            </w:r>
            <w:proofErr w:type="spellStart"/>
            <w:r w:rsidRPr="00F841EC">
              <w:rPr>
                <w:i/>
                <w:iCs/>
              </w:rPr>
              <w:t>Structure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of</w:t>
            </w:r>
            <w:proofErr w:type="spellEnd"/>
            <w:r w:rsidRPr="00F841EC">
              <w:rPr>
                <w:i/>
                <w:iCs/>
              </w:rPr>
              <w:t xml:space="preserve">  </w:t>
            </w:r>
            <w:proofErr w:type="spellStart"/>
            <w:r w:rsidRPr="00F841EC">
              <w:rPr>
                <w:i/>
                <w:iCs/>
              </w:rPr>
              <w:t>Ukrainian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language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lesson</w:t>
            </w:r>
            <w:proofErr w:type="spellEnd"/>
            <w:r w:rsidRPr="00F841EC">
              <w:rPr>
                <w:i/>
                <w:iCs/>
              </w:rPr>
              <w:t xml:space="preserve">. </w:t>
            </w:r>
            <w:proofErr w:type="spellStart"/>
            <w:r w:rsidRPr="00F841EC">
              <w:rPr>
                <w:i/>
                <w:iCs/>
              </w:rPr>
              <w:t>Typology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of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Ukrainian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language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lesson</w:t>
            </w:r>
            <w:proofErr w:type="spellEnd"/>
            <w:r w:rsidRPr="00F841EC">
              <w:rPr>
                <w:i/>
                <w:iCs/>
              </w:rPr>
              <w:t xml:space="preserve">. </w:t>
            </w:r>
            <w:proofErr w:type="spellStart"/>
            <w:r w:rsidRPr="00F841EC">
              <w:rPr>
                <w:i/>
                <w:iCs/>
              </w:rPr>
              <w:t>Methodology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of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teaching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phonetics</w:t>
            </w:r>
            <w:proofErr w:type="spellEnd"/>
            <w:r w:rsidRPr="00F841EC">
              <w:rPr>
                <w:i/>
                <w:iCs/>
              </w:rPr>
              <w:t xml:space="preserve"> and </w:t>
            </w:r>
            <w:proofErr w:type="spellStart"/>
            <w:r w:rsidRPr="00F841EC">
              <w:rPr>
                <w:i/>
                <w:iCs/>
              </w:rPr>
              <w:t>spelling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Ukrainian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language</w:t>
            </w:r>
            <w:proofErr w:type="spellEnd"/>
            <w:r w:rsidRPr="00F841EC">
              <w:rPr>
                <w:i/>
                <w:iCs/>
              </w:rPr>
              <w:t xml:space="preserve">. </w:t>
            </w:r>
            <w:proofErr w:type="spellStart"/>
            <w:r w:rsidRPr="00F841EC">
              <w:rPr>
                <w:i/>
                <w:iCs/>
              </w:rPr>
              <w:t>Teaching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lexicon</w:t>
            </w:r>
            <w:proofErr w:type="spellEnd"/>
            <w:r w:rsidRPr="00F841EC">
              <w:rPr>
                <w:i/>
                <w:iCs/>
              </w:rPr>
              <w:t xml:space="preserve"> and </w:t>
            </w:r>
            <w:proofErr w:type="spellStart"/>
            <w:r w:rsidRPr="00F841EC">
              <w:rPr>
                <w:i/>
                <w:iCs/>
              </w:rPr>
              <w:t>phraseology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Ukrainian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language</w:t>
            </w:r>
            <w:proofErr w:type="spellEnd"/>
            <w:r w:rsidRPr="00F841EC">
              <w:rPr>
                <w:i/>
                <w:iCs/>
              </w:rPr>
              <w:t xml:space="preserve">. </w:t>
            </w:r>
            <w:proofErr w:type="spellStart"/>
            <w:r w:rsidRPr="00F841EC">
              <w:rPr>
                <w:i/>
                <w:iCs/>
              </w:rPr>
              <w:t>Didactics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of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teaching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word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formation</w:t>
            </w:r>
            <w:proofErr w:type="spellEnd"/>
            <w:r w:rsidRPr="00F841EC">
              <w:rPr>
                <w:i/>
                <w:iCs/>
              </w:rPr>
              <w:t xml:space="preserve">. </w:t>
            </w:r>
            <w:proofErr w:type="spellStart"/>
            <w:r w:rsidRPr="00F841EC">
              <w:rPr>
                <w:i/>
                <w:iCs/>
              </w:rPr>
              <w:t>Methodology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of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teaching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morphology</w:t>
            </w:r>
            <w:proofErr w:type="spellEnd"/>
            <w:r w:rsidRPr="00F841EC">
              <w:rPr>
                <w:i/>
                <w:iCs/>
              </w:rPr>
              <w:t xml:space="preserve">. </w:t>
            </w:r>
            <w:proofErr w:type="spellStart"/>
            <w:r w:rsidRPr="00F841EC">
              <w:rPr>
                <w:i/>
                <w:iCs/>
              </w:rPr>
              <w:t>Didactics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of</w:t>
            </w:r>
            <w:proofErr w:type="spellEnd"/>
            <w:r w:rsidRPr="00F841EC">
              <w:rPr>
                <w:i/>
                <w:iCs/>
              </w:rPr>
              <w:t xml:space="preserve"> syntax </w:t>
            </w:r>
            <w:proofErr w:type="spellStart"/>
            <w:r w:rsidRPr="00F841EC">
              <w:rPr>
                <w:i/>
                <w:iCs/>
              </w:rPr>
              <w:t>teaching</w:t>
            </w:r>
            <w:proofErr w:type="spellEnd"/>
            <w:r w:rsidRPr="00F841EC">
              <w:rPr>
                <w:i/>
                <w:iCs/>
              </w:rPr>
              <w:t xml:space="preserve">. </w:t>
            </w:r>
            <w:proofErr w:type="spellStart"/>
            <w:r w:rsidRPr="00F841EC">
              <w:rPr>
                <w:i/>
                <w:iCs/>
              </w:rPr>
              <w:t>Extracurricular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work</w:t>
            </w:r>
            <w:proofErr w:type="spellEnd"/>
            <w:r w:rsidRPr="00F841EC">
              <w:rPr>
                <w:i/>
                <w:iCs/>
              </w:rPr>
              <w:t xml:space="preserve"> in </w:t>
            </w:r>
            <w:proofErr w:type="spellStart"/>
            <w:r w:rsidRPr="00F841EC">
              <w:rPr>
                <w:i/>
                <w:iCs/>
              </w:rPr>
              <w:t>language</w:t>
            </w:r>
            <w:proofErr w:type="spellEnd"/>
            <w:r w:rsidRPr="00F841EC">
              <w:rPr>
                <w:i/>
                <w:iCs/>
              </w:rPr>
              <w:t xml:space="preserve">. </w:t>
            </w:r>
            <w:proofErr w:type="spellStart"/>
            <w:r w:rsidRPr="00F841EC">
              <w:rPr>
                <w:i/>
                <w:iCs/>
              </w:rPr>
              <w:lastRenderedPageBreak/>
              <w:t>Demonstration</w:t>
            </w:r>
            <w:proofErr w:type="spellEnd"/>
            <w:r w:rsidRPr="00F841EC">
              <w:rPr>
                <w:i/>
                <w:iCs/>
              </w:rPr>
              <w:t xml:space="preserve"> in </w:t>
            </w:r>
            <w:proofErr w:type="spellStart"/>
            <w:r w:rsidRPr="00F841EC">
              <w:rPr>
                <w:i/>
                <w:iCs/>
              </w:rPr>
              <w:t>Ukrainian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language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classes</w:t>
            </w:r>
            <w:proofErr w:type="spellEnd"/>
            <w:r w:rsidRPr="00F841EC">
              <w:rPr>
                <w:i/>
                <w:iCs/>
              </w:rPr>
              <w:t>.</w:t>
            </w:r>
          </w:p>
        </w:tc>
      </w:tr>
      <w:tr w:rsidR="008A34EB" w:rsidRPr="00584E0B" w14:paraId="0C100C49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734057EA" w14:textId="77777777" w:rsidR="008A34EB" w:rsidRPr="00F841EC" w:rsidRDefault="005A0E9F" w:rsidP="00584E0B">
            <w:pPr>
              <w:jc w:val="both"/>
              <w:rPr>
                <w:i/>
              </w:rPr>
            </w:pPr>
            <w:proofErr w:type="spellStart"/>
            <w:r w:rsidRPr="00F841EC">
              <w:rPr>
                <w:b/>
              </w:rPr>
              <w:lastRenderedPageBreak/>
              <w:t>Recommended</w:t>
            </w:r>
            <w:proofErr w:type="spellEnd"/>
            <w:r w:rsidRPr="00F841EC">
              <w:rPr>
                <w:b/>
              </w:rPr>
              <w:t xml:space="preserve"> </w:t>
            </w:r>
            <w:proofErr w:type="spellStart"/>
            <w:r w:rsidRPr="00F841EC">
              <w:rPr>
                <w:b/>
              </w:rPr>
              <w:t>literature</w:t>
            </w:r>
            <w:proofErr w:type="spellEnd"/>
            <w:r w:rsidR="008A34EB" w:rsidRPr="00F841EC">
              <w:rPr>
                <w:b/>
              </w:rPr>
              <w:t>:</w:t>
            </w:r>
            <w:r w:rsidR="008A34EB" w:rsidRPr="00F841EC">
              <w:rPr>
                <w:i/>
              </w:rPr>
              <w:t xml:space="preserve"> </w:t>
            </w:r>
          </w:p>
          <w:p w14:paraId="0679A971" w14:textId="77777777" w:rsidR="00762B00" w:rsidRPr="00F841EC" w:rsidRDefault="00762B00" w:rsidP="00762B00">
            <w:pPr>
              <w:rPr>
                <w:i/>
              </w:rPr>
            </w:pPr>
            <w:r w:rsidRPr="00F841EC">
              <w:t xml:space="preserve">Časopis „ </w:t>
            </w:r>
            <w:proofErr w:type="spellStart"/>
            <w:r w:rsidRPr="00F841EC">
              <w:rPr>
                <w:i/>
              </w:rPr>
              <w:t>Dyvoslovo</w:t>
            </w:r>
            <w:proofErr w:type="spellEnd"/>
            <w:r w:rsidRPr="00F841EC">
              <w:t xml:space="preserve">“. </w:t>
            </w:r>
            <w:proofErr w:type="spellStart"/>
            <w:r w:rsidRPr="00F841EC">
              <w:rPr>
                <w:i/>
              </w:rPr>
              <w:t>Ukrajinska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mova</w:t>
            </w:r>
            <w:proofErr w:type="spellEnd"/>
            <w:r w:rsidRPr="00F841EC">
              <w:rPr>
                <w:i/>
              </w:rPr>
              <w:t xml:space="preserve"> i </w:t>
            </w:r>
            <w:proofErr w:type="spellStart"/>
            <w:r w:rsidRPr="00F841EC">
              <w:rPr>
                <w:i/>
              </w:rPr>
              <w:t>literatura</w:t>
            </w:r>
            <w:proofErr w:type="spellEnd"/>
            <w:r w:rsidRPr="00F841EC">
              <w:rPr>
                <w:i/>
              </w:rPr>
              <w:t xml:space="preserve"> v </w:t>
            </w:r>
            <w:proofErr w:type="spellStart"/>
            <w:r w:rsidRPr="00F841EC">
              <w:rPr>
                <w:i/>
              </w:rPr>
              <w:t>navčaľnych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zakladach</w:t>
            </w:r>
            <w:proofErr w:type="spellEnd"/>
            <w:r w:rsidRPr="00F841EC">
              <w:rPr>
                <w:i/>
              </w:rPr>
              <w:t>.</w:t>
            </w:r>
          </w:p>
          <w:p w14:paraId="04660A3A" w14:textId="77777777" w:rsidR="00762B00" w:rsidRPr="00F841EC" w:rsidRDefault="00762B00" w:rsidP="00762B00">
            <w:pPr>
              <w:rPr>
                <w:b/>
              </w:rPr>
            </w:pPr>
            <w:r w:rsidRPr="00F841EC">
              <w:t xml:space="preserve">KARAMAN, S., 1992. </w:t>
            </w:r>
            <w:proofErr w:type="spellStart"/>
            <w:r w:rsidRPr="00F841EC">
              <w:rPr>
                <w:i/>
              </w:rPr>
              <w:t>Metodyka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navčaňňa</w:t>
            </w:r>
            <w:proofErr w:type="spellEnd"/>
            <w:r w:rsidRPr="00F841EC">
              <w:rPr>
                <w:i/>
              </w:rPr>
              <w:t xml:space="preserve">  </w:t>
            </w:r>
            <w:proofErr w:type="spellStart"/>
            <w:r w:rsidRPr="00F841EC">
              <w:rPr>
                <w:i/>
              </w:rPr>
              <w:t>ukrajinskoji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movy</w:t>
            </w:r>
            <w:proofErr w:type="spellEnd"/>
            <w:r w:rsidRPr="00F841EC">
              <w:rPr>
                <w:i/>
              </w:rPr>
              <w:t xml:space="preserve"> v </w:t>
            </w:r>
            <w:proofErr w:type="spellStart"/>
            <w:r w:rsidRPr="00F841EC">
              <w:rPr>
                <w:i/>
              </w:rPr>
              <w:t>himnaziji</w:t>
            </w:r>
            <w:proofErr w:type="spellEnd"/>
            <w:r w:rsidRPr="00F841EC">
              <w:rPr>
                <w:i/>
              </w:rPr>
              <w:t>.</w:t>
            </w:r>
            <w:r w:rsidRPr="00F841EC">
              <w:t xml:space="preserve"> </w:t>
            </w:r>
            <w:proofErr w:type="spellStart"/>
            <w:r w:rsidRPr="00F841EC">
              <w:t>Kyjiv</w:t>
            </w:r>
            <w:proofErr w:type="spellEnd"/>
            <w:r w:rsidRPr="00F841EC">
              <w:t xml:space="preserve">: </w:t>
            </w:r>
            <w:proofErr w:type="spellStart"/>
            <w:r w:rsidRPr="00F841EC">
              <w:t>Vyšča</w:t>
            </w:r>
            <w:proofErr w:type="spellEnd"/>
            <w:r w:rsidRPr="00F841EC">
              <w:t xml:space="preserve"> škola.</w:t>
            </w:r>
          </w:p>
          <w:p w14:paraId="21D5399D" w14:textId="59A3130F" w:rsidR="00762B00" w:rsidRPr="00F841EC" w:rsidRDefault="00762B00" w:rsidP="00762B00">
            <w:pPr>
              <w:jc w:val="both"/>
            </w:pPr>
            <w:r w:rsidRPr="00F841EC">
              <w:t xml:space="preserve">PENTYĽUK, M., 2000. </w:t>
            </w:r>
            <w:proofErr w:type="spellStart"/>
            <w:r w:rsidRPr="00F841EC">
              <w:rPr>
                <w:i/>
              </w:rPr>
              <w:t>Metodyka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navčaňňa</w:t>
            </w:r>
            <w:proofErr w:type="spellEnd"/>
            <w:r w:rsidRPr="00F841EC">
              <w:rPr>
                <w:i/>
              </w:rPr>
              <w:t xml:space="preserve">  </w:t>
            </w:r>
            <w:proofErr w:type="spellStart"/>
            <w:r w:rsidRPr="00F841EC">
              <w:rPr>
                <w:i/>
              </w:rPr>
              <w:t>ridnoji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movy</w:t>
            </w:r>
            <w:proofErr w:type="spellEnd"/>
            <w:r w:rsidRPr="00F841EC">
              <w:rPr>
                <w:i/>
              </w:rPr>
              <w:t xml:space="preserve">  v </w:t>
            </w:r>
            <w:proofErr w:type="spellStart"/>
            <w:r w:rsidRPr="00F841EC">
              <w:rPr>
                <w:i/>
              </w:rPr>
              <w:t>serednich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navčaľnych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zakladach</w:t>
            </w:r>
            <w:proofErr w:type="spellEnd"/>
            <w:r w:rsidRPr="00F841EC">
              <w:t xml:space="preserve">. </w:t>
            </w:r>
            <w:proofErr w:type="spellStart"/>
            <w:r w:rsidRPr="00F841EC">
              <w:t>Kyjiv</w:t>
            </w:r>
            <w:proofErr w:type="spellEnd"/>
            <w:r w:rsidRPr="00F841EC">
              <w:t>.</w:t>
            </w:r>
            <w:r w:rsidRPr="00F841EC">
              <w:br/>
              <w:t>OLIJNYK, J., 1979. </w:t>
            </w:r>
            <w:proofErr w:type="spellStart"/>
            <w:r w:rsidRPr="00F841EC">
              <w:rPr>
                <w:i/>
              </w:rPr>
              <w:t>Metodyka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vykladaňňa</w:t>
            </w:r>
            <w:proofErr w:type="spellEnd"/>
            <w:r w:rsidRPr="00F841EC">
              <w:rPr>
                <w:i/>
              </w:rPr>
              <w:t xml:space="preserve">  </w:t>
            </w:r>
            <w:proofErr w:type="spellStart"/>
            <w:r w:rsidRPr="00F841EC">
              <w:rPr>
                <w:i/>
              </w:rPr>
              <w:t>ukrajinskoji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movy</w:t>
            </w:r>
            <w:proofErr w:type="spellEnd"/>
            <w:r w:rsidRPr="00F841EC">
              <w:rPr>
                <w:i/>
              </w:rPr>
              <w:t xml:space="preserve"> v </w:t>
            </w:r>
            <w:proofErr w:type="spellStart"/>
            <w:r w:rsidRPr="00F841EC">
              <w:rPr>
                <w:i/>
              </w:rPr>
              <w:t>serednij</w:t>
            </w:r>
            <w:proofErr w:type="spellEnd"/>
            <w:r w:rsidRPr="00F841EC">
              <w:rPr>
                <w:i/>
              </w:rPr>
              <w:t xml:space="preserve"> </w:t>
            </w:r>
            <w:proofErr w:type="spellStart"/>
            <w:r w:rsidRPr="00F841EC">
              <w:rPr>
                <w:i/>
              </w:rPr>
              <w:t>školi</w:t>
            </w:r>
            <w:proofErr w:type="spellEnd"/>
            <w:r w:rsidRPr="00F841EC">
              <w:t xml:space="preserve">. </w:t>
            </w:r>
            <w:proofErr w:type="spellStart"/>
            <w:r w:rsidRPr="00F841EC">
              <w:t>Kyjiv</w:t>
            </w:r>
            <w:proofErr w:type="spellEnd"/>
            <w:r w:rsidRPr="00F841EC">
              <w:t xml:space="preserve">: </w:t>
            </w:r>
            <w:proofErr w:type="spellStart"/>
            <w:r w:rsidRPr="00F841EC">
              <w:t>Vyšča</w:t>
            </w:r>
            <w:proofErr w:type="spellEnd"/>
            <w:r w:rsidRPr="00F841EC">
              <w:t xml:space="preserve"> škola.</w:t>
            </w:r>
          </w:p>
        </w:tc>
      </w:tr>
      <w:tr w:rsidR="008A34EB" w:rsidRPr="00584E0B" w14:paraId="3D8727BF" w14:textId="77777777" w:rsidTr="00762B00">
        <w:trPr>
          <w:trHeight w:val="696"/>
        </w:trPr>
        <w:tc>
          <w:tcPr>
            <w:tcW w:w="9322" w:type="dxa"/>
            <w:gridSpan w:val="2"/>
            <w:vAlign w:val="center"/>
          </w:tcPr>
          <w:p w14:paraId="4BF579FD" w14:textId="77777777" w:rsidR="008A34EB" w:rsidRPr="00F841EC" w:rsidRDefault="005A0E9F" w:rsidP="00584E0B">
            <w:pPr>
              <w:jc w:val="both"/>
              <w:rPr>
                <w:i/>
                <w:color w:val="808080" w:themeColor="background1" w:themeShade="80"/>
              </w:rPr>
            </w:pPr>
            <w:proofErr w:type="spellStart"/>
            <w:r w:rsidRPr="00F841EC">
              <w:rPr>
                <w:b/>
              </w:rPr>
              <w:t>Language</w:t>
            </w:r>
            <w:proofErr w:type="spellEnd"/>
            <w:r w:rsidRPr="00F841EC">
              <w:rPr>
                <w:b/>
              </w:rPr>
              <w:t xml:space="preserve"> </w:t>
            </w:r>
            <w:proofErr w:type="spellStart"/>
            <w:r w:rsidRPr="00F841EC">
              <w:rPr>
                <w:b/>
              </w:rPr>
              <w:t>which</w:t>
            </w:r>
            <w:proofErr w:type="spellEnd"/>
            <w:r w:rsidRPr="00F841EC">
              <w:rPr>
                <w:b/>
              </w:rPr>
              <w:t xml:space="preserve"> </w:t>
            </w:r>
            <w:proofErr w:type="spellStart"/>
            <w:r w:rsidRPr="00F841EC">
              <w:rPr>
                <w:b/>
              </w:rPr>
              <w:t>is</w:t>
            </w:r>
            <w:proofErr w:type="spellEnd"/>
            <w:r w:rsidRPr="00F841EC">
              <w:rPr>
                <w:b/>
              </w:rPr>
              <w:t xml:space="preserve"> </w:t>
            </w:r>
            <w:proofErr w:type="spellStart"/>
            <w:r w:rsidRPr="00F841EC">
              <w:rPr>
                <w:b/>
              </w:rPr>
              <w:t>necessary</w:t>
            </w:r>
            <w:proofErr w:type="spellEnd"/>
            <w:r w:rsidRPr="00F841EC">
              <w:rPr>
                <w:b/>
              </w:rPr>
              <w:t xml:space="preserve"> to </w:t>
            </w:r>
            <w:proofErr w:type="spellStart"/>
            <w:r w:rsidRPr="00F841EC">
              <w:rPr>
                <w:b/>
              </w:rPr>
              <w:t>complete</w:t>
            </w:r>
            <w:proofErr w:type="spellEnd"/>
            <w:r w:rsidRPr="00F841EC">
              <w:rPr>
                <w:b/>
              </w:rPr>
              <w:t xml:space="preserve"> </w:t>
            </w:r>
            <w:proofErr w:type="spellStart"/>
            <w:r w:rsidRPr="00F841EC">
              <w:rPr>
                <w:b/>
              </w:rPr>
              <w:t>the</w:t>
            </w:r>
            <w:proofErr w:type="spellEnd"/>
            <w:r w:rsidRPr="00F841EC">
              <w:rPr>
                <w:b/>
              </w:rPr>
              <w:t xml:space="preserve"> </w:t>
            </w:r>
            <w:proofErr w:type="spellStart"/>
            <w:r w:rsidRPr="00F841EC">
              <w:rPr>
                <w:b/>
              </w:rPr>
              <w:t>course</w:t>
            </w:r>
            <w:proofErr w:type="spellEnd"/>
            <w:r w:rsidR="008A34EB" w:rsidRPr="00F841EC">
              <w:rPr>
                <w:b/>
              </w:rPr>
              <w:t>:</w:t>
            </w:r>
            <w:r w:rsidR="008A34EB" w:rsidRPr="00F841EC">
              <w:t xml:space="preserve"> </w:t>
            </w:r>
          </w:p>
          <w:p w14:paraId="5EB41499" w14:textId="6E9D9428" w:rsidR="00762B00" w:rsidRPr="00F841EC" w:rsidRDefault="00762B00" w:rsidP="00584E0B">
            <w:pPr>
              <w:jc w:val="both"/>
              <w:rPr>
                <w:i/>
                <w:iCs/>
              </w:rPr>
            </w:pPr>
            <w:proofErr w:type="spellStart"/>
            <w:r w:rsidRPr="00F841EC">
              <w:rPr>
                <w:i/>
                <w:iCs/>
              </w:rPr>
              <w:t>Ukrainian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language</w:t>
            </w:r>
            <w:proofErr w:type="spellEnd"/>
          </w:p>
        </w:tc>
      </w:tr>
      <w:tr w:rsidR="008A34EB" w:rsidRPr="00584E0B" w14:paraId="4DD79B57" w14:textId="77777777" w:rsidTr="00762B00">
        <w:trPr>
          <w:trHeight w:val="266"/>
        </w:trPr>
        <w:tc>
          <w:tcPr>
            <w:tcW w:w="9322" w:type="dxa"/>
            <w:gridSpan w:val="2"/>
            <w:vAlign w:val="center"/>
          </w:tcPr>
          <w:p w14:paraId="050C8F06" w14:textId="1BF9630A" w:rsidR="00762B00" w:rsidRPr="00F841EC" w:rsidRDefault="005A0E9F" w:rsidP="00584E0B">
            <w:pPr>
              <w:jc w:val="both"/>
            </w:pPr>
            <w:r w:rsidRPr="00F841EC">
              <w:rPr>
                <w:b/>
                <w:bCs/>
              </w:rPr>
              <w:t>Notes</w:t>
            </w:r>
            <w:r w:rsidR="008A34EB" w:rsidRPr="00F841EC">
              <w:rPr>
                <w:b/>
              </w:rPr>
              <w:t>:</w:t>
            </w:r>
            <w:r w:rsidR="008A34EB" w:rsidRPr="00F841EC">
              <w:t xml:space="preserve"> </w:t>
            </w:r>
          </w:p>
        </w:tc>
      </w:tr>
      <w:tr w:rsidR="008A34EB" w:rsidRPr="00584E0B" w14:paraId="26FC5256" w14:textId="77777777" w:rsidTr="00762B00">
        <w:trPr>
          <w:trHeight w:val="1376"/>
        </w:trPr>
        <w:tc>
          <w:tcPr>
            <w:tcW w:w="9322" w:type="dxa"/>
            <w:gridSpan w:val="2"/>
            <w:vAlign w:val="center"/>
          </w:tcPr>
          <w:p w14:paraId="636F415A" w14:textId="312249DA" w:rsidR="008A34EB" w:rsidRPr="00F841EC" w:rsidRDefault="005A0E9F" w:rsidP="00584E0B">
            <w:pPr>
              <w:rPr>
                <w:b/>
              </w:rPr>
            </w:pPr>
            <w:r w:rsidRPr="00F841EC">
              <w:rPr>
                <w:b/>
                <w:bCs/>
                <w:lang w:val="en-US"/>
              </w:rPr>
              <w:t>Course evaluation</w:t>
            </w:r>
          </w:p>
          <w:p w14:paraId="3E2B175A" w14:textId="6D3CCF0D" w:rsidR="008A34EB" w:rsidRPr="00F841EC" w:rsidRDefault="005A0E9F" w:rsidP="00584E0B">
            <w:proofErr w:type="spellStart"/>
            <w:r w:rsidRPr="00F841EC">
              <w:t>Total</w:t>
            </w:r>
            <w:proofErr w:type="spellEnd"/>
            <w:r w:rsidRPr="00F841EC">
              <w:t xml:space="preserve"> </w:t>
            </w:r>
            <w:proofErr w:type="spellStart"/>
            <w:r w:rsidRPr="00F841EC">
              <w:t>number</w:t>
            </w:r>
            <w:proofErr w:type="spellEnd"/>
            <w:r w:rsidRPr="00F841EC">
              <w:t xml:space="preserve"> </w:t>
            </w:r>
            <w:proofErr w:type="spellStart"/>
            <w:r w:rsidRPr="00F841EC">
              <w:t>of</w:t>
            </w:r>
            <w:proofErr w:type="spellEnd"/>
            <w:r w:rsidRPr="00F841EC">
              <w:t xml:space="preserve"> </w:t>
            </w:r>
            <w:proofErr w:type="spellStart"/>
            <w:r w:rsidRPr="00F841EC">
              <w:t>students</w:t>
            </w:r>
            <w:proofErr w:type="spellEnd"/>
            <w:r w:rsidRPr="00F841EC">
              <w:t xml:space="preserve"> </w:t>
            </w:r>
            <w:proofErr w:type="spellStart"/>
            <w:r w:rsidRPr="00F841EC">
              <w:t>evaluated</w:t>
            </w:r>
            <w:proofErr w:type="spellEnd"/>
            <w:r w:rsidR="008A34EB" w:rsidRPr="00F841EC">
              <w:t>:</w:t>
            </w:r>
            <w:r w:rsidR="00762B00" w:rsidRPr="00F841EC">
              <w:t xml:space="preserve"> </w:t>
            </w:r>
            <w:r w:rsidR="00762B00" w:rsidRPr="00F841EC">
              <w:rPr>
                <w:i/>
                <w:iCs/>
              </w:rPr>
              <w:t>23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8A34EB" w:rsidRPr="00F841EC" w14:paraId="11624FF7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BA2A0" w14:textId="77777777" w:rsidR="008A34EB" w:rsidRPr="00F841EC" w:rsidRDefault="008A34EB" w:rsidP="00584E0B">
                  <w:pPr>
                    <w:jc w:val="center"/>
                  </w:pPr>
                  <w:r w:rsidRPr="00F841EC"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AA02E" w14:textId="77777777" w:rsidR="008A34EB" w:rsidRPr="00F841EC" w:rsidRDefault="008A34EB" w:rsidP="00584E0B">
                  <w:pPr>
                    <w:jc w:val="center"/>
                  </w:pPr>
                  <w:r w:rsidRPr="00F841EC"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FC632" w14:textId="77777777" w:rsidR="008A34EB" w:rsidRPr="00F841EC" w:rsidRDefault="008A34EB" w:rsidP="00584E0B">
                  <w:pPr>
                    <w:jc w:val="center"/>
                  </w:pPr>
                  <w:r w:rsidRPr="00F841EC"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362EE" w14:textId="77777777" w:rsidR="008A34EB" w:rsidRPr="00F841EC" w:rsidRDefault="008A34EB" w:rsidP="00584E0B">
                  <w:pPr>
                    <w:jc w:val="center"/>
                  </w:pPr>
                  <w:r w:rsidRPr="00F841EC"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6F41D" w14:textId="77777777" w:rsidR="008A34EB" w:rsidRPr="00F841EC" w:rsidRDefault="008A34EB" w:rsidP="00584E0B">
                  <w:pPr>
                    <w:jc w:val="center"/>
                  </w:pPr>
                  <w:r w:rsidRPr="00F841EC"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FEA75" w14:textId="77777777" w:rsidR="008A34EB" w:rsidRPr="00F841EC" w:rsidRDefault="008A34EB" w:rsidP="00584E0B">
                  <w:pPr>
                    <w:jc w:val="center"/>
                  </w:pPr>
                  <w:r w:rsidRPr="00F841EC">
                    <w:t>FX</w:t>
                  </w:r>
                </w:p>
              </w:tc>
            </w:tr>
            <w:tr w:rsidR="008A34EB" w:rsidRPr="00F841EC" w14:paraId="2751D58B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278D2" w14:textId="79DF6DEB" w:rsidR="008A34EB" w:rsidRPr="00F841EC" w:rsidRDefault="00762B00" w:rsidP="00584E0B">
                  <w:pPr>
                    <w:jc w:val="center"/>
                  </w:pPr>
                  <w:r w:rsidRPr="00F841EC">
                    <w:t>70%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1CBB6" w14:textId="55CAE813" w:rsidR="008A34EB" w:rsidRPr="00F841EC" w:rsidRDefault="00762B00" w:rsidP="00584E0B">
                  <w:pPr>
                    <w:jc w:val="center"/>
                  </w:pPr>
                  <w:r w:rsidRPr="00F841EC">
                    <w:t>17%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0BA2A" w14:textId="53448BA2" w:rsidR="008A34EB" w:rsidRPr="00F841EC" w:rsidRDefault="00762B00" w:rsidP="00584E0B">
                  <w:pPr>
                    <w:jc w:val="center"/>
                  </w:pPr>
                  <w:r w:rsidRPr="00F841EC">
                    <w:t>9%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2CE2D" w14:textId="395EBEB3" w:rsidR="008A34EB" w:rsidRPr="00F841EC" w:rsidRDefault="00762B00" w:rsidP="00584E0B">
                  <w:pPr>
                    <w:jc w:val="center"/>
                  </w:pPr>
                  <w:r w:rsidRPr="00F841EC"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C63EC" w14:textId="018CE45B" w:rsidR="008A34EB" w:rsidRPr="00F841EC" w:rsidRDefault="00762B00" w:rsidP="00584E0B">
                  <w:pPr>
                    <w:jc w:val="center"/>
                  </w:pPr>
                  <w:r w:rsidRPr="00F841EC"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22AD4" w14:textId="566A082D" w:rsidR="008A34EB" w:rsidRPr="00F841EC" w:rsidRDefault="00762B00" w:rsidP="00584E0B">
                  <w:pPr>
                    <w:jc w:val="center"/>
                  </w:pPr>
                  <w:r w:rsidRPr="00F841EC">
                    <w:t>4%</w:t>
                  </w:r>
                </w:p>
              </w:tc>
            </w:tr>
          </w:tbl>
          <w:p w14:paraId="0979F6C3" w14:textId="6147F7D7" w:rsidR="00762B00" w:rsidRPr="00F841EC" w:rsidRDefault="00762B00" w:rsidP="00584E0B">
            <w:pPr>
              <w:jc w:val="both"/>
              <w:rPr>
                <w:i/>
              </w:rPr>
            </w:pPr>
          </w:p>
        </w:tc>
      </w:tr>
      <w:tr w:rsidR="008A34EB" w:rsidRPr="00584E0B" w14:paraId="53A5F5C6" w14:textId="77777777" w:rsidTr="00762B00">
        <w:trPr>
          <w:trHeight w:val="701"/>
        </w:trPr>
        <w:tc>
          <w:tcPr>
            <w:tcW w:w="9322" w:type="dxa"/>
            <w:gridSpan w:val="2"/>
            <w:vAlign w:val="center"/>
          </w:tcPr>
          <w:p w14:paraId="5688AAD3" w14:textId="77777777" w:rsidR="008A34EB" w:rsidRPr="00F841EC" w:rsidRDefault="005A0E9F" w:rsidP="00584E0B">
            <w:pPr>
              <w:tabs>
                <w:tab w:val="left" w:pos="1530"/>
              </w:tabs>
              <w:jc w:val="both"/>
              <w:rPr>
                <w:i/>
                <w:color w:val="808080" w:themeColor="background1" w:themeShade="80"/>
              </w:rPr>
            </w:pPr>
            <w:proofErr w:type="spellStart"/>
            <w:r w:rsidRPr="00F841EC">
              <w:rPr>
                <w:b/>
              </w:rPr>
              <w:t>Lecturers</w:t>
            </w:r>
            <w:proofErr w:type="spellEnd"/>
            <w:r w:rsidR="008A34EB" w:rsidRPr="00F841EC">
              <w:rPr>
                <w:b/>
              </w:rPr>
              <w:t>:</w:t>
            </w:r>
            <w:r w:rsidR="008A34EB" w:rsidRPr="00F841EC">
              <w:t xml:space="preserve"> </w:t>
            </w:r>
          </w:p>
          <w:p w14:paraId="38EF6943" w14:textId="4BABE3C3" w:rsidR="00762B00" w:rsidRPr="00F841EC" w:rsidRDefault="00762B00" w:rsidP="00584E0B">
            <w:pPr>
              <w:tabs>
                <w:tab w:val="left" w:pos="1530"/>
              </w:tabs>
              <w:jc w:val="both"/>
              <w:rPr>
                <w:i/>
                <w:iCs/>
              </w:rPr>
            </w:pPr>
            <w:r w:rsidRPr="00F841EC">
              <w:rPr>
                <w:i/>
                <w:iCs/>
              </w:rPr>
              <w:t xml:space="preserve">Prof. PhDr. Mária Čižmárová, CSc., </w:t>
            </w:r>
            <w:proofErr w:type="spellStart"/>
            <w:r w:rsidRPr="00F841EC">
              <w:rPr>
                <w:i/>
                <w:iCs/>
              </w:rPr>
              <w:t>Supervisor</w:t>
            </w:r>
            <w:proofErr w:type="spellEnd"/>
            <w:r w:rsidRPr="00F841EC">
              <w:rPr>
                <w:i/>
                <w:iCs/>
              </w:rPr>
              <w:t xml:space="preserve">, </w:t>
            </w:r>
            <w:proofErr w:type="spellStart"/>
            <w:r w:rsidRPr="00F841EC">
              <w:rPr>
                <w:i/>
                <w:iCs/>
              </w:rPr>
              <w:t>lecturer</w:t>
            </w:r>
            <w:proofErr w:type="spellEnd"/>
            <w:r w:rsidRPr="00F841EC">
              <w:rPr>
                <w:i/>
                <w:iCs/>
              </w:rPr>
              <w:t xml:space="preserve">, </w:t>
            </w:r>
            <w:proofErr w:type="spellStart"/>
            <w:r w:rsidRPr="00F841EC">
              <w:rPr>
                <w:i/>
                <w:iCs/>
              </w:rPr>
              <w:t>examiner</w:t>
            </w:r>
            <w:proofErr w:type="spellEnd"/>
            <w:r w:rsidRPr="00F841EC">
              <w:rPr>
                <w:i/>
                <w:iCs/>
              </w:rPr>
              <w:t xml:space="preserve">, </w:t>
            </w:r>
            <w:proofErr w:type="spellStart"/>
            <w:r w:rsidRPr="00F841EC">
              <w:rPr>
                <w:i/>
                <w:iCs/>
              </w:rPr>
              <w:t>instructor</w:t>
            </w:r>
            <w:proofErr w:type="spellEnd"/>
            <w:r w:rsidRPr="00F841EC">
              <w:rPr>
                <w:i/>
                <w:iCs/>
              </w:rPr>
              <w:t xml:space="preserve">, </w:t>
            </w:r>
            <w:proofErr w:type="spellStart"/>
            <w:r w:rsidRPr="00F841EC">
              <w:rPr>
                <w:i/>
                <w:iCs/>
              </w:rPr>
              <w:t>seminar</w:t>
            </w:r>
            <w:proofErr w:type="spellEnd"/>
            <w:r w:rsidRPr="00F841EC">
              <w:rPr>
                <w:i/>
                <w:iCs/>
              </w:rPr>
              <w:t xml:space="preserve"> </w:t>
            </w:r>
            <w:proofErr w:type="spellStart"/>
            <w:r w:rsidRPr="00F841EC">
              <w:rPr>
                <w:i/>
                <w:iCs/>
              </w:rPr>
              <w:t>leader</w:t>
            </w:r>
            <w:proofErr w:type="spellEnd"/>
          </w:p>
        </w:tc>
      </w:tr>
      <w:tr w:rsidR="008A34EB" w:rsidRPr="00584E0B" w14:paraId="460D964F" w14:textId="77777777" w:rsidTr="00584E0B">
        <w:trPr>
          <w:trHeight w:val="794"/>
        </w:trPr>
        <w:tc>
          <w:tcPr>
            <w:tcW w:w="9322" w:type="dxa"/>
            <w:gridSpan w:val="2"/>
            <w:vAlign w:val="center"/>
          </w:tcPr>
          <w:p w14:paraId="44EBF9E7" w14:textId="77777777" w:rsidR="008A34EB" w:rsidRPr="00F841EC" w:rsidRDefault="005A0E9F" w:rsidP="00584E0B">
            <w:pPr>
              <w:tabs>
                <w:tab w:val="left" w:pos="1530"/>
              </w:tabs>
              <w:jc w:val="both"/>
              <w:rPr>
                <w:i/>
                <w:color w:val="808080" w:themeColor="background1" w:themeShade="80"/>
              </w:rPr>
            </w:pPr>
            <w:proofErr w:type="spellStart"/>
            <w:r w:rsidRPr="00F841EC">
              <w:rPr>
                <w:b/>
              </w:rPr>
              <w:t>Date</w:t>
            </w:r>
            <w:proofErr w:type="spellEnd"/>
            <w:r w:rsidRPr="00F841EC">
              <w:rPr>
                <w:b/>
              </w:rPr>
              <w:t xml:space="preserve"> </w:t>
            </w:r>
            <w:proofErr w:type="spellStart"/>
            <w:r w:rsidRPr="00F841EC">
              <w:rPr>
                <w:b/>
              </w:rPr>
              <w:t>of</w:t>
            </w:r>
            <w:proofErr w:type="spellEnd"/>
            <w:r w:rsidRPr="00F841EC">
              <w:rPr>
                <w:b/>
              </w:rPr>
              <w:t xml:space="preserve"> </w:t>
            </w:r>
            <w:proofErr w:type="spellStart"/>
            <w:r w:rsidRPr="00F841EC">
              <w:rPr>
                <w:b/>
              </w:rPr>
              <w:t>last</w:t>
            </w:r>
            <w:proofErr w:type="spellEnd"/>
            <w:r w:rsidRPr="00F841EC">
              <w:rPr>
                <w:b/>
              </w:rPr>
              <w:t xml:space="preserve"> </w:t>
            </w:r>
            <w:proofErr w:type="spellStart"/>
            <w:r w:rsidRPr="00F841EC">
              <w:rPr>
                <w:b/>
              </w:rPr>
              <w:t>change</w:t>
            </w:r>
            <w:proofErr w:type="spellEnd"/>
            <w:r w:rsidR="008A34EB" w:rsidRPr="00F841EC">
              <w:rPr>
                <w:b/>
              </w:rPr>
              <w:t>:</w:t>
            </w:r>
            <w:r w:rsidR="008A34EB" w:rsidRPr="00F841EC">
              <w:t xml:space="preserve"> </w:t>
            </w:r>
          </w:p>
          <w:p w14:paraId="20D27CE1" w14:textId="7915FA5F" w:rsidR="00762B00" w:rsidRPr="00F841EC" w:rsidRDefault="00762B00" w:rsidP="00584E0B">
            <w:pPr>
              <w:tabs>
                <w:tab w:val="left" w:pos="1530"/>
              </w:tabs>
              <w:jc w:val="both"/>
              <w:rPr>
                <w:i/>
                <w:iCs/>
              </w:rPr>
            </w:pPr>
            <w:proofErr w:type="spellStart"/>
            <w:r w:rsidRPr="00F841EC">
              <w:rPr>
                <w:i/>
                <w:iCs/>
              </w:rPr>
              <w:t>January</w:t>
            </w:r>
            <w:proofErr w:type="spellEnd"/>
            <w:r w:rsidRPr="00F841EC">
              <w:rPr>
                <w:i/>
                <w:iCs/>
              </w:rPr>
              <w:t xml:space="preserve"> 30, 2022</w:t>
            </w:r>
          </w:p>
        </w:tc>
      </w:tr>
      <w:tr w:rsidR="008A34EB" w:rsidRPr="00584E0B" w14:paraId="10996AB0" w14:textId="77777777" w:rsidTr="00584E0B">
        <w:trPr>
          <w:trHeight w:val="851"/>
        </w:trPr>
        <w:tc>
          <w:tcPr>
            <w:tcW w:w="9322" w:type="dxa"/>
            <w:gridSpan w:val="2"/>
            <w:vAlign w:val="center"/>
          </w:tcPr>
          <w:p w14:paraId="69C83470" w14:textId="77777777" w:rsidR="008A34EB" w:rsidRPr="00F841EC" w:rsidRDefault="005A0E9F" w:rsidP="00A56373">
            <w:pPr>
              <w:tabs>
                <w:tab w:val="left" w:pos="1530"/>
              </w:tabs>
              <w:jc w:val="both"/>
              <w:rPr>
                <w:i/>
                <w:color w:val="808080" w:themeColor="background1" w:themeShade="80"/>
              </w:rPr>
            </w:pPr>
            <w:proofErr w:type="spellStart"/>
            <w:r w:rsidRPr="00F841EC">
              <w:rPr>
                <w:b/>
              </w:rPr>
              <w:t>Approved</w:t>
            </w:r>
            <w:proofErr w:type="spellEnd"/>
            <w:r w:rsidRPr="00F841EC">
              <w:rPr>
                <w:b/>
              </w:rPr>
              <w:t xml:space="preserve"> by</w:t>
            </w:r>
            <w:r w:rsidR="008A34EB" w:rsidRPr="00F841EC">
              <w:rPr>
                <w:b/>
              </w:rPr>
              <w:t>:</w:t>
            </w:r>
            <w:r w:rsidR="008A34EB" w:rsidRPr="00F841EC">
              <w:t xml:space="preserve"> </w:t>
            </w:r>
          </w:p>
          <w:p w14:paraId="124C34FC" w14:textId="345BCA9E" w:rsidR="00762B00" w:rsidRPr="00F841EC" w:rsidRDefault="00762B00" w:rsidP="00A56373">
            <w:pPr>
              <w:tabs>
                <w:tab w:val="left" w:pos="1530"/>
              </w:tabs>
              <w:jc w:val="both"/>
              <w:rPr>
                <w:i/>
              </w:rPr>
            </w:pPr>
            <w:r w:rsidRPr="00F841EC">
              <w:rPr>
                <w:i/>
                <w:iCs/>
              </w:rPr>
              <w:t>Prof. PhDr. Mária Čižmárová, CSc</w:t>
            </w:r>
            <w:r w:rsidRPr="00F841EC">
              <w:t>.</w:t>
            </w:r>
          </w:p>
        </w:tc>
      </w:tr>
    </w:tbl>
    <w:p w14:paraId="689E8BD2" w14:textId="77777777" w:rsidR="008A34EB" w:rsidRDefault="008A34EB" w:rsidP="008A34EB">
      <w:pPr>
        <w:ind w:left="720"/>
        <w:jc w:val="both"/>
      </w:pPr>
    </w:p>
    <w:p w14:paraId="2566E5BC" w14:textId="77777777" w:rsidR="00176E5C" w:rsidRDefault="00176E5C"/>
    <w:sectPr w:rsidR="00176E5C" w:rsidSect="005976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A2394" w14:textId="77777777" w:rsidR="00671FA5" w:rsidRDefault="00671FA5" w:rsidP="00524AED">
      <w:r>
        <w:separator/>
      </w:r>
    </w:p>
  </w:endnote>
  <w:endnote w:type="continuationSeparator" w:id="0">
    <w:p w14:paraId="6DDE0785" w14:textId="77777777" w:rsidR="00671FA5" w:rsidRDefault="00671FA5" w:rsidP="0052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F67F8" w14:textId="77777777" w:rsidR="00781CF0" w:rsidRDefault="00781CF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833700"/>
      <w:docPartObj>
        <w:docPartGallery w:val="Page Numbers (Bottom of Page)"/>
        <w:docPartUnique/>
      </w:docPartObj>
    </w:sdtPr>
    <w:sdtEndPr/>
    <w:sdtContent>
      <w:sdt>
        <w:sdtPr>
          <w:id w:val="1537538093"/>
          <w:docPartObj>
            <w:docPartGallery w:val="Page Numbers (Top of Page)"/>
            <w:docPartUnique/>
          </w:docPartObj>
        </w:sdtPr>
        <w:sdtEndPr/>
        <w:sdtContent>
          <w:p w14:paraId="26FE49DC" w14:textId="4F12A58A" w:rsidR="00597648" w:rsidRDefault="00597648">
            <w:pPr>
              <w:pStyle w:val="Pta"/>
              <w:jc w:val="center"/>
            </w:pP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Strana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E39CA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E39CA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0EA9308" w14:textId="77777777" w:rsidR="00524AED" w:rsidRDefault="00524AE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100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EC7E11" w14:textId="4FB21A14" w:rsidR="00597648" w:rsidRDefault="00781CF0">
            <w:pPr>
              <w:pStyle w:val="Pta"/>
              <w:jc w:val="center"/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Page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E39CA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E39CA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AAA6FBA" w14:textId="77777777" w:rsidR="00524AED" w:rsidRDefault="00524AE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C934C" w14:textId="77777777" w:rsidR="00671FA5" w:rsidRDefault="00671FA5" w:rsidP="00524AED">
      <w:r>
        <w:separator/>
      </w:r>
    </w:p>
  </w:footnote>
  <w:footnote w:type="continuationSeparator" w:id="0">
    <w:p w14:paraId="56D0C28E" w14:textId="77777777" w:rsidR="00671FA5" w:rsidRDefault="00671FA5" w:rsidP="00524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77E92" w14:textId="77777777" w:rsidR="00781CF0" w:rsidRDefault="00781CF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200BB" w14:textId="77777777" w:rsidR="00524AED" w:rsidRDefault="00524AED">
    <w:pPr>
      <w:pStyle w:val="Hlavika"/>
    </w:pPr>
  </w:p>
  <w:p w14:paraId="31B2D86F" w14:textId="77777777" w:rsidR="00524AED" w:rsidRDefault="00524AE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5BAD3" w14:textId="77777777" w:rsidR="00781CF0" w:rsidRDefault="00781CF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2239"/>
    <w:multiLevelType w:val="hybridMultilevel"/>
    <w:tmpl w:val="0C86B104"/>
    <w:lvl w:ilvl="0" w:tplc="9482EA3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810D5"/>
    <w:multiLevelType w:val="hybridMultilevel"/>
    <w:tmpl w:val="62A83DEA"/>
    <w:lvl w:ilvl="0" w:tplc="FDC4DA0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EB"/>
    <w:rsid w:val="00054605"/>
    <w:rsid w:val="000562BF"/>
    <w:rsid w:val="000E3018"/>
    <w:rsid w:val="0016301A"/>
    <w:rsid w:val="00176E5C"/>
    <w:rsid w:val="00225921"/>
    <w:rsid w:val="00233655"/>
    <w:rsid w:val="00234395"/>
    <w:rsid w:val="002A5BF1"/>
    <w:rsid w:val="003025BF"/>
    <w:rsid w:val="003122C8"/>
    <w:rsid w:val="00376102"/>
    <w:rsid w:val="003C0EA9"/>
    <w:rsid w:val="003D218D"/>
    <w:rsid w:val="003F438A"/>
    <w:rsid w:val="004A2C0C"/>
    <w:rsid w:val="00524AED"/>
    <w:rsid w:val="00584E0B"/>
    <w:rsid w:val="00593A18"/>
    <w:rsid w:val="00596A27"/>
    <w:rsid w:val="00597648"/>
    <w:rsid w:val="005A0E9F"/>
    <w:rsid w:val="006276A1"/>
    <w:rsid w:val="00671FA5"/>
    <w:rsid w:val="00704C61"/>
    <w:rsid w:val="007102E1"/>
    <w:rsid w:val="007468B8"/>
    <w:rsid w:val="00762B00"/>
    <w:rsid w:val="007817B3"/>
    <w:rsid w:val="00781CF0"/>
    <w:rsid w:val="00791624"/>
    <w:rsid w:val="00896023"/>
    <w:rsid w:val="008A34EB"/>
    <w:rsid w:val="008D4963"/>
    <w:rsid w:val="008E290A"/>
    <w:rsid w:val="00942D36"/>
    <w:rsid w:val="009C3D14"/>
    <w:rsid w:val="00A0539F"/>
    <w:rsid w:val="00A56373"/>
    <w:rsid w:val="00A65AB0"/>
    <w:rsid w:val="00AA07DB"/>
    <w:rsid w:val="00B64928"/>
    <w:rsid w:val="00BB7400"/>
    <w:rsid w:val="00BE2642"/>
    <w:rsid w:val="00CE39CA"/>
    <w:rsid w:val="00CF5E19"/>
    <w:rsid w:val="00D20030"/>
    <w:rsid w:val="00D643F6"/>
    <w:rsid w:val="00DB5D97"/>
    <w:rsid w:val="00E4402C"/>
    <w:rsid w:val="00E93E1B"/>
    <w:rsid w:val="00EE1B50"/>
    <w:rsid w:val="00EF197D"/>
    <w:rsid w:val="00F841EC"/>
    <w:rsid w:val="00F86260"/>
    <w:rsid w:val="00F90286"/>
    <w:rsid w:val="00FB3D8D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6C56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34E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Textzstupnhosymbolu">
    <w:name w:val="Placeholder Text"/>
    <w:basedOn w:val="Predvolenpsmoodseku"/>
    <w:uiPriority w:val="99"/>
    <w:semiHidden/>
    <w:rsid w:val="00FB3D8D"/>
    <w:rPr>
      <w:color w:val="808080"/>
    </w:rPr>
  </w:style>
  <w:style w:type="character" w:customStyle="1" w:styleId="tl2">
    <w:name w:val="Štýl2"/>
    <w:basedOn w:val="Predvolenpsmoodseku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Predvolenpsmoodseku"/>
    <w:rsid w:val="005A0E9F"/>
    <w:rPr>
      <w:rFonts w:ascii="Times New Roman" w:hAnsi="Times New Roman" w:cs="Times New Roman" w:hint="default"/>
    </w:rPr>
  </w:style>
  <w:style w:type="paragraph" w:styleId="Odsekzoznamu">
    <w:name w:val="List Paragraph"/>
    <w:basedOn w:val="Normlny"/>
    <w:uiPriority w:val="34"/>
    <w:qFormat/>
    <w:rsid w:val="00762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34E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Textzstupnhosymbolu">
    <w:name w:val="Placeholder Text"/>
    <w:basedOn w:val="Predvolenpsmoodseku"/>
    <w:uiPriority w:val="99"/>
    <w:semiHidden/>
    <w:rsid w:val="00FB3D8D"/>
    <w:rPr>
      <w:color w:val="808080"/>
    </w:rPr>
  </w:style>
  <w:style w:type="character" w:customStyle="1" w:styleId="tl2">
    <w:name w:val="Štýl2"/>
    <w:basedOn w:val="Predvolenpsmoodseku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Predvolenpsmoodseku"/>
    <w:rsid w:val="005A0E9F"/>
    <w:rPr>
      <w:rFonts w:ascii="Times New Roman" w:hAnsi="Times New Roman" w:cs="Times New Roman" w:hint="default"/>
    </w:rPr>
  </w:style>
  <w:style w:type="paragraph" w:styleId="Odsekzoznamu">
    <w:name w:val="List Paragraph"/>
    <w:basedOn w:val="Normlny"/>
    <w:uiPriority w:val="34"/>
    <w:qFormat/>
    <w:rsid w:val="00762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DC0C4-F24E-41E1-A2F5-69E470554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04B6C6-8AF3-4349-BAAC-D385A4C337B7}"/>
</file>

<file path=customXml/itemProps3.xml><?xml version="1.0" encoding="utf-8"?>
<ds:datastoreItem xmlns:ds="http://schemas.openxmlformats.org/officeDocument/2006/customXml" ds:itemID="{39E10645-3DC6-4A6E-B206-7D1659FF99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29E78-3195-4642-954A-76715FE2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2022-02-10T17:56:00Z</dcterms:created>
  <dcterms:modified xsi:type="dcterms:W3CDTF">2022-03-01T10:00:00Z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