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D1DEB" w14:textId="77777777" w:rsidR="00BF1468" w:rsidRDefault="00975291">
      <w:pPr>
        <w:ind w:left="720"/>
        <w:jc w:val="center"/>
      </w:pPr>
      <w:r>
        <w:t>COURSE DESCRIPTION</w:t>
      </w:r>
    </w:p>
    <w:p w14:paraId="672A6659" w14:textId="77777777" w:rsidR="00BF1468" w:rsidRDefault="00BF1468">
      <w:pPr>
        <w:ind w:left="720"/>
        <w:jc w:val="center"/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BF1468" w14:paraId="7A2958E3" w14:textId="77777777" w:rsidTr="78F5CAC1">
        <w:tc>
          <w:tcPr>
            <w:tcW w:w="9322" w:type="dxa"/>
            <w:gridSpan w:val="2"/>
          </w:tcPr>
          <w:p w14:paraId="169BF999" w14:textId="77777777" w:rsidR="00BF1468" w:rsidRDefault="00975291">
            <w:pPr>
              <w:rPr>
                <w:i/>
              </w:rPr>
            </w:pP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</w:rPr>
              <w:t>University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Presov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BF1468" w14:paraId="14129AA2" w14:textId="77777777" w:rsidTr="78F5CAC1">
        <w:tc>
          <w:tcPr>
            <w:tcW w:w="9322" w:type="dxa"/>
            <w:gridSpan w:val="2"/>
          </w:tcPr>
          <w:p w14:paraId="5182F384" w14:textId="77777777" w:rsidR="00BF1468" w:rsidRDefault="00975291">
            <w:pPr>
              <w:rPr>
                <w:i/>
              </w:rPr>
            </w:pPr>
            <w:proofErr w:type="spellStart"/>
            <w:r>
              <w:rPr>
                <w:b/>
              </w:rPr>
              <w:t>Faculty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</w:p>
        </w:tc>
      </w:tr>
      <w:tr w:rsidR="00BF1468" w14:paraId="0CF768DC" w14:textId="77777777" w:rsidTr="78F5CAC1">
        <w:tc>
          <w:tcPr>
            <w:tcW w:w="4110" w:type="dxa"/>
          </w:tcPr>
          <w:p w14:paraId="55E37D10" w14:textId="77777777" w:rsidR="00BF1468" w:rsidRDefault="00975291">
            <w:pPr>
              <w:rPr>
                <w:i/>
              </w:rPr>
            </w:pPr>
            <w:proofErr w:type="spellStart"/>
            <w:r>
              <w:rPr>
                <w:b/>
              </w:rPr>
              <w:t>Code</w:t>
            </w:r>
            <w:proofErr w:type="spellEnd"/>
            <w:r>
              <w:rPr>
                <w:b/>
              </w:rPr>
              <w:t>:</w:t>
            </w:r>
            <w:r>
              <w:t xml:space="preserve"> 1IUKR/USTK2/22</w:t>
            </w:r>
          </w:p>
        </w:tc>
        <w:tc>
          <w:tcPr>
            <w:tcW w:w="5212" w:type="dxa"/>
          </w:tcPr>
          <w:p w14:paraId="5E1FD25D" w14:textId="3140B870" w:rsidR="00BF1468" w:rsidRDefault="78F5CAC1" w:rsidP="78F5CAC1">
            <w:pPr>
              <w:pStyle w:val="P68B1DB1-Normlny1"/>
              <w:rPr>
                <w:bCs/>
              </w:rPr>
            </w:pPr>
            <w:proofErr w:type="spellStart"/>
            <w:r w:rsidRPr="78F5CAC1">
              <w:rPr>
                <w:bCs/>
              </w:rPr>
              <w:t>Course</w:t>
            </w:r>
            <w:proofErr w:type="spellEnd"/>
            <w:r w:rsidRPr="78F5CAC1">
              <w:rPr>
                <w:bCs/>
              </w:rPr>
              <w:t xml:space="preserve"> </w:t>
            </w:r>
            <w:proofErr w:type="spellStart"/>
            <w:r w:rsidRPr="78F5CAC1">
              <w:rPr>
                <w:bCs/>
              </w:rPr>
              <w:t>title</w:t>
            </w:r>
            <w:proofErr w:type="spellEnd"/>
            <w:r w:rsidRPr="78F5CAC1">
              <w:rPr>
                <w:bCs/>
              </w:rPr>
              <w:t xml:space="preserve">: </w:t>
            </w:r>
            <w:bookmarkStart w:id="0" w:name="_GoBack"/>
            <w:proofErr w:type="spellStart"/>
            <w:r w:rsidR="00975291">
              <w:rPr>
                <w:bCs/>
              </w:rPr>
              <w:t>Student</w:t>
            </w:r>
            <w:proofErr w:type="spellEnd"/>
            <w:r w:rsidR="00975291">
              <w:rPr>
                <w:bCs/>
              </w:rPr>
              <w:t xml:space="preserve"> </w:t>
            </w:r>
            <w:proofErr w:type="spellStart"/>
            <w:r w:rsidR="00975291">
              <w:rPr>
                <w:bCs/>
              </w:rPr>
              <w:t>Research</w:t>
            </w:r>
            <w:proofErr w:type="spellEnd"/>
            <w:r w:rsidR="00975291">
              <w:rPr>
                <w:bCs/>
              </w:rPr>
              <w:t xml:space="preserve"> </w:t>
            </w:r>
            <w:proofErr w:type="spellStart"/>
            <w:r w:rsidR="00975291">
              <w:rPr>
                <w:bCs/>
              </w:rPr>
              <w:t>Conference</w:t>
            </w:r>
            <w:proofErr w:type="spellEnd"/>
            <w:r w:rsidR="00975291">
              <w:rPr>
                <w:bCs/>
              </w:rPr>
              <w:t xml:space="preserve"> 2</w:t>
            </w:r>
            <w:r w:rsidR="00975291">
              <w:rPr>
                <w:bCs/>
              </w:rPr>
              <w:t xml:space="preserve"> </w:t>
            </w:r>
            <w:bookmarkEnd w:id="0"/>
            <w:r w:rsidRPr="78F5CAC1">
              <w:rPr>
                <w:bCs/>
              </w:rPr>
              <w:t>(PV)</w:t>
            </w:r>
          </w:p>
        </w:tc>
      </w:tr>
      <w:tr w:rsidR="00BF1468" w14:paraId="1A665969" w14:textId="77777777" w:rsidTr="78F5CAC1">
        <w:trPr>
          <w:trHeight w:val="703"/>
        </w:trPr>
        <w:tc>
          <w:tcPr>
            <w:tcW w:w="9322" w:type="dxa"/>
            <w:gridSpan w:val="2"/>
          </w:tcPr>
          <w:p w14:paraId="02A6B47F" w14:textId="77777777" w:rsidR="00BF1468" w:rsidRDefault="00975291">
            <w:r>
              <w:rPr>
                <w:b/>
              </w:rPr>
              <w:t xml:space="preserve">Type, </w:t>
            </w:r>
            <w:proofErr w:type="spellStart"/>
            <w:r>
              <w:rPr>
                <w:b/>
              </w:rPr>
              <w:t>scope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method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6867ECC4" w14:textId="77777777" w:rsidR="00BF1468" w:rsidRDefault="00975291">
            <w:pPr>
              <w:jc w:val="both"/>
            </w:pPr>
            <w:r>
              <w:t>0/0</w:t>
            </w:r>
          </w:p>
          <w:p w14:paraId="49E266A7" w14:textId="77777777" w:rsidR="00BF1468" w:rsidRDefault="00975291">
            <w:pPr>
              <w:jc w:val="both"/>
            </w:pPr>
            <w:proofErr w:type="spellStart"/>
            <w:r>
              <w:t>At</w:t>
            </w:r>
            <w:proofErr w:type="spellEnd"/>
            <w:r>
              <w:t xml:space="preserve"> a </w:t>
            </w:r>
            <w:proofErr w:type="spellStart"/>
            <w:r>
              <w:t>load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1 </w:t>
            </w:r>
            <w:proofErr w:type="spellStart"/>
            <w:r>
              <w:t>kr.</w:t>
            </w:r>
            <w:proofErr w:type="spellEnd"/>
            <w:r>
              <w:t xml:space="preserve"> /30 </w:t>
            </w:r>
            <w:proofErr w:type="spellStart"/>
            <w:r>
              <w:t>hours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obliged</w:t>
            </w:r>
            <w:proofErr w:type="spellEnd"/>
            <w:r>
              <w:t xml:space="preserve"> to </w:t>
            </w:r>
            <w:proofErr w:type="spellStart"/>
            <w:r>
              <w:t>choose</w:t>
            </w:r>
            <w:proofErr w:type="spellEnd"/>
            <w:r>
              <w:t xml:space="preserve"> and </w:t>
            </w:r>
            <w:proofErr w:type="spellStart"/>
            <w:r>
              <w:t>develop</w:t>
            </w:r>
            <w:proofErr w:type="spellEnd"/>
            <w:r>
              <w:t xml:space="preserve"> a </w:t>
            </w:r>
            <w:proofErr w:type="spellStart"/>
            <w:r>
              <w:t>topic</w:t>
            </w:r>
            <w:proofErr w:type="spellEnd"/>
            <w:r>
              <w:t xml:space="preserve"> to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institute's</w:t>
            </w:r>
            <w:proofErr w:type="spellEnd"/>
            <w:r>
              <w:t xml:space="preserve"> </w:t>
            </w:r>
            <w:proofErr w:type="spellStart"/>
            <w:r>
              <w:t>round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conference</w:t>
            </w:r>
            <w:proofErr w:type="spellEnd"/>
            <w:r>
              <w:t xml:space="preserve">. </w:t>
            </w:r>
            <w:proofErr w:type="spellStart"/>
            <w:r>
              <w:t>He</w:t>
            </w:r>
            <w:proofErr w:type="spellEnd"/>
            <w:r>
              <w:t>/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 xml:space="preserve"> </w:t>
            </w:r>
            <w:proofErr w:type="spellStart"/>
            <w:r>
              <w:t>searches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chosen </w:t>
            </w:r>
            <w:proofErr w:type="spellStart"/>
            <w:r>
              <w:t>issue</w:t>
            </w:r>
            <w:proofErr w:type="spellEnd"/>
            <w:r>
              <w:t xml:space="preserve">, </w:t>
            </w:r>
            <w:proofErr w:type="spellStart"/>
            <w:r>
              <w:t>researches</w:t>
            </w:r>
            <w:proofErr w:type="spellEnd"/>
            <w:r>
              <w:t xml:space="preserve"> and </w:t>
            </w:r>
            <w:proofErr w:type="spellStart"/>
            <w:r>
              <w:t>analyses</w:t>
            </w:r>
            <w:proofErr w:type="spellEnd"/>
            <w:r>
              <w:t xml:space="preserve">, </w:t>
            </w:r>
            <w:proofErr w:type="spellStart"/>
            <w:r>
              <w:t>s</w:t>
            </w:r>
            <w:r>
              <w:t>ynthesizes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uses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 in </w:t>
            </w:r>
            <w:proofErr w:type="spellStart"/>
            <w:r>
              <w:t>research</w:t>
            </w:r>
            <w:proofErr w:type="spellEnd"/>
            <w:r>
              <w:t xml:space="preserve">. </w:t>
            </w:r>
            <w:proofErr w:type="spellStart"/>
            <w:r>
              <w:t>Using</w:t>
            </w:r>
            <w:proofErr w:type="spellEnd"/>
            <w:r>
              <w:t xml:space="preserve"> a PPT </w:t>
            </w:r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end, </w:t>
            </w: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>
              <w:t>presents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 xml:space="preserve"> </w:t>
            </w:r>
            <w:proofErr w:type="spellStart"/>
            <w:r>
              <w:t>results</w:t>
            </w:r>
            <w:proofErr w:type="spellEnd"/>
            <w:r>
              <w:t>.</w:t>
            </w:r>
          </w:p>
          <w:p w14:paraId="60214C4A" w14:textId="77777777" w:rsidR="00BF1468" w:rsidRDefault="00975291">
            <w:proofErr w:type="spellStart"/>
            <w:r>
              <w:t>Combined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 </w:t>
            </w:r>
            <w:proofErr w:type="spellStart"/>
            <w:r>
              <w:t>consults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 xml:space="preserve"> </w:t>
            </w:r>
            <w:proofErr w:type="spellStart"/>
            <w:r>
              <w:t>steps</w:t>
            </w:r>
            <w:proofErr w:type="spellEnd"/>
            <w:r>
              <w:t xml:space="preserve"> and </w:t>
            </w:r>
            <w:proofErr w:type="spellStart"/>
            <w:r>
              <w:t>outputs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>.</w:t>
            </w:r>
          </w:p>
        </w:tc>
      </w:tr>
      <w:tr w:rsidR="00BF1468" w14:paraId="6F26AC3B" w14:textId="77777777" w:rsidTr="78F5CAC1">
        <w:trPr>
          <w:trHeight w:val="286"/>
        </w:trPr>
        <w:tc>
          <w:tcPr>
            <w:tcW w:w="9322" w:type="dxa"/>
            <w:gridSpan w:val="2"/>
          </w:tcPr>
          <w:p w14:paraId="1AFE03D0" w14:textId="35D1A162" w:rsidR="00BF1468" w:rsidRDefault="78F5CAC1">
            <w:proofErr w:type="spellStart"/>
            <w:r w:rsidRPr="78F5CAC1">
              <w:rPr>
                <w:b/>
                <w:bCs/>
              </w:rPr>
              <w:t>Number</w:t>
            </w:r>
            <w:proofErr w:type="spellEnd"/>
            <w:r w:rsidRPr="78F5CAC1">
              <w:rPr>
                <w:b/>
                <w:bCs/>
              </w:rPr>
              <w:t xml:space="preserve"> </w:t>
            </w:r>
            <w:proofErr w:type="spellStart"/>
            <w:r w:rsidRPr="78F5CAC1">
              <w:rPr>
                <w:b/>
                <w:bCs/>
              </w:rPr>
              <w:t>of</w:t>
            </w:r>
            <w:proofErr w:type="spellEnd"/>
            <w:r w:rsidRPr="78F5CAC1">
              <w:rPr>
                <w:b/>
                <w:bCs/>
              </w:rPr>
              <w:t xml:space="preserve"> </w:t>
            </w:r>
            <w:proofErr w:type="spellStart"/>
            <w:r w:rsidRPr="78F5CAC1">
              <w:rPr>
                <w:b/>
                <w:bCs/>
              </w:rPr>
              <w:t>credits</w:t>
            </w:r>
            <w:proofErr w:type="spellEnd"/>
            <w:r w:rsidRPr="78F5CAC1">
              <w:rPr>
                <w:b/>
                <w:bCs/>
              </w:rPr>
              <w:t>:</w:t>
            </w:r>
            <w:r w:rsidRPr="78F5CAC1">
              <w:rPr>
                <w:i/>
                <w:iCs/>
              </w:rPr>
              <w:t xml:space="preserve"> </w:t>
            </w:r>
            <w:r>
              <w:t>1|</w:t>
            </w:r>
          </w:p>
        </w:tc>
      </w:tr>
      <w:tr w:rsidR="00BF1468" w14:paraId="2A43C747" w14:textId="77777777" w:rsidTr="78F5CAC1">
        <w:tc>
          <w:tcPr>
            <w:tcW w:w="9322" w:type="dxa"/>
            <w:gridSpan w:val="2"/>
          </w:tcPr>
          <w:p w14:paraId="7091BDE1" w14:textId="77777777" w:rsidR="00BF1468" w:rsidRDefault="00975291">
            <w:pPr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semester / trimester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study:</w:t>
            </w:r>
            <w:r>
              <w:t xml:space="preserve"> 6th semester </w:t>
            </w:r>
            <w:proofErr w:type="spellStart"/>
            <w:r>
              <w:t>of</w:t>
            </w:r>
            <w:proofErr w:type="spellEnd"/>
            <w:r>
              <w:t xml:space="preserve"> study</w:t>
            </w:r>
          </w:p>
        </w:tc>
      </w:tr>
      <w:tr w:rsidR="00BF1468" w14:paraId="63AF997A" w14:textId="77777777" w:rsidTr="78F5CAC1">
        <w:tc>
          <w:tcPr>
            <w:tcW w:w="9322" w:type="dxa"/>
            <w:gridSpan w:val="2"/>
          </w:tcPr>
          <w:p w14:paraId="2F804F8A" w14:textId="77777777" w:rsidR="00BF1468" w:rsidRDefault="00975291">
            <w:r>
              <w:rPr>
                <w:b/>
              </w:rPr>
              <w:t xml:space="preserve">Study </w:t>
            </w:r>
            <w:proofErr w:type="spellStart"/>
            <w:r>
              <w:rPr>
                <w:b/>
              </w:rPr>
              <w:t>grade</w:t>
            </w:r>
            <w:proofErr w:type="spellEnd"/>
            <w:r>
              <w:rPr>
                <w:b/>
              </w:rPr>
              <w:t>:</w:t>
            </w:r>
            <w:r>
              <w:t xml:space="preserve"> 1. </w:t>
            </w:r>
          </w:p>
        </w:tc>
      </w:tr>
      <w:tr w:rsidR="00BF1468" w14:paraId="5092205B" w14:textId="77777777" w:rsidTr="78F5CAC1">
        <w:tc>
          <w:tcPr>
            <w:tcW w:w="9322" w:type="dxa"/>
            <w:gridSpan w:val="2"/>
          </w:tcPr>
          <w:p w14:paraId="7DFB9F2F" w14:textId="77777777" w:rsidR="00BF1468" w:rsidRDefault="00975291">
            <w:pPr>
              <w:rPr>
                <w:i/>
              </w:rPr>
            </w:pPr>
            <w:proofErr w:type="spellStart"/>
            <w:r>
              <w:rPr>
                <w:b/>
              </w:rPr>
              <w:t>Prerequisites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</w:tc>
      </w:tr>
      <w:tr w:rsidR="00BF1468" w14:paraId="436A0418" w14:textId="77777777" w:rsidTr="78F5CAC1">
        <w:tc>
          <w:tcPr>
            <w:tcW w:w="9322" w:type="dxa"/>
            <w:gridSpan w:val="2"/>
          </w:tcPr>
          <w:p w14:paraId="1D8AB4EA" w14:textId="671F40AE" w:rsidR="00BF1468" w:rsidRDefault="78F5CAC1" w:rsidP="78F5CAC1">
            <w:pPr>
              <w:rPr>
                <w:i/>
                <w:iCs/>
              </w:rPr>
            </w:pPr>
            <w:proofErr w:type="spellStart"/>
            <w:r w:rsidRPr="78F5CAC1">
              <w:rPr>
                <w:b/>
                <w:bCs/>
              </w:rPr>
              <w:t>Conditions</w:t>
            </w:r>
            <w:proofErr w:type="spellEnd"/>
            <w:r w:rsidRPr="78F5CAC1">
              <w:rPr>
                <w:b/>
                <w:bCs/>
              </w:rPr>
              <w:t xml:space="preserve"> </w:t>
            </w:r>
            <w:proofErr w:type="spellStart"/>
            <w:r w:rsidRPr="78F5CAC1">
              <w:rPr>
                <w:b/>
                <w:bCs/>
              </w:rPr>
              <w:t>for</w:t>
            </w:r>
            <w:proofErr w:type="spellEnd"/>
            <w:r w:rsidRPr="78F5CAC1">
              <w:rPr>
                <w:b/>
                <w:bCs/>
              </w:rPr>
              <w:t xml:space="preserve"> </w:t>
            </w:r>
            <w:proofErr w:type="spellStart"/>
            <w:r w:rsidRPr="78F5CAC1">
              <w:rPr>
                <w:b/>
                <w:bCs/>
              </w:rPr>
              <w:t>passing</w:t>
            </w:r>
            <w:proofErr w:type="spellEnd"/>
            <w:r w:rsidRPr="78F5CAC1">
              <w:rPr>
                <w:b/>
                <w:bCs/>
              </w:rPr>
              <w:t xml:space="preserve"> </w:t>
            </w:r>
            <w:proofErr w:type="spellStart"/>
            <w:r w:rsidRPr="78F5CAC1">
              <w:rPr>
                <w:b/>
                <w:bCs/>
              </w:rPr>
              <w:t>the</w:t>
            </w:r>
            <w:proofErr w:type="spellEnd"/>
            <w:r w:rsidRPr="78F5CAC1">
              <w:rPr>
                <w:b/>
                <w:bCs/>
              </w:rPr>
              <w:t xml:space="preserve"> </w:t>
            </w:r>
            <w:proofErr w:type="spellStart"/>
            <w:r w:rsidRPr="78F5CAC1">
              <w:rPr>
                <w:b/>
                <w:bCs/>
              </w:rPr>
              <w:t>course</w:t>
            </w:r>
            <w:proofErr w:type="spellEnd"/>
            <w:r w:rsidRPr="78F5CAC1">
              <w:rPr>
                <w:b/>
                <w:bCs/>
              </w:rPr>
              <w:t xml:space="preserve">: </w:t>
            </w:r>
            <w:proofErr w:type="spellStart"/>
            <w:r>
              <w:t>Submission</w:t>
            </w:r>
            <w:proofErr w:type="spellEnd"/>
            <w:r>
              <w:t xml:space="preserve"> and </w:t>
            </w:r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thesis</w:t>
            </w:r>
            <w:proofErr w:type="spellEnd"/>
            <w:r>
              <w:t xml:space="preserve"> on a </w:t>
            </w:r>
            <w:proofErr w:type="spellStart"/>
            <w:r>
              <w:t>selected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fulfills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published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  <w:r>
              <w:t xml:space="preserve">. </w:t>
            </w:r>
            <w:proofErr w:type="spellStart"/>
            <w:r>
              <w:t>Evaluated</w:t>
            </w:r>
            <w:proofErr w:type="spellEnd"/>
            <w:r>
              <w:t xml:space="preserve"> </w:t>
            </w:r>
            <w:proofErr w:type="spellStart"/>
            <w:r>
              <w:t>credit</w:t>
            </w:r>
            <w:proofErr w:type="spellEnd"/>
            <w:r>
              <w:t>.</w:t>
            </w:r>
          </w:p>
        </w:tc>
      </w:tr>
      <w:tr w:rsidR="00BF1468" w14:paraId="00B3791F" w14:textId="77777777" w:rsidTr="78F5CAC1">
        <w:tc>
          <w:tcPr>
            <w:tcW w:w="9322" w:type="dxa"/>
            <w:gridSpan w:val="2"/>
          </w:tcPr>
          <w:p w14:paraId="6986EBC2" w14:textId="77777777" w:rsidR="00BF1468" w:rsidRDefault="00975291">
            <w:pPr>
              <w:autoSpaceDE w:val="0"/>
              <w:autoSpaceDN w:val="0"/>
              <w:adjustRightInd w:val="0"/>
            </w:pPr>
            <w:proofErr w:type="spellStart"/>
            <w:r>
              <w:rPr>
                <w:b/>
              </w:rPr>
              <w:t>Learning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outcomes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</w:p>
          <w:p w14:paraId="1FB917AD" w14:textId="0315857D" w:rsidR="00BF1468" w:rsidRDefault="78F5CAC1" w:rsidP="78F5CAC1">
            <w:pPr>
              <w:pStyle w:val="P68B1DB1-Normlny1"/>
              <w:rPr>
                <w:bCs/>
              </w:rPr>
            </w:pPr>
            <w:proofErr w:type="spellStart"/>
            <w:r w:rsidRPr="78F5CAC1">
              <w:rPr>
                <w:bCs/>
              </w:rPr>
              <w:t>Knowledge</w:t>
            </w:r>
            <w:proofErr w:type="spellEnd"/>
          </w:p>
          <w:p w14:paraId="66F07186" w14:textId="77777777" w:rsidR="00BF1468" w:rsidRDefault="78F5CAC1" w:rsidP="78F5CAC1">
            <w:pPr>
              <w:pStyle w:val="P68B1DB1-Normlny2"/>
              <w:autoSpaceDE w:val="0"/>
              <w:autoSpaceDN w:val="0"/>
              <w:adjustRightInd w:val="0"/>
              <w:rPr>
                <w:iCs/>
              </w:rPr>
            </w:pPr>
            <w:bookmarkStart w:id="1" w:name="JR_PAGE_ANCHOR_0_1"/>
            <w:proofErr w:type="spellStart"/>
            <w:r w:rsidRPr="78F5CAC1">
              <w:rPr>
                <w:iCs/>
              </w:rPr>
              <w:t>The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graduate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of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the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course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will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acquire</w:t>
            </w:r>
            <w:proofErr w:type="spellEnd"/>
            <w:r w:rsidRPr="78F5CAC1">
              <w:rPr>
                <w:iCs/>
              </w:rPr>
              <w:t xml:space="preserve"> and </w:t>
            </w:r>
            <w:proofErr w:type="spellStart"/>
            <w:r w:rsidRPr="78F5CAC1">
              <w:rPr>
                <w:iCs/>
              </w:rPr>
              <w:t>expand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their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knowledge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of</w:t>
            </w:r>
            <w:proofErr w:type="spellEnd"/>
            <w:r w:rsidRPr="78F5CAC1">
              <w:rPr>
                <w:iCs/>
              </w:rPr>
              <w:t xml:space="preserve"> a </w:t>
            </w:r>
            <w:proofErr w:type="spellStart"/>
            <w:r w:rsidRPr="78F5CAC1">
              <w:rPr>
                <w:iCs/>
              </w:rPr>
              <w:t>scientific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conference</w:t>
            </w:r>
            <w:proofErr w:type="spellEnd"/>
            <w:r w:rsidRPr="78F5CAC1">
              <w:rPr>
                <w:iCs/>
              </w:rPr>
              <w:t xml:space="preserve">. </w:t>
            </w:r>
            <w:bookmarkEnd w:id="1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The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student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enriches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his</w:t>
            </w:r>
            <w:proofErr w:type="spellEnd"/>
            <w:r w:rsidRPr="78F5CAC1">
              <w:rPr>
                <w:iCs/>
              </w:rPr>
              <w:t>/</w:t>
            </w:r>
            <w:proofErr w:type="spellStart"/>
            <w:r w:rsidRPr="78F5CAC1">
              <w:rPr>
                <w:iCs/>
              </w:rPr>
              <w:t>her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terminological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apparatus</w:t>
            </w:r>
            <w:proofErr w:type="spellEnd"/>
            <w:r w:rsidRPr="78F5CAC1">
              <w:rPr>
                <w:iCs/>
              </w:rPr>
              <w:t xml:space="preserve"> in </w:t>
            </w:r>
            <w:proofErr w:type="spellStart"/>
            <w:r w:rsidRPr="78F5CAC1">
              <w:rPr>
                <w:iCs/>
              </w:rPr>
              <w:t>the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discipline</w:t>
            </w:r>
            <w:proofErr w:type="spellEnd"/>
            <w:r w:rsidRPr="78F5CAC1">
              <w:rPr>
                <w:iCs/>
              </w:rPr>
              <w:t xml:space="preserve">, </w:t>
            </w:r>
            <w:proofErr w:type="spellStart"/>
            <w:r w:rsidRPr="78F5CAC1">
              <w:rPr>
                <w:iCs/>
              </w:rPr>
              <w:t>memorizes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necessary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facts</w:t>
            </w:r>
            <w:proofErr w:type="spellEnd"/>
            <w:r w:rsidRPr="78F5CAC1">
              <w:rPr>
                <w:iCs/>
              </w:rPr>
              <w:t xml:space="preserve"> and </w:t>
            </w:r>
            <w:proofErr w:type="spellStart"/>
            <w:r w:rsidRPr="78F5CAC1">
              <w:rPr>
                <w:iCs/>
              </w:rPr>
              <w:t>definitions</w:t>
            </w:r>
            <w:proofErr w:type="spellEnd"/>
            <w:r w:rsidRPr="78F5CAC1">
              <w:rPr>
                <w:iCs/>
              </w:rPr>
              <w:t xml:space="preserve">. </w:t>
            </w:r>
            <w:proofErr w:type="spellStart"/>
            <w:r w:rsidRPr="78F5CAC1">
              <w:rPr>
                <w:iCs/>
              </w:rPr>
              <w:t>He</w:t>
            </w:r>
            <w:proofErr w:type="spellEnd"/>
            <w:r w:rsidRPr="78F5CAC1">
              <w:rPr>
                <w:iCs/>
              </w:rPr>
              <w:t xml:space="preserve"> or </w:t>
            </w:r>
            <w:proofErr w:type="spellStart"/>
            <w:r w:rsidRPr="78F5CAC1">
              <w:rPr>
                <w:iCs/>
              </w:rPr>
              <w:t>she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will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acquire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the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habits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of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independent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professional</w:t>
            </w:r>
            <w:proofErr w:type="spellEnd"/>
            <w:r w:rsidRPr="78F5CAC1">
              <w:rPr>
                <w:iCs/>
              </w:rPr>
              <w:t xml:space="preserve"> and </w:t>
            </w:r>
            <w:proofErr w:type="spellStart"/>
            <w:r w:rsidRPr="78F5CAC1">
              <w:rPr>
                <w:iCs/>
              </w:rPr>
              <w:t>scientific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work</w:t>
            </w:r>
            <w:proofErr w:type="spellEnd"/>
            <w:r w:rsidRPr="78F5CAC1">
              <w:rPr>
                <w:iCs/>
              </w:rPr>
              <w:t xml:space="preserve">, </w:t>
            </w:r>
            <w:proofErr w:type="spellStart"/>
            <w:r w:rsidRPr="78F5CAC1">
              <w:rPr>
                <w:iCs/>
              </w:rPr>
              <w:t>acquire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the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ability</w:t>
            </w:r>
            <w:proofErr w:type="spellEnd"/>
            <w:r w:rsidRPr="78F5CAC1">
              <w:rPr>
                <w:iCs/>
              </w:rPr>
              <w:t xml:space="preserve"> to </w:t>
            </w:r>
            <w:proofErr w:type="spellStart"/>
            <w:r w:rsidRPr="78F5CAC1">
              <w:rPr>
                <w:iCs/>
              </w:rPr>
              <w:t>find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appropriate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theories</w:t>
            </w:r>
            <w:proofErr w:type="spellEnd"/>
            <w:r w:rsidRPr="78F5CAC1">
              <w:rPr>
                <w:iCs/>
              </w:rPr>
              <w:t xml:space="preserve"> in </w:t>
            </w:r>
            <w:proofErr w:type="spellStart"/>
            <w:r w:rsidRPr="78F5CAC1">
              <w:rPr>
                <w:iCs/>
              </w:rPr>
              <w:t>solving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research</w:t>
            </w:r>
            <w:proofErr w:type="spellEnd"/>
            <w:r w:rsidRPr="78F5CAC1">
              <w:rPr>
                <w:iCs/>
              </w:rPr>
              <w:t xml:space="preserve"> </w:t>
            </w:r>
            <w:proofErr w:type="spellStart"/>
            <w:r w:rsidRPr="78F5CAC1">
              <w:rPr>
                <w:iCs/>
              </w:rPr>
              <w:t>problems</w:t>
            </w:r>
            <w:proofErr w:type="spellEnd"/>
            <w:r w:rsidRPr="78F5CAC1">
              <w:rPr>
                <w:iCs/>
              </w:rPr>
              <w:t>.</w:t>
            </w:r>
          </w:p>
          <w:p w14:paraId="1B35B51A" w14:textId="77777777" w:rsidR="00BF1468" w:rsidRDefault="00975291">
            <w:pPr>
              <w:pStyle w:val="P68B1DB1-Default3"/>
            </w:pPr>
            <w:proofErr w:type="spellStart"/>
            <w:r>
              <w:t>Skills</w:t>
            </w:r>
            <w:proofErr w:type="spellEnd"/>
          </w:p>
          <w:p w14:paraId="0A370AB8" w14:textId="77777777" w:rsidR="00BF1468" w:rsidRDefault="78F5CAC1" w:rsidP="78F5CAC1">
            <w:pPr>
              <w:pStyle w:val="Default"/>
              <w:rPr>
                <w:b/>
                <w:bCs/>
                <w:i/>
                <w:iCs/>
              </w:rPr>
            </w:pPr>
            <w:proofErr w:type="spellStart"/>
            <w:r w:rsidRPr="78F5CAC1">
              <w:rPr>
                <w:i/>
                <w:iCs/>
              </w:rPr>
              <w:t>Can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work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with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scientific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knowledge</w:t>
            </w:r>
            <w:proofErr w:type="spellEnd"/>
            <w:r w:rsidRPr="78F5CAC1">
              <w:rPr>
                <w:i/>
                <w:iCs/>
              </w:rPr>
              <w:t xml:space="preserve">. </w:t>
            </w:r>
            <w:proofErr w:type="spellStart"/>
            <w:r w:rsidRPr="78F5CAC1">
              <w:rPr>
                <w:i/>
                <w:iCs/>
              </w:rPr>
              <w:t>Can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write</w:t>
            </w:r>
            <w:proofErr w:type="spellEnd"/>
            <w:r w:rsidRPr="78F5CAC1">
              <w:rPr>
                <w:i/>
                <w:iCs/>
              </w:rPr>
              <w:t xml:space="preserve"> a </w:t>
            </w:r>
            <w:proofErr w:type="spellStart"/>
            <w:r w:rsidRPr="78F5CAC1">
              <w:rPr>
                <w:i/>
                <w:iCs/>
              </w:rPr>
              <w:t>professional</w:t>
            </w:r>
            <w:proofErr w:type="spellEnd"/>
            <w:r w:rsidRPr="78F5CAC1">
              <w:rPr>
                <w:i/>
                <w:iCs/>
              </w:rPr>
              <w:t xml:space="preserve"> study on </w:t>
            </w:r>
            <w:proofErr w:type="spellStart"/>
            <w:r w:rsidRPr="78F5CAC1">
              <w:rPr>
                <w:i/>
                <w:iCs/>
              </w:rPr>
              <w:t>the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researched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linguistic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issues</w:t>
            </w:r>
            <w:proofErr w:type="spellEnd"/>
            <w:r w:rsidRPr="78F5CAC1">
              <w:rPr>
                <w:i/>
                <w:iCs/>
              </w:rPr>
              <w:t xml:space="preserve">. </w:t>
            </w:r>
            <w:proofErr w:type="spellStart"/>
            <w:r w:rsidRPr="78F5CAC1">
              <w:rPr>
                <w:i/>
                <w:iCs/>
              </w:rPr>
              <w:t>Can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demonstrate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knowledge</w:t>
            </w:r>
            <w:proofErr w:type="spellEnd"/>
            <w:r w:rsidRPr="78F5CAC1">
              <w:rPr>
                <w:i/>
                <w:iCs/>
              </w:rPr>
              <w:t xml:space="preserve"> and </w:t>
            </w:r>
            <w:proofErr w:type="spellStart"/>
            <w:r w:rsidRPr="78F5CAC1">
              <w:rPr>
                <w:i/>
                <w:iCs/>
              </w:rPr>
              <w:t>explain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the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nature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of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the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phenomena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learnt</w:t>
            </w:r>
            <w:proofErr w:type="spellEnd"/>
            <w:r w:rsidRPr="78F5CAC1">
              <w:rPr>
                <w:i/>
                <w:iCs/>
              </w:rPr>
              <w:t xml:space="preserve"> and </w:t>
            </w:r>
            <w:proofErr w:type="spellStart"/>
            <w:r w:rsidRPr="78F5CAC1">
              <w:rPr>
                <w:i/>
                <w:iCs/>
              </w:rPr>
              <w:t>the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relationships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between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them</w:t>
            </w:r>
            <w:proofErr w:type="spellEnd"/>
            <w:r w:rsidRPr="78F5CAC1">
              <w:rPr>
                <w:i/>
                <w:iCs/>
              </w:rPr>
              <w:t xml:space="preserve">. </w:t>
            </w:r>
            <w:proofErr w:type="spellStart"/>
            <w:r w:rsidRPr="78F5CAC1">
              <w:rPr>
                <w:i/>
                <w:iCs/>
              </w:rPr>
              <w:t>Can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reproduce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the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acquired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knowledge</w:t>
            </w:r>
            <w:proofErr w:type="spellEnd"/>
            <w:r w:rsidRPr="78F5CAC1">
              <w:rPr>
                <w:i/>
                <w:iCs/>
              </w:rPr>
              <w:t xml:space="preserve">. </w:t>
            </w:r>
            <w:proofErr w:type="spellStart"/>
            <w:r w:rsidRPr="78F5CAC1">
              <w:rPr>
                <w:i/>
                <w:iCs/>
              </w:rPr>
              <w:t>Can</w:t>
            </w:r>
            <w:proofErr w:type="spellEnd"/>
            <w:r w:rsidRPr="78F5CAC1">
              <w:rPr>
                <w:i/>
                <w:iCs/>
              </w:rPr>
              <w:t xml:space="preserve">  </w:t>
            </w:r>
            <w:proofErr w:type="spellStart"/>
            <w:r w:rsidRPr="78F5CAC1">
              <w:rPr>
                <w:i/>
                <w:iCs/>
              </w:rPr>
              <w:t>apply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the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terminology</w:t>
            </w:r>
            <w:proofErr w:type="spellEnd"/>
            <w:r w:rsidRPr="78F5CAC1">
              <w:rPr>
                <w:i/>
                <w:iCs/>
              </w:rPr>
              <w:t xml:space="preserve"> in </w:t>
            </w:r>
            <w:proofErr w:type="spellStart"/>
            <w:r w:rsidRPr="78F5CAC1">
              <w:rPr>
                <w:i/>
                <w:iCs/>
              </w:rPr>
              <w:t>publishing</w:t>
            </w:r>
            <w:proofErr w:type="spellEnd"/>
            <w:r w:rsidRPr="78F5CAC1">
              <w:rPr>
                <w:i/>
                <w:iCs/>
              </w:rPr>
              <w:t xml:space="preserve"> and </w:t>
            </w:r>
            <w:proofErr w:type="spellStart"/>
            <w:r w:rsidRPr="78F5CAC1">
              <w:rPr>
                <w:i/>
                <w:iCs/>
              </w:rPr>
              <w:t>presentation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activities</w:t>
            </w:r>
            <w:proofErr w:type="spellEnd"/>
            <w:r w:rsidRPr="78F5CAC1">
              <w:rPr>
                <w:i/>
                <w:iCs/>
              </w:rPr>
              <w:t xml:space="preserve">. </w:t>
            </w:r>
          </w:p>
          <w:p w14:paraId="24858C5E" w14:textId="77777777" w:rsidR="00BF1468" w:rsidRDefault="00975291">
            <w:pPr>
              <w:pStyle w:val="P68B1DB1-Default3"/>
            </w:pPr>
            <w:proofErr w:type="spellStart"/>
            <w:r>
              <w:t>Competencies</w:t>
            </w:r>
            <w:proofErr w:type="spellEnd"/>
          </w:p>
          <w:p w14:paraId="6FBA3808" w14:textId="77777777" w:rsidR="00BF1468" w:rsidRDefault="78F5CAC1" w:rsidP="78F5CAC1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r w:rsidRPr="78F5CAC1">
              <w:rPr>
                <w:i/>
                <w:iCs/>
              </w:rPr>
              <w:t>Can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search</w:t>
            </w:r>
            <w:proofErr w:type="spellEnd"/>
            <w:r w:rsidRPr="78F5CAC1">
              <w:rPr>
                <w:i/>
                <w:iCs/>
              </w:rPr>
              <w:t xml:space="preserve">, </w:t>
            </w:r>
            <w:proofErr w:type="spellStart"/>
            <w:r w:rsidRPr="78F5CAC1">
              <w:rPr>
                <w:i/>
                <w:iCs/>
              </w:rPr>
              <w:t>process</w:t>
            </w:r>
            <w:proofErr w:type="spellEnd"/>
            <w:r w:rsidRPr="78F5CAC1">
              <w:rPr>
                <w:i/>
                <w:iCs/>
              </w:rPr>
              <w:t xml:space="preserve"> and </w:t>
            </w:r>
            <w:proofErr w:type="spellStart"/>
            <w:r w:rsidRPr="78F5CAC1">
              <w:rPr>
                <w:i/>
                <w:iCs/>
              </w:rPr>
              <w:t>analyze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professional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information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from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various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sources</w:t>
            </w:r>
            <w:proofErr w:type="spellEnd"/>
            <w:r w:rsidRPr="78F5CAC1">
              <w:rPr>
                <w:i/>
                <w:iCs/>
              </w:rPr>
              <w:t xml:space="preserve"> in a </w:t>
            </w:r>
            <w:proofErr w:type="spellStart"/>
            <w:r w:rsidRPr="78F5CAC1">
              <w:rPr>
                <w:i/>
                <w:iCs/>
              </w:rPr>
              <w:t>foreign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language</w:t>
            </w:r>
            <w:proofErr w:type="spellEnd"/>
            <w:r w:rsidRPr="78F5CAC1">
              <w:rPr>
                <w:i/>
                <w:iCs/>
              </w:rPr>
              <w:t xml:space="preserve"> and </w:t>
            </w:r>
            <w:proofErr w:type="spellStart"/>
            <w:r w:rsidRPr="78F5CAC1">
              <w:rPr>
                <w:i/>
                <w:iCs/>
              </w:rPr>
              <w:t>use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it</w:t>
            </w:r>
            <w:proofErr w:type="spellEnd"/>
            <w:r w:rsidRPr="78F5CAC1">
              <w:rPr>
                <w:i/>
                <w:iCs/>
              </w:rPr>
              <w:t xml:space="preserve"> in </w:t>
            </w:r>
            <w:proofErr w:type="spellStart"/>
            <w:r w:rsidRPr="78F5CAC1">
              <w:rPr>
                <w:i/>
                <w:iCs/>
              </w:rPr>
              <w:t>his</w:t>
            </w:r>
            <w:proofErr w:type="spellEnd"/>
            <w:r w:rsidRPr="78F5CAC1">
              <w:rPr>
                <w:i/>
                <w:iCs/>
              </w:rPr>
              <w:t xml:space="preserve"> / </w:t>
            </w:r>
            <w:proofErr w:type="spellStart"/>
            <w:r w:rsidRPr="78F5CAC1">
              <w:rPr>
                <w:i/>
                <w:iCs/>
              </w:rPr>
              <w:t>her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scientific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work</w:t>
            </w:r>
            <w:proofErr w:type="spellEnd"/>
            <w:r w:rsidRPr="78F5CAC1">
              <w:rPr>
                <w:i/>
                <w:iCs/>
              </w:rPr>
              <w:t xml:space="preserve">. </w:t>
            </w:r>
            <w:proofErr w:type="spellStart"/>
            <w:r w:rsidRPr="78F5CAC1">
              <w:rPr>
                <w:i/>
                <w:iCs/>
              </w:rPr>
              <w:t>Can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present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publicly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the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acquired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knowledge</w:t>
            </w:r>
            <w:proofErr w:type="spellEnd"/>
            <w:r w:rsidRPr="78F5CAC1">
              <w:rPr>
                <w:i/>
                <w:iCs/>
              </w:rPr>
              <w:t xml:space="preserve"> and </w:t>
            </w:r>
            <w:proofErr w:type="spellStart"/>
            <w:r w:rsidRPr="78F5CAC1">
              <w:rPr>
                <w:i/>
                <w:iCs/>
              </w:rPr>
              <w:t>skills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of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the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discipline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using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appropriate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linguistic</w:t>
            </w:r>
            <w:proofErr w:type="spellEnd"/>
            <w:r w:rsidRPr="78F5CAC1">
              <w:rPr>
                <w:i/>
                <w:iCs/>
              </w:rPr>
              <w:t xml:space="preserve"> </w:t>
            </w:r>
            <w:proofErr w:type="spellStart"/>
            <w:r w:rsidRPr="78F5CAC1">
              <w:rPr>
                <w:i/>
                <w:iCs/>
              </w:rPr>
              <w:t>terminology</w:t>
            </w:r>
            <w:proofErr w:type="spellEnd"/>
            <w:r w:rsidRPr="78F5CAC1">
              <w:rPr>
                <w:i/>
                <w:iCs/>
              </w:rPr>
              <w:t>.</w:t>
            </w:r>
          </w:p>
        </w:tc>
      </w:tr>
      <w:tr w:rsidR="00BF1468" w14:paraId="0C98A3F7" w14:textId="77777777" w:rsidTr="78F5CAC1">
        <w:tc>
          <w:tcPr>
            <w:tcW w:w="9322" w:type="dxa"/>
            <w:gridSpan w:val="2"/>
          </w:tcPr>
          <w:p w14:paraId="212F4A73" w14:textId="77777777" w:rsidR="00BF1468" w:rsidRDefault="00975291">
            <w:pPr>
              <w:autoSpaceDE w:val="0"/>
              <w:autoSpaceDN w:val="0"/>
              <w:adjustRightInd w:val="0"/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content</w:t>
            </w:r>
            <w:proofErr w:type="spellEnd"/>
            <w:r>
              <w:rPr>
                <w:b/>
              </w:rPr>
              <w:t>:</w:t>
            </w:r>
            <w:r>
              <w:t xml:space="preserve"> Listing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 or </w:t>
            </w:r>
            <w:proofErr w:type="spellStart"/>
            <w:r>
              <w:t>registration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; 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consultations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supervisor</w:t>
            </w:r>
            <w:proofErr w:type="spellEnd"/>
            <w:r>
              <w:t xml:space="preserve"> and </w:t>
            </w:r>
            <w:proofErr w:type="spellStart"/>
            <w:r>
              <w:t>consultants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topics</w:t>
            </w:r>
            <w:proofErr w:type="spellEnd"/>
            <w:r>
              <w:t xml:space="preserve">.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independent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methodical</w:t>
            </w:r>
            <w:proofErr w:type="spellEnd"/>
            <w:r>
              <w:t xml:space="preserve"> </w:t>
            </w:r>
            <w:proofErr w:type="spellStart"/>
            <w:r>
              <w:t>guidance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consultant</w:t>
            </w:r>
            <w:proofErr w:type="spellEnd"/>
            <w:r>
              <w:t xml:space="preserve">,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a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conference</w:t>
            </w:r>
            <w:proofErr w:type="spellEnd"/>
            <w:r>
              <w:t>.</w:t>
            </w:r>
          </w:p>
          <w:p w14:paraId="54FCE936" w14:textId="77777777" w:rsidR="00BF1468" w:rsidRDefault="00975291">
            <w:pPr>
              <w:rPr>
                <w:i/>
              </w:rPr>
            </w:pP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opposition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presented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>.</w:t>
            </w:r>
          </w:p>
        </w:tc>
      </w:tr>
      <w:tr w:rsidR="00BF1468" w14:paraId="2B9E39FC" w14:textId="77777777" w:rsidTr="78F5CAC1">
        <w:tc>
          <w:tcPr>
            <w:tcW w:w="9322" w:type="dxa"/>
            <w:gridSpan w:val="2"/>
          </w:tcPr>
          <w:p w14:paraId="49FDE832" w14:textId="77777777" w:rsidR="00BF1468" w:rsidRDefault="00975291"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literature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  <w:r>
              <w:t xml:space="preserve">Professional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according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and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>.</w:t>
            </w:r>
          </w:p>
        </w:tc>
      </w:tr>
      <w:tr w:rsidR="00BF1468" w14:paraId="4D73A52C" w14:textId="77777777" w:rsidTr="78F5CAC1">
        <w:tc>
          <w:tcPr>
            <w:tcW w:w="9322" w:type="dxa"/>
            <w:gridSpan w:val="2"/>
          </w:tcPr>
          <w:p w14:paraId="38DD6F49" w14:textId="77777777" w:rsidR="00BF1468" w:rsidRDefault="00975291">
            <w:pPr>
              <w:rPr>
                <w:i/>
              </w:rPr>
            </w:pPr>
            <w:proofErr w:type="spellStart"/>
            <w:r>
              <w:rPr>
                <w:b/>
              </w:rPr>
              <w:t>Language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necessary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complete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  <w:r>
              <w:t xml:space="preserve"> Slovak </w:t>
            </w:r>
            <w:proofErr w:type="spellStart"/>
            <w:r>
              <w:t>language</w:t>
            </w:r>
            <w:proofErr w:type="spellEnd"/>
            <w:r>
              <w:t xml:space="preserve">,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</w:tr>
      <w:tr w:rsidR="00BF1468" w14:paraId="25E930B8" w14:textId="77777777" w:rsidTr="78F5CAC1">
        <w:tc>
          <w:tcPr>
            <w:tcW w:w="9322" w:type="dxa"/>
            <w:gridSpan w:val="2"/>
          </w:tcPr>
          <w:p w14:paraId="5AFC11A4" w14:textId="77777777" w:rsidR="00BF1468" w:rsidRDefault="00975291">
            <w:pPr>
              <w:rPr>
                <w:i/>
              </w:rPr>
            </w:pPr>
            <w:r>
              <w:rPr>
                <w:b/>
              </w:rPr>
              <w:t>Notes:</w:t>
            </w:r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summer</w:t>
            </w:r>
            <w:proofErr w:type="spellEnd"/>
            <w:r>
              <w:t xml:space="preserve"> semester.</w:t>
            </w:r>
          </w:p>
        </w:tc>
      </w:tr>
      <w:tr w:rsidR="00BF1468" w14:paraId="6F338129" w14:textId="77777777" w:rsidTr="78F5CAC1">
        <w:tc>
          <w:tcPr>
            <w:tcW w:w="9322" w:type="dxa"/>
            <w:gridSpan w:val="2"/>
          </w:tcPr>
          <w:p w14:paraId="12CEC339" w14:textId="77777777" w:rsidR="00BF1468" w:rsidRDefault="78F5CAC1" w:rsidP="78F5CAC1">
            <w:pPr>
              <w:pStyle w:val="P68B1DB1-Normlny1"/>
              <w:rPr>
                <w:bCs/>
              </w:rPr>
            </w:pPr>
            <w:proofErr w:type="spellStart"/>
            <w:r w:rsidRPr="78F5CAC1">
              <w:rPr>
                <w:bCs/>
              </w:rPr>
              <w:t>Course</w:t>
            </w:r>
            <w:proofErr w:type="spellEnd"/>
            <w:r w:rsidRPr="78F5CAC1">
              <w:rPr>
                <w:bCs/>
              </w:rPr>
              <w:t xml:space="preserve"> </w:t>
            </w:r>
            <w:proofErr w:type="spellStart"/>
            <w:r w:rsidRPr="78F5CAC1">
              <w:rPr>
                <w:bCs/>
              </w:rPr>
              <w:t>evaluation</w:t>
            </w:r>
            <w:proofErr w:type="spellEnd"/>
          </w:p>
          <w:p w14:paraId="3CC07B01" w14:textId="77777777" w:rsidR="00BF1468" w:rsidRDefault="00975291"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evaluated</w:t>
            </w:r>
            <w:proofErr w:type="spellEnd"/>
            <w:r>
              <w:t>: 50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BF1468" w14:paraId="6694E20F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6D17B" w14:textId="77777777" w:rsidR="00BF1468" w:rsidRDefault="00975291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D4E73" w14:textId="77777777" w:rsidR="00BF1468" w:rsidRDefault="00975291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AF844" w14:textId="77777777" w:rsidR="00BF1468" w:rsidRDefault="00975291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40529" w14:textId="77777777" w:rsidR="00BF1468" w:rsidRDefault="00975291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EDD99" w14:textId="77777777" w:rsidR="00BF1468" w:rsidRDefault="00975291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770C9" w14:textId="77777777" w:rsidR="00BF1468" w:rsidRDefault="00975291">
                  <w:pPr>
                    <w:jc w:val="center"/>
                  </w:pPr>
                  <w:r>
                    <w:t>FX</w:t>
                  </w:r>
                </w:p>
              </w:tc>
            </w:tr>
            <w:tr w:rsidR="00BF1468" w14:paraId="5106F0C0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2E442" w14:textId="77777777" w:rsidR="00BF1468" w:rsidRDefault="00975291">
                  <w:pPr>
                    <w:jc w:val="center"/>
                  </w:pPr>
                  <w:r>
                    <w:t>42%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9621B" w14:textId="77777777" w:rsidR="00BF1468" w:rsidRDefault="00975291">
                  <w:pPr>
                    <w:jc w:val="center"/>
                  </w:pPr>
                  <w:r>
                    <w:t>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CED26" w14:textId="77777777" w:rsidR="00BF1468" w:rsidRDefault="00975291">
                  <w:pPr>
                    <w:jc w:val="center"/>
                  </w:pPr>
                  <w:r>
                    <w:t>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45DA2" w14:textId="77777777" w:rsidR="00BF1468" w:rsidRDefault="00975291">
                  <w:pPr>
                    <w:jc w:val="center"/>
                  </w:pPr>
                  <w:r>
                    <w:t>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07750" w14:textId="77777777" w:rsidR="00BF1468" w:rsidRDefault="00975291">
                  <w:pPr>
                    <w:jc w:val="center"/>
                  </w:pPr>
                  <w:r>
                    <w:t>4%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B2A6E" w14:textId="77777777" w:rsidR="00BF1468" w:rsidRDefault="00975291">
                  <w:pPr>
                    <w:jc w:val="center"/>
                  </w:pPr>
                  <w:r>
                    <w:t>18%</w:t>
                  </w:r>
                </w:p>
              </w:tc>
            </w:tr>
          </w:tbl>
          <w:p w14:paraId="5DAB6C7B" w14:textId="77777777" w:rsidR="00BF1468" w:rsidRDefault="00BF1468">
            <w:pPr>
              <w:rPr>
                <w:i/>
              </w:rPr>
            </w:pPr>
          </w:p>
        </w:tc>
      </w:tr>
      <w:tr w:rsidR="00BF1468" w14:paraId="4A8E5718" w14:textId="77777777" w:rsidTr="78F5CAC1">
        <w:tc>
          <w:tcPr>
            <w:tcW w:w="9322" w:type="dxa"/>
            <w:gridSpan w:val="2"/>
          </w:tcPr>
          <w:p w14:paraId="29B19B76" w14:textId="77777777" w:rsidR="00BF1468" w:rsidRDefault="00975291">
            <w:pPr>
              <w:tabs>
                <w:tab w:val="left" w:pos="1530"/>
              </w:tabs>
            </w:pPr>
            <w:proofErr w:type="spellStart"/>
            <w:r>
              <w:rPr>
                <w:b/>
              </w:rPr>
              <w:lastRenderedPageBreak/>
              <w:t>Lecturers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19CE6FCB" w14:textId="77777777" w:rsidR="00BF1468" w:rsidRDefault="00975291">
            <w:pPr>
              <w:tabs>
                <w:tab w:val="left" w:pos="1530"/>
              </w:tabs>
              <w:rPr>
                <w:rStyle w:val="apple-converted-space"/>
                <w:color w:val="1F2528"/>
                <w:shd w:val="clear" w:color="auto" w:fill="FFFFFF"/>
              </w:rPr>
            </w:pPr>
            <w:r>
              <w:rPr>
                <w:color w:val="1F2528"/>
                <w:shd w:val="clear" w:color="auto" w:fill="FFFFFF"/>
              </w:rPr>
              <w:t>Prof. PhDr. Mária Čižmárová, CSc.</w:t>
            </w:r>
            <w:r>
              <w:rPr>
                <w:rStyle w:val="apple-converted-space"/>
                <w:color w:val="1F2528"/>
                <w:shd w:val="clear" w:color="auto" w:fill="FFFFFF"/>
              </w:rPr>
              <w:t> </w:t>
            </w:r>
          </w:p>
          <w:p w14:paraId="0CCD8DCF" w14:textId="1DBAFEC8" w:rsidR="00BF1468" w:rsidRDefault="78F5CAC1">
            <w:pPr>
              <w:pStyle w:val="P68B1DB1-Normlny4"/>
              <w:tabs>
                <w:tab w:val="left" w:pos="1530"/>
              </w:tabs>
            </w:pPr>
            <w:r>
              <w:t>doc. Mgr. Jarmila Kredátusová, PhD.</w:t>
            </w:r>
          </w:p>
          <w:p w14:paraId="5DB8B790" w14:textId="77777777" w:rsidR="00BF1468" w:rsidRDefault="00975291">
            <w:pPr>
              <w:tabs>
                <w:tab w:val="left" w:pos="1530"/>
              </w:tabs>
              <w:rPr>
                <w:rStyle w:val="apple-converted-space"/>
                <w:color w:val="1F2528"/>
                <w:shd w:val="clear" w:color="auto" w:fill="FFFFFF"/>
              </w:rPr>
            </w:pPr>
            <w:r>
              <w:rPr>
                <w:color w:val="1F2528"/>
                <w:shd w:val="clear" w:color="auto" w:fill="FFFFFF"/>
              </w:rPr>
              <w:t>PhDr. Adriana Amir, PhD.</w:t>
            </w:r>
            <w:r>
              <w:rPr>
                <w:rStyle w:val="apple-converted-space"/>
                <w:color w:val="1F2528"/>
                <w:shd w:val="clear" w:color="auto" w:fill="FFFFFF"/>
              </w:rPr>
              <w:t> </w:t>
            </w:r>
          </w:p>
          <w:p w14:paraId="40A5F60D" w14:textId="77777777" w:rsidR="00BF1468" w:rsidRDefault="00975291">
            <w:pPr>
              <w:tabs>
                <w:tab w:val="left" w:pos="1530"/>
              </w:tabs>
            </w:pPr>
            <w:r>
              <w:rPr>
                <w:rStyle w:val="apple-converted-space"/>
                <w:color w:val="1F2528"/>
                <w:shd w:val="clear" w:color="auto" w:fill="FFFFFF"/>
              </w:rPr>
              <w:t xml:space="preserve">Mgr. Veronika </w:t>
            </w:r>
            <w:proofErr w:type="spellStart"/>
            <w:r>
              <w:rPr>
                <w:rStyle w:val="apple-converted-space"/>
                <w:color w:val="1F2528"/>
                <w:shd w:val="clear" w:color="auto" w:fill="FFFFFF"/>
              </w:rPr>
              <w:t>Dadajová</w:t>
            </w:r>
            <w:proofErr w:type="spellEnd"/>
            <w:r>
              <w:rPr>
                <w:rStyle w:val="apple-converted-space"/>
                <w:color w:val="1F25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apple-converted-space"/>
                <w:color w:val="1F2528"/>
                <w:shd w:val="clear" w:color="auto" w:fill="FFFFFF"/>
              </w:rPr>
              <w:t>Ph.D</w:t>
            </w:r>
            <w:proofErr w:type="spellEnd"/>
            <w:r>
              <w:rPr>
                <w:rStyle w:val="apple-converted-space"/>
                <w:color w:val="1F2528"/>
                <w:shd w:val="clear" w:color="auto" w:fill="FFFFFF"/>
              </w:rPr>
              <w:t>.</w:t>
            </w:r>
          </w:p>
        </w:tc>
      </w:tr>
      <w:tr w:rsidR="00BF1468" w14:paraId="0C17A23C" w14:textId="77777777" w:rsidTr="78F5CAC1">
        <w:tc>
          <w:tcPr>
            <w:tcW w:w="9322" w:type="dxa"/>
            <w:gridSpan w:val="2"/>
          </w:tcPr>
          <w:p w14:paraId="33438E5D" w14:textId="77777777" w:rsidR="00BF1468" w:rsidRDefault="00975291">
            <w:pPr>
              <w:tabs>
                <w:tab w:val="left" w:pos="1530"/>
              </w:tabs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change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January</w:t>
            </w:r>
            <w:proofErr w:type="spellEnd"/>
            <w:r>
              <w:t xml:space="preserve"> 2022</w:t>
            </w:r>
          </w:p>
        </w:tc>
      </w:tr>
      <w:tr w:rsidR="00BF1468" w14:paraId="7AEBA37A" w14:textId="77777777" w:rsidTr="78F5CAC1">
        <w:tc>
          <w:tcPr>
            <w:tcW w:w="9322" w:type="dxa"/>
            <w:gridSpan w:val="2"/>
          </w:tcPr>
          <w:p w14:paraId="2746DFC3" w14:textId="77777777" w:rsidR="00BF1468" w:rsidRDefault="00975291">
            <w:pPr>
              <w:tabs>
                <w:tab w:val="left" w:pos="1530"/>
              </w:tabs>
              <w:rPr>
                <w:color w:val="1F2528"/>
                <w:shd w:val="clear" w:color="auto" w:fill="FFFFFF"/>
              </w:rPr>
            </w:pPr>
            <w:proofErr w:type="spellStart"/>
            <w:r>
              <w:rPr>
                <w:b/>
              </w:rPr>
              <w:t>Approved</w:t>
            </w:r>
            <w:proofErr w:type="spellEnd"/>
            <w:r>
              <w:rPr>
                <w:b/>
              </w:rPr>
              <w:t xml:space="preserve"> by:</w:t>
            </w:r>
            <w:r>
              <w:t xml:space="preserve"> </w:t>
            </w:r>
            <w:r>
              <w:rPr>
                <w:color w:val="1F2528"/>
                <w:shd w:val="clear" w:color="auto" w:fill="FFFFFF"/>
              </w:rPr>
              <w:t>Prof. PhDr. Mária Čižmárová, CSc.</w:t>
            </w:r>
            <w:r>
              <w:rPr>
                <w:rStyle w:val="apple-converted-space"/>
                <w:color w:val="1F2528"/>
                <w:shd w:val="clear" w:color="auto" w:fill="FFFFFF"/>
              </w:rPr>
              <w:t> </w:t>
            </w:r>
          </w:p>
        </w:tc>
      </w:tr>
    </w:tbl>
    <w:p w14:paraId="02EB378F" w14:textId="77777777" w:rsidR="00BF1468" w:rsidRDefault="00BF1468">
      <w:pPr>
        <w:ind w:left="720"/>
        <w:jc w:val="both"/>
      </w:pPr>
    </w:p>
    <w:p w14:paraId="6A05A809" w14:textId="77777777" w:rsidR="00BF1468" w:rsidRDefault="00BF1468"/>
    <w:p w14:paraId="5A39BBE3" w14:textId="77777777" w:rsidR="00BF1468" w:rsidRDefault="00BF1468"/>
    <w:sectPr w:rsidR="00BF1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A6"/>
    <w:rsid w:val="00025CB7"/>
    <w:rsid w:val="00125D3A"/>
    <w:rsid w:val="00173FCA"/>
    <w:rsid w:val="001C4C80"/>
    <w:rsid w:val="002043A6"/>
    <w:rsid w:val="00280A26"/>
    <w:rsid w:val="002A1EAA"/>
    <w:rsid w:val="0043316B"/>
    <w:rsid w:val="004528FD"/>
    <w:rsid w:val="004534BF"/>
    <w:rsid w:val="005513E5"/>
    <w:rsid w:val="00574180"/>
    <w:rsid w:val="00975291"/>
    <w:rsid w:val="009A5128"/>
    <w:rsid w:val="00A2377B"/>
    <w:rsid w:val="00AA6167"/>
    <w:rsid w:val="00BF1468"/>
    <w:rsid w:val="00CD4325"/>
    <w:rsid w:val="00D16CDA"/>
    <w:rsid w:val="00F66631"/>
    <w:rsid w:val="00FB6A38"/>
    <w:rsid w:val="0586D2D8"/>
    <w:rsid w:val="0D91E4BD"/>
    <w:rsid w:val="2F8C89DA"/>
    <w:rsid w:val="350FF5F1"/>
    <w:rsid w:val="5C6CF142"/>
    <w:rsid w:val="5E08C1A3"/>
    <w:rsid w:val="7618BC7B"/>
    <w:rsid w:val="78F5C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6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6A3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B6A38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FB6A38"/>
    <w:rPr>
      <w:rFonts w:cs="Times New Roman"/>
    </w:rPr>
  </w:style>
  <w:style w:type="paragraph" w:customStyle="1" w:styleId="Default">
    <w:name w:val="Default"/>
    <w:rsid w:val="00D16C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Normlny2">
    <w:name w:val="P68B1DB1-Normlny2"/>
    <w:basedOn w:val="Normlny"/>
    <w:rPr>
      <w:i/>
    </w:rPr>
  </w:style>
  <w:style w:type="paragraph" w:customStyle="1" w:styleId="P68B1DB1-Default3">
    <w:name w:val="P68B1DB1-Default3"/>
    <w:basedOn w:val="Default"/>
    <w:rPr>
      <w:b/>
    </w:rPr>
  </w:style>
  <w:style w:type="paragraph" w:customStyle="1" w:styleId="P68B1DB1-Normlny4">
    <w:name w:val="P68B1DB1-Normlny4"/>
    <w:basedOn w:val="Normlny"/>
    <w:rPr>
      <w:color w:val="1F25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6A3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B6A38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FB6A38"/>
    <w:rPr>
      <w:rFonts w:cs="Times New Roman"/>
    </w:rPr>
  </w:style>
  <w:style w:type="paragraph" w:customStyle="1" w:styleId="Default">
    <w:name w:val="Default"/>
    <w:rsid w:val="00D16C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Normlny2">
    <w:name w:val="P68B1DB1-Normlny2"/>
    <w:basedOn w:val="Normlny"/>
    <w:rPr>
      <w:i/>
    </w:rPr>
  </w:style>
  <w:style w:type="paragraph" w:customStyle="1" w:styleId="P68B1DB1-Default3">
    <w:name w:val="P68B1DB1-Default3"/>
    <w:basedOn w:val="Default"/>
    <w:rPr>
      <w:b/>
    </w:rPr>
  </w:style>
  <w:style w:type="paragraph" w:customStyle="1" w:styleId="P68B1DB1-Normlny4">
    <w:name w:val="P68B1DB1-Normlny4"/>
    <w:basedOn w:val="Normlny"/>
    <w:rPr>
      <w:color w:val="1F25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1E280B-172D-416A-B9AA-C23CDC60F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02D5B-7B63-4D3A-BD73-9C868CEF55E6}"/>
</file>

<file path=customXml/itemProps3.xml><?xml version="1.0" encoding="utf-8"?>
<ds:datastoreItem xmlns:ds="http://schemas.openxmlformats.org/officeDocument/2006/customXml" ds:itemID="{2C6EEA5C-B524-4942-9CE1-0F61FF89EB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Company>HP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2022-02-10T08:33:00Z</cp:lastPrinted>
  <dcterms:created xsi:type="dcterms:W3CDTF">2022-02-01T09:24:00Z</dcterms:created>
  <dcterms:modified xsi:type="dcterms:W3CDTF">2022-03-01T09:25:00Z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