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4C0D1DEB" wp14:textId="77777777">
      <w:pPr>
        <w:ind w:left="720"/>
        <w:jc w:val="center"/>
      </w:pPr>
      <w:r>
        <w:t xml:space="preserve">COURSE DESCRIPTION</w:t>
      </w:r>
    </w:p>
    <w:p xmlns:wp14="http://schemas.microsoft.com/office/word/2010/wordml" w14:paraId="672A6659" wp14:textId="77777777">
      <w:pPr>
        <w:ind w:left="720"/>
        <w:jc w:val="center"/>
      </w:pPr>
    </w:p>
    <w:tbl>
      <w:tblPr>
        <w:tblStyle w:val="Mriekatabuky"/>
        <w:tblW w:w="9322" w:type="dxa"/>
        <w:tblLook w:val="00A0" w:firstRow="1" w:lastRow="0" w:firstColumn="1" w:lastColumn="0" w:noHBand="0" w:noVBand="0"/>
      </w:tblPr>
      <w:tblGrid>
        <w:gridCol w:w="4110"/>
        <w:gridCol w:w="5212"/>
      </w:tblGrid>
      <w:tr xmlns:wp14="http://schemas.microsoft.com/office/word/2010/wordml" w:rsidTr="62E5B5A2" w14:paraId="654726A2" wp14:textId="77777777">
        <w:tc>
          <w:tcPr>
            <w:tcW w:w="9322" w:type="dxa"/>
            <w:gridSpan w:val="2"/>
            <w:tcMar/>
          </w:tcPr>
          <w:p w14:paraId="637A4064" wp14:textId="77777777">
            <w:pPr>
              <w:rPr>
                <w:i/>
              </w:rPr>
            </w:pPr>
            <w:r>
              <w:rPr>
                <w:b/>
              </w:rPr>
              <w:t>University:</w:t>
            </w:r>
            <w:r>
              <w:t xml:space="preserve"> </w:t>
            </w:r>
            <w:r>
              <w:rPr>
                <w:i/>
              </w:rPr>
              <w:t xml:space="preserve">University of Presov</w:t>
            </w:r>
          </w:p>
        </w:tc>
      </w:tr>
      <w:tr xmlns:wp14="http://schemas.microsoft.com/office/word/2010/wordml" w:rsidTr="62E5B5A2" w14:paraId="14129AA2" wp14:textId="77777777">
        <w:tc>
          <w:tcPr>
            <w:tcW w:w="9322" w:type="dxa"/>
            <w:gridSpan w:val="2"/>
            <w:tcMar/>
          </w:tcPr>
          <w:p w14:paraId="5182F384" wp14:textId="77777777">
            <w:pPr>
              <w:rPr>
                <w:i/>
              </w:rPr>
            </w:pPr>
            <w:r>
              <w:rPr>
                <w:b/>
              </w:rPr>
              <w:t>Faculty:</w:t>
            </w:r>
            <w:r>
              <w:t xml:space="preserve"> Faculty of Arts</w:t>
            </w:r>
          </w:p>
        </w:tc>
      </w:tr>
      <w:tr xmlns:wp14="http://schemas.microsoft.com/office/word/2010/wordml" w:rsidTr="62E5B5A2" w14:paraId="1A8B6983" wp14:textId="77777777">
        <w:tc>
          <w:tcPr>
            <w:tcW w:w="4110" w:type="dxa"/>
            <w:tcMar/>
          </w:tcPr>
          <w:p w:rsidP="62E5B5A2" w14:paraId="1A5A6A2D" wp14:textId="47CD8084">
            <w:pPr>
              <w:rPr>
                <w:i w:val="1"/>
                <w:iCs w:val="1"/>
              </w:rPr>
            </w:pPr>
            <w:r w:rsidRPr="62E5B5A2" w:rsidR="62E5B5A2">
              <w:rPr>
                <w:b w:val="1"/>
                <w:bCs w:val="1"/>
              </w:rPr>
              <w:t>Code:</w:t>
            </w:r>
            <w:r w:rsidR="62E5B5A2">
              <w:rPr/>
              <w:t xml:space="preserve"> </w:t>
            </w:r>
            <w:r w:rsidRPr="62E5B5A2" w:rsidR="62E5B5A2">
              <w:rPr>
                <w:i w:val="1"/>
                <w:iCs w:val="1"/>
              </w:rPr>
              <w:t xml:space="preserve"> </w:t>
            </w:r>
            <w:r w:rsidR="62E5B5A2">
              <w:rPr/>
              <w:t>1IUKR / UORSE / 22</w:t>
            </w:r>
          </w:p>
        </w:tc>
        <w:tc>
          <w:tcPr>
            <w:tcW w:w="5212" w:type="dxa"/>
            <w:tcMar/>
          </w:tcPr>
          <w:p w:rsidP="62E5B5A2" w14:paraId="06C7169B" wp14:textId="77777777" wp14:noSpellErr="1">
            <w:pPr>
              <w:jc w:val="both"/>
              <w:rPr>
                <w:b w:val="1"/>
                <w:bCs w:val="1"/>
              </w:rPr>
              <w:pStyle w:val="P68B1DB1-Normlny1"/>
            </w:pPr>
            <w:r w:rsidRPr="62E5B5A2" w:rsidR="62E5B5A2">
              <w:rPr>
                <w:b w:val="1"/>
                <w:bCs w:val="1"/>
              </w:rPr>
              <w:t>Course title: Orthographic seminar (P)</w:t>
            </w:r>
          </w:p>
        </w:tc>
      </w:tr>
      <w:tr xmlns:wp14="http://schemas.microsoft.com/office/word/2010/wordml" w:rsidTr="62E5B5A2" w14:paraId="79ABCD49" wp14:textId="77777777">
        <w:trPr>
          <w:trHeight w:val="1110"/>
        </w:trPr>
        <w:tc>
          <w:tcPr>
            <w:tcW w:w="9322" w:type="dxa"/>
            <w:gridSpan w:val="2"/>
            <w:tcMar/>
          </w:tcPr>
          <w:p w14:paraId="02A6B47F" wp14:textId="77777777">
            <w:r>
              <w:rPr>
                <w:b/>
              </w:rPr>
              <w:t xml:space="preserve">Type, scope and method of educational activity:</w:t>
            </w:r>
            <w:r>
              <w:t xml:space="preserve"> </w:t>
            </w:r>
          </w:p>
          <w:p w14:paraId="31DBE30F" wp14:textId="77777777">
            <w:r>
              <w:t xml:space="preserve">1 hour lecture / 1 hour seminar</w:t>
            </w:r>
          </w:p>
          <w:p w14:paraId="3EB8DD20" wp14:textId="77777777">
            <w:pPr>
              <w:rPr>
                <w:color w:val="FF0000"/>
              </w:rPr>
            </w:pPr>
            <w:r>
              <w:t xml:space="preserve">Combined method.</w:t>
            </w:r>
          </w:p>
        </w:tc>
      </w:tr>
      <w:tr xmlns:wp14="http://schemas.microsoft.com/office/word/2010/wordml" w:rsidTr="62E5B5A2" w14:paraId="50704462" wp14:textId="77777777">
        <w:trPr>
          <w:trHeight w:val="286"/>
        </w:trPr>
        <w:tc>
          <w:tcPr>
            <w:tcW w:w="9322" w:type="dxa"/>
            <w:gridSpan w:val="2"/>
            <w:tcMar/>
          </w:tcPr>
          <w:p w14:paraId="73E23EB6" wp14:textId="77777777">
            <w:r>
              <w:rPr>
                <w:b/>
              </w:rPr>
              <w:t xml:space="preserve">Number of credits:</w:t>
            </w:r>
            <w:r>
              <w:rPr>
                <w:i/>
              </w:rPr>
              <w:t xml:space="preserve"> </w:t>
            </w:r>
            <w:r>
              <w:t>3</w:t>
            </w:r>
          </w:p>
        </w:tc>
      </w:tr>
      <w:tr xmlns:wp14="http://schemas.microsoft.com/office/word/2010/wordml" w:rsidTr="62E5B5A2" w14:paraId="1F19C1D9" wp14:textId="77777777">
        <w:tc>
          <w:tcPr>
            <w:tcW w:w="9322" w:type="dxa"/>
            <w:gridSpan w:val="2"/>
            <w:tcMar/>
          </w:tcPr>
          <w:p w14:paraId="2ED1DCD3" wp14:textId="77777777">
            <w:pPr>
              <w:rPr>
                <w:i/>
              </w:rPr>
            </w:pPr>
            <w:r>
              <w:rPr>
                <w:b/>
              </w:rPr>
              <w:t xml:space="preserve">Recommended semester / trimester of study:</w:t>
            </w:r>
            <w:r>
              <w:t xml:space="preserve"> 1st semester of study</w:t>
            </w:r>
          </w:p>
        </w:tc>
      </w:tr>
      <w:tr xmlns:wp14="http://schemas.microsoft.com/office/word/2010/wordml" w:rsidTr="62E5B5A2" w14:paraId="52D256C9" wp14:textId="77777777">
        <w:tc>
          <w:tcPr>
            <w:tcW w:w="9322" w:type="dxa"/>
            <w:gridSpan w:val="2"/>
            <w:tcMar/>
          </w:tcPr>
          <w:p w14:paraId="7E0BEDCD" wp14:textId="32AB3A51">
            <w:r w:rsidRPr="62E5B5A2" w:rsidR="62E5B5A2">
              <w:rPr>
                <w:b w:val="1"/>
                <w:bCs w:val="1"/>
              </w:rPr>
              <w:t xml:space="preserve">Study grade: </w:t>
            </w:r>
            <w:r w:rsidR="62E5B5A2">
              <w:rPr/>
              <w:t xml:space="preserve">1. </w:t>
            </w:r>
          </w:p>
        </w:tc>
      </w:tr>
      <w:tr xmlns:wp14="http://schemas.microsoft.com/office/word/2010/wordml" w:rsidTr="62E5B5A2" w14:paraId="5092205B" wp14:textId="77777777">
        <w:tc>
          <w:tcPr>
            <w:tcW w:w="9322" w:type="dxa"/>
            <w:gridSpan w:val="2"/>
            <w:tcMar/>
          </w:tcPr>
          <w:p w14:paraId="7DFB9F2F" wp14:textId="77777777">
            <w:pPr>
              <w:rPr>
                <w:i/>
              </w:rPr>
            </w:pPr>
            <w:r>
              <w:rPr>
                <w:b/>
              </w:rPr>
              <w:t>Prerequisites:</w:t>
            </w:r>
            <w:r>
              <w:t xml:space="preserve"> </w:t>
            </w:r>
          </w:p>
        </w:tc>
      </w:tr>
      <w:tr xmlns:wp14="http://schemas.microsoft.com/office/word/2010/wordml" w:rsidTr="62E5B5A2" w14:paraId="178732B5" wp14:textId="77777777">
        <w:tc>
          <w:tcPr>
            <w:tcW w:w="9322" w:type="dxa"/>
            <w:gridSpan w:val="2"/>
            <w:tcMar/>
          </w:tcPr>
          <w:p w14:paraId="402B2EBA" wp14:textId="77777777">
            <w:r>
              <w:rPr>
                <w:b/>
              </w:rPr>
              <w:t xml:space="preserve">Conditions for passing the course:</w:t>
            </w:r>
            <w:r>
              <w:t xml:space="preserve"> </w:t>
            </w:r>
          </w:p>
          <w:p w14:paraId="72AFE2F9" wp14:textId="77777777">
            <w:pPr>
              <w:jc w:val="both"/>
              <w:rPr>
                <w:color w:val="000000" w:themeColor="text1"/>
              </w:rPr>
              <w:pStyle w:val="P68B1DB1-Normlny2"/>
            </w:pPr>
            <w:r>
              <w:t xml:space="preserve">The course is completed by an evaluated credit. During the semester, the student writes continuous tests. Credit is conditional on active student participation in seminars and successful completion of the credit test.</w:t>
            </w:r>
          </w:p>
          <w:p w14:paraId="1CE5F35B" wp14:textId="77777777">
            <w:pPr>
              <w:jc w:val="both"/>
              <w:rPr>
                <w:color w:val="000000" w:themeColor="text1"/>
              </w:rPr>
            </w:pPr>
            <w:r>
              <w:t xml:space="preserve">If necessary, there will be distance learning via the </w:t>
            </w:r>
            <w:r>
              <w:rPr>
                <w:color w:val="201F1E"/>
                <w:sz w:val="22"/>
                <w:shd w:val="clear" w:color="auto" w:fill="FFFFFF"/>
              </w:rPr>
              <w:t xml:space="preserve">MS Forms platform</w:t>
            </w:r>
            <w:r>
              <w:t>.</w:t>
            </w:r>
          </w:p>
        </w:tc>
      </w:tr>
      <w:tr xmlns:wp14="http://schemas.microsoft.com/office/word/2010/wordml" w:rsidTr="62E5B5A2" w14:paraId="0C8A0CB6" wp14:textId="77777777">
        <w:tc>
          <w:tcPr>
            <w:tcW w:w="9322" w:type="dxa"/>
            <w:gridSpan w:val="2"/>
            <w:tcMar/>
          </w:tcPr>
          <w:p w14:paraId="40354718" wp14:textId="77777777">
            <w:pPr>
              <w:rPr>
                <w:b/>
              </w:rPr>
              <w:pStyle w:val="P68B1DB1-Normlny1"/>
            </w:pPr>
            <w:r>
              <w:t xml:space="preserve">Learning outcomes:</w:t>
            </w:r>
          </w:p>
          <w:p w14:paraId="1FB917AD" wp14:textId="77777777">
            <w:pPr>
              <w:jc w:val="both"/>
              <w:rPr>
                <w:rStyle w:val="jlqj4b"/>
                <w:b/>
              </w:rPr>
            </w:pPr>
            <w:r>
              <w:rPr>
                <w:rStyle w:val="jlqj4b"/>
                <w:b/>
              </w:rPr>
              <w:t>Knowledge</w:t>
            </w:r>
          </w:p>
          <w:p w14:paraId="70D13EB3" wp14:textId="77777777">
            <w:pPr>
              <w:jc w:val="both"/>
              <w:rPr>
                <w:rStyle w:val="jlqj4b"/>
              </w:rPr>
            </w:pPr>
            <w:r>
              <w:rPr>
                <w:rStyle w:val="jlqj4b"/>
              </w:rPr>
              <w:t xml:space="preserve">Students learn the rules of spelling and punctuation of the modern Ukrainian language, the history of Ukrainian spelling. </w:t>
            </w:r>
          </w:p>
          <w:p w14:paraId="46ACBD07" wp14:textId="77777777">
            <w:pPr>
              <w:jc w:val="both"/>
              <w:rPr>
                <w:rStyle w:val="jlqj4b"/>
              </w:rPr>
            </w:pPr>
            <w:r>
              <w:rPr>
                <w:rStyle w:val="jlqj4b"/>
                <w:b/>
              </w:rPr>
              <w:t>Skills:</w:t>
            </w:r>
            <w:r>
              <w:rPr>
                <w:rStyle w:val="jlqj4b"/>
              </w:rPr>
              <w:t xml:space="preserve"> </w:t>
            </w:r>
          </w:p>
          <w:p w14:paraId="754ECB7D" wp14:textId="77777777">
            <w:pPr>
              <w:jc w:val="both"/>
              <w:rPr>
                <w:rStyle w:val="jlqj4b"/>
              </w:rPr>
            </w:pPr>
            <w:r>
              <w:rPr>
                <w:rStyle w:val="jlqj4b"/>
              </w:rPr>
              <w:t xml:space="preserve">Students know how to write dictation texts correctly, determine spelling and punctuation, and comment on the spelling of certain words and phrases.</w:t>
            </w:r>
          </w:p>
          <w:p w14:paraId="57118F98" wp14:textId="77777777">
            <w:pPr>
              <w:jc w:val="both"/>
            </w:pPr>
            <w:r>
              <w:rPr>
                <w:rStyle w:val="jlqj4b"/>
                <w:b/>
              </w:rPr>
              <w:t>Competences:</w:t>
            </w:r>
            <w:r>
              <w:rPr>
                <w:rStyle w:val="jlqj4b"/>
              </w:rPr>
              <w:t xml:space="preserve"> Graduates acquire competencies in the field of basic principles of spelling, understand the logic of certain rules and exceptions to the rules and know how to apply, explain and justify them.</w:t>
            </w:r>
          </w:p>
        </w:tc>
      </w:tr>
      <w:tr xmlns:wp14="http://schemas.microsoft.com/office/word/2010/wordml" w:rsidTr="62E5B5A2" w14:paraId="3BF334AA" wp14:textId="77777777">
        <w:tc>
          <w:tcPr>
            <w:tcW w:w="9322" w:type="dxa"/>
            <w:gridSpan w:val="2"/>
            <w:tcMar/>
          </w:tcPr>
          <w:p w14:paraId="22917055" wp14:textId="77777777">
            <w:r>
              <w:rPr>
                <w:b/>
              </w:rPr>
              <w:t xml:space="preserve">Course content:</w:t>
            </w:r>
            <w:r>
              <w:t xml:space="preserve"> </w:t>
            </w:r>
          </w:p>
          <w:p w14:paraId="4939533A" wp14:textId="77777777">
            <w:pPr>
              <w:pStyle w:val="Pta"/>
              <w:tabs>
                <w:tab w:val="clear" w:pos="4536"/>
                <w:tab w:val="clear" w:pos="9072"/>
              </w:tabs>
              <w:jc w:val="both"/>
            </w:pPr>
            <w:r>
              <w:t xml:space="preserve">Writing system Writing vowels and consonants. Voice rotation.</w:t>
            </w:r>
          </w:p>
          <w:p w14:paraId="4AE516DC" wp14:textId="77777777">
            <w:pPr>
              <w:pStyle w:val="Pta"/>
              <w:tabs>
                <w:tab w:val="clear" w:pos="4536"/>
                <w:tab w:val="clear" w:pos="9072"/>
              </w:tabs>
              <w:jc w:val="both"/>
            </w:pPr>
            <w:r>
              <w:t xml:space="preserve">Writing words of foreign origin. Writing words separately and altogether.</w:t>
            </w:r>
          </w:p>
          <w:p w14:paraId="71A302F4" wp14:textId="77777777">
            <w:pPr>
              <w:pStyle w:val="Pta"/>
              <w:tabs>
                <w:tab w:val="clear" w:pos="4536"/>
                <w:tab w:val="clear" w:pos="9072"/>
              </w:tabs>
              <w:jc w:val="both"/>
            </w:pPr>
            <w:r>
              <w:t xml:space="preserve">Hyphenation. Capitalization. Punctuation.</w:t>
            </w:r>
          </w:p>
        </w:tc>
      </w:tr>
      <w:tr xmlns:wp14="http://schemas.microsoft.com/office/word/2010/wordml" w:rsidTr="62E5B5A2" w14:paraId="228EA8BA" wp14:textId="77777777">
        <w:tc>
          <w:tcPr>
            <w:tcW w:w="9322" w:type="dxa"/>
            <w:gridSpan w:val="2"/>
            <w:tcMar/>
          </w:tcPr>
          <w:p w14:paraId="68ACDB07" wp14:textId="77777777">
            <w:pPr>
              <w:rPr>
                <w:b/>
              </w:rPr>
              <w:pStyle w:val="P68B1DB1-Normlny1"/>
            </w:pPr>
            <w:r>
              <w:t xml:space="preserve">Recommended literature:</w:t>
            </w:r>
          </w:p>
          <w:p w14:paraId="555E5683" wp14:textId="77777777">
            <w:pPr>
              <w:jc w:val="both"/>
            </w:pPr>
            <w:r>
              <w:t xml:space="preserve">BONDAR, O. I. – KARPENKO, J. O. – MYKYTYN, M. L., 2006. </w:t>
            </w:r>
            <w:r>
              <w:rPr>
                <w:i/>
              </w:rPr>
              <w:t xml:space="preserve">Sučasna ukrajinska mova.</w:t>
            </w:r>
            <w:r>
              <w:t xml:space="preserve"> Kyjiv: Akademija. </w:t>
            </w:r>
          </w:p>
          <w:p w14:paraId="06B9AF56" wp14:textId="77777777">
            <w:pPr>
              <w:jc w:val="both"/>
            </w:pPr>
            <w:r>
              <w:t xml:space="preserve">STOJAN, L., 2000. </w:t>
            </w:r>
            <w:r>
              <w:rPr>
                <w:i/>
              </w:rPr>
              <w:t xml:space="preserve">Ukrajinska  mova. Posibnyk z orfohrafiji ta punktuaciji.</w:t>
            </w:r>
            <w:r>
              <w:t xml:space="preserve"> Kyjiv. </w:t>
            </w:r>
            <w:r>
              <w:br/>
            </w:r>
            <w:r>
              <w:t xml:space="preserve">ŠEVELEVA, L., 1996. </w:t>
            </w:r>
            <w:r>
              <w:rPr>
                <w:i/>
              </w:rPr>
              <w:t xml:space="preserve">Ukrajinskyj  pravopys u tablycach.  Pravyla, vyňatky, pryklady, komentari.</w:t>
            </w:r>
            <w:r>
              <w:t xml:space="preserve">  Charkiv. </w:t>
            </w:r>
          </w:p>
          <w:p w14:paraId="5EBDC66D" wp14:textId="77777777">
            <w:pPr>
              <w:jc w:val="both"/>
            </w:pPr>
            <w:r>
              <w:rPr>
                <w:i/>
              </w:rPr>
              <w:t xml:space="preserve">Ukrajinskyj  pravopys.</w:t>
            </w:r>
            <w:r>
              <w:t xml:space="preserve">  4-te vydaňňa. 1993. Kyjiv.</w:t>
            </w:r>
          </w:p>
          <w:p w14:paraId="2194A803" wp14:textId="77777777">
            <w:pPr>
              <w:jc w:val="both"/>
            </w:pPr>
            <w:r>
              <w:t xml:space="preserve">ZUBKOV, M. 2002. </w:t>
            </w:r>
            <w:r>
              <w:rPr>
                <w:i/>
              </w:rPr>
              <w:t xml:space="preserve">Sučasnyj  ukrajinskyj  pravopys.</w:t>
            </w:r>
            <w:r>
              <w:t xml:space="preserve"> Charkiv.</w:t>
            </w:r>
          </w:p>
          <w:p w14:paraId="4396FAC3" wp14:textId="77777777">
            <w:pPr>
              <w:jc w:val="both"/>
            </w:pPr>
            <w:r>
              <w:t xml:space="preserve">ZUBKOV, M., 2006. </w:t>
            </w:r>
            <w:r>
              <w:rPr>
                <w:i/>
              </w:rPr>
              <w:t xml:space="preserve">Ukrajinska mova.</w:t>
            </w:r>
            <w:r>
              <w:t xml:space="preserve"> Škola.</w:t>
            </w:r>
          </w:p>
          <w:p w14:paraId="6222D6E8" wp14:textId="77777777">
            <w:pPr>
              <w:jc w:val="both"/>
            </w:pPr>
            <w:r>
              <w:rPr>
                <w:i/>
              </w:rPr>
              <w:t xml:space="preserve">Український правопис</w:t>
            </w:r>
            <w:r>
              <w:t xml:space="preserve">. 2019. Київ.</w:t>
            </w:r>
          </w:p>
        </w:tc>
      </w:tr>
      <w:tr xmlns:wp14="http://schemas.microsoft.com/office/word/2010/wordml" w:rsidTr="62E5B5A2" w14:paraId="5997704C" wp14:textId="77777777">
        <w:tc>
          <w:tcPr>
            <w:tcW w:w="9322" w:type="dxa"/>
            <w:gridSpan w:val="2"/>
            <w:tcMar/>
          </w:tcPr>
          <w:p w14:paraId="6A5EB354" wp14:textId="77777777">
            <w:r>
              <w:rPr>
                <w:b/>
              </w:rPr>
              <w:t xml:space="preserve">Language which is necessary to complete the course:</w:t>
            </w:r>
            <w:r>
              <w:t xml:space="preserve">Ukrainian language</w:t>
            </w:r>
          </w:p>
        </w:tc>
      </w:tr>
      <w:tr xmlns:wp14="http://schemas.microsoft.com/office/word/2010/wordml" w:rsidTr="62E5B5A2" w14:paraId="7533B424" wp14:textId="77777777">
        <w:tc>
          <w:tcPr>
            <w:tcW w:w="9322" w:type="dxa"/>
            <w:gridSpan w:val="2"/>
            <w:tcMar/>
          </w:tcPr>
          <w:p w14:paraId="5FFB30A7" wp14:textId="77777777">
            <w:pPr>
              <w:rPr>
                <w:i/>
              </w:rPr>
            </w:pPr>
            <w:r>
              <w:rPr>
                <w:b/>
              </w:rPr>
              <w:t>Notes:</w:t>
            </w:r>
            <w:r>
              <w:t xml:space="preserve"> </w:t>
            </w:r>
          </w:p>
        </w:tc>
      </w:tr>
      <w:tr xmlns:wp14="http://schemas.microsoft.com/office/word/2010/wordml" w:rsidTr="62E5B5A2" w14:paraId="57231CEE" wp14:textId="77777777">
        <w:tc>
          <w:tcPr>
            <w:tcW w:w="9322" w:type="dxa"/>
            <w:gridSpan w:val="2"/>
            <w:tcMar/>
          </w:tcPr>
          <w:p w14:paraId="12CEC339" wp14:textId="77777777">
            <w:pPr>
              <w:rPr>
                <w:b/>
              </w:rPr>
              <w:pStyle w:val="P68B1DB1-Normlny1"/>
            </w:pPr>
            <w:r>
              <w:t xml:space="preserve">Course evaluation</w:t>
            </w:r>
          </w:p>
          <w:p w14:paraId="6C6E2692" wp14:textId="77777777">
            <w:pPr>
              <w:rPr>
                <w:color w:val="000000" w:themeColor="text1"/>
              </w:rPr>
              <w:pStyle w:val="P68B1DB1-Normlny2"/>
            </w:pPr>
            <w:r>
              <w:t xml:space="preserve">Total number of students evaluated: 133</w:t>
            </w:r>
          </w:p>
          <w:tbl>
            <w:tblPr>
              <w:tblStyle w:val="Mriekatabuky"/>
              <w:tblW w:w="0" w:type="auto"/>
              <w:tblLook w:val="00A0" w:firstRow="1" w:lastRow="0" w:firstColumn="1" w:lastColumn="0" w:noHBand="0" w:noVBand="0"/>
            </w:tblPr>
            <w:tblGrid>
              <w:gridCol w:w="1496"/>
              <w:gridCol w:w="1497"/>
              <w:gridCol w:w="1497"/>
              <w:gridCol w:w="1497"/>
              <w:gridCol w:w="1497"/>
              <w:gridCol w:w="1497"/>
            </w:tblGrid>
            <w:tr w14:paraId="6694E20F" wp14:textId="77777777">
              <w:tc>
                <w:tcPr>
                  <w:tcW w:w="1496" w:type="dxa"/>
                  <w:tcBorders>
                    <w:top w:val="single" w:color="auto" w:sz="4" w:space="0"/>
                    <w:left w:val="single" w:color="auto" w:sz="4" w:space="0"/>
                    <w:bottom w:val="single" w:color="auto" w:sz="4" w:space="0"/>
                    <w:right w:val="single" w:color="auto" w:sz="4" w:space="0"/>
                  </w:tcBorders>
                </w:tcPr>
                <w:p w14:paraId="5316D17B" wp14:textId="77777777">
                  <w:pPr>
                    <w:jc w:val="center"/>
                    <w:rPr>
                      <w:color w:val="000000" w:themeColor="text1"/>
                    </w:rPr>
                    <w:pStyle w:val="P68B1DB1-Normlny2"/>
                  </w:pPr>
                  <w:r>
                    <w:t>A</w:t>
                  </w:r>
                </w:p>
              </w:tc>
              <w:tc>
                <w:tcPr>
                  <w:tcW w:w="1497" w:type="dxa"/>
                  <w:tcBorders>
                    <w:top w:val="single" w:color="auto" w:sz="4" w:space="0"/>
                    <w:left w:val="single" w:color="auto" w:sz="4" w:space="0"/>
                    <w:bottom w:val="single" w:color="auto" w:sz="4" w:space="0"/>
                    <w:right w:val="single" w:color="auto" w:sz="4" w:space="0"/>
                  </w:tcBorders>
                </w:tcPr>
                <w:p w14:paraId="61ED4E73" wp14:textId="77777777">
                  <w:pPr>
                    <w:jc w:val="center"/>
                    <w:rPr>
                      <w:color w:val="000000" w:themeColor="text1"/>
                    </w:rPr>
                    <w:pStyle w:val="P68B1DB1-Normlny2"/>
                  </w:pPr>
                  <w:r>
                    <w:t>B</w:t>
                  </w:r>
                </w:p>
              </w:tc>
              <w:tc>
                <w:tcPr>
                  <w:tcW w:w="1497" w:type="dxa"/>
                  <w:tcBorders>
                    <w:top w:val="single" w:color="auto" w:sz="4" w:space="0"/>
                    <w:left w:val="single" w:color="auto" w:sz="4" w:space="0"/>
                    <w:bottom w:val="single" w:color="auto" w:sz="4" w:space="0"/>
                    <w:right w:val="single" w:color="auto" w:sz="4" w:space="0"/>
                  </w:tcBorders>
                </w:tcPr>
                <w:p w14:paraId="37AAF844" wp14:textId="77777777">
                  <w:pPr>
                    <w:jc w:val="center"/>
                    <w:rPr>
                      <w:color w:val="000000" w:themeColor="text1"/>
                    </w:rPr>
                    <w:pStyle w:val="P68B1DB1-Normlny2"/>
                  </w:pPr>
                  <w:r>
                    <w:t>C</w:t>
                  </w:r>
                </w:p>
              </w:tc>
              <w:tc>
                <w:tcPr>
                  <w:tcW w:w="1497" w:type="dxa"/>
                  <w:tcBorders>
                    <w:top w:val="single" w:color="auto" w:sz="4" w:space="0"/>
                    <w:left w:val="single" w:color="auto" w:sz="4" w:space="0"/>
                    <w:bottom w:val="single" w:color="auto" w:sz="4" w:space="0"/>
                    <w:right w:val="single" w:color="auto" w:sz="4" w:space="0"/>
                  </w:tcBorders>
                </w:tcPr>
                <w:p w14:paraId="61740529" wp14:textId="77777777">
                  <w:pPr>
                    <w:jc w:val="center"/>
                    <w:rPr>
                      <w:color w:val="000000" w:themeColor="text1"/>
                    </w:rPr>
                    <w:pStyle w:val="P68B1DB1-Normlny2"/>
                  </w:pPr>
                  <w:r>
                    <w:t>D</w:t>
                  </w:r>
                </w:p>
              </w:tc>
              <w:tc>
                <w:tcPr>
                  <w:tcW w:w="1497" w:type="dxa"/>
                  <w:tcBorders>
                    <w:top w:val="single" w:color="auto" w:sz="4" w:space="0"/>
                    <w:left w:val="single" w:color="auto" w:sz="4" w:space="0"/>
                    <w:bottom w:val="single" w:color="auto" w:sz="4" w:space="0"/>
                    <w:right w:val="single" w:color="auto" w:sz="4" w:space="0"/>
                  </w:tcBorders>
                </w:tcPr>
                <w:p w14:paraId="65AEDD99" wp14:textId="77777777">
                  <w:pPr>
                    <w:jc w:val="center"/>
                    <w:rPr>
                      <w:color w:val="000000" w:themeColor="text1"/>
                    </w:rPr>
                    <w:pStyle w:val="P68B1DB1-Normlny2"/>
                  </w:pPr>
                  <w:r>
                    <w:t>E</w:t>
                  </w:r>
                </w:p>
              </w:tc>
              <w:tc>
                <w:tcPr>
                  <w:tcW w:w="1497" w:type="dxa"/>
                  <w:tcBorders>
                    <w:top w:val="single" w:color="auto" w:sz="4" w:space="0"/>
                    <w:left w:val="single" w:color="auto" w:sz="4" w:space="0"/>
                    <w:bottom w:val="single" w:color="auto" w:sz="4" w:space="0"/>
                    <w:right w:val="single" w:color="auto" w:sz="4" w:space="0"/>
                  </w:tcBorders>
                </w:tcPr>
                <w:p w14:paraId="473770C9" wp14:textId="77777777">
                  <w:pPr>
                    <w:jc w:val="center"/>
                    <w:rPr>
                      <w:color w:val="000000" w:themeColor="text1"/>
                    </w:rPr>
                    <w:pStyle w:val="P68B1DB1-Normlny2"/>
                  </w:pPr>
                  <w:r>
                    <w:t>FX</w:t>
                  </w:r>
                </w:p>
              </w:tc>
            </w:tr>
            <w:tr w14:paraId="0580BECF" wp14:textId="77777777">
              <w:tc>
                <w:tcPr>
                  <w:tcW w:w="1496" w:type="dxa"/>
                  <w:tcBorders>
                    <w:top w:val="single" w:color="auto" w:sz="4" w:space="0"/>
                    <w:left w:val="single" w:color="auto" w:sz="4" w:space="0"/>
                    <w:bottom w:val="single" w:color="auto" w:sz="4" w:space="0"/>
                    <w:right w:val="single" w:color="auto" w:sz="4" w:space="0"/>
                  </w:tcBorders>
                </w:tcPr>
                <w:p w14:paraId="328E0D02" wp14:textId="77777777">
                  <w:pPr>
                    <w:jc w:val="center"/>
                    <w:rPr>
                      <w:color w:val="000000" w:themeColor="text1"/>
                    </w:rPr>
                  </w:pPr>
                  <w:r>
                    <w:rPr>
                      <w:color w:val="000000" w:themeColor="text1"/>
                    </w:rPr>
                    <w:t>35%</w:t>
                  </w:r>
                </w:p>
              </w:tc>
              <w:tc>
                <w:tcPr>
                  <w:tcW w:w="1497" w:type="dxa"/>
                  <w:tcBorders>
                    <w:top w:val="single" w:color="auto" w:sz="4" w:space="0"/>
                    <w:left w:val="single" w:color="auto" w:sz="4" w:space="0"/>
                    <w:bottom w:val="single" w:color="auto" w:sz="4" w:space="0"/>
                    <w:right w:val="single" w:color="auto" w:sz="4" w:space="0"/>
                  </w:tcBorders>
                </w:tcPr>
                <w:p w14:paraId="006D7059" wp14:textId="77777777">
                  <w:pPr>
                    <w:jc w:val="center"/>
                    <w:rPr>
                      <w:color w:val="000000" w:themeColor="text1"/>
                    </w:rPr>
                  </w:pPr>
                  <w:r>
                    <w:rPr>
                      <w:color w:val="000000" w:themeColor="text1"/>
                    </w:rPr>
                    <w:t>17</w:t>
                  </w:r>
                  <w:r>
                    <w:t>%</w:t>
                  </w:r>
                </w:p>
              </w:tc>
              <w:tc>
                <w:tcPr>
                  <w:tcW w:w="1497" w:type="dxa"/>
                  <w:tcBorders>
                    <w:top w:val="single" w:color="auto" w:sz="4" w:space="0"/>
                    <w:left w:val="single" w:color="auto" w:sz="4" w:space="0"/>
                    <w:bottom w:val="single" w:color="auto" w:sz="4" w:space="0"/>
                    <w:right w:val="single" w:color="auto" w:sz="4" w:space="0"/>
                  </w:tcBorders>
                </w:tcPr>
                <w:p w14:paraId="4CDC75CA" wp14:textId="77777777">
                  <w:pPr>
                    <w:jc w:val="center"/>
                    <w:rPr>
                      <w:color w:val="000000" w:themeColor="text1"/>
                    </w:rPr>
                  </w:pPr>
                  <w:r>
                    <w:rPr>
                      <w:color w:val="000000" w:themeColor="text1"/>
                    </w:rPr>
                    <w:t>25</w:t>
                  </w:r>
                  <w:r>
                    <w:t>%</w:t>
                  </w:r>
                </w:p>
              </w:tc>
              <w:tc>
                <w:tcPr>
                  <w:tcW w:w="1497" w:type="dxa"/>
                  <w:tcBorders>
                    <w:top w:val="single" w:color="auto" w:sz="4" w:space="0"/>
                    <w:left w:val="single" w:color="auto" w:sz="4" w:space="0"/>
                    <w:bottom w:val="single" w:color="auto" w:sz="4" w:space="0"/>
                    <w:right w:val="single" w:color="auto" w:sz="4" w:space="0"/>
                  </w:tcBorders>
                </w:tcPr>
                <w:p w14:paraId="5579621B" wp14:textId="77777777">
                  <w:pPr>
                    <w:jc w:val="center"/>
                    <w:rPr>
                      <w:color w:val="000000" w:themeColor="text1"/>
                    </w:rPr>
                  </w:pPr>
                  <w:r>
                    <w:rPr>
                      <w:color w:val="000000" w:themeColor="text1"/>
                    </w:rPr>
                    <w:t>8</w:t>
                  </w:r>
                  <w:r>
                    <w:t>%</w:t>
                  </w:r>
                </w:p>
              </w:tc>
              <w:tc>
                <w:tcPr>
                  <w:tcW w:w="1497" w:type="dxa"/>
                  <w:tcBorders>
                    <w:top w:val="single" w:color="auto" w:sz="4" w:space="0"/>
                    <w:left w:val="single" w:color="auto" w:sz="4" w:space="0"/>
                    <w:bottom w:val="single" w:color="auto" w:sz="4" w:space="0"/>
                    <w:right w:val="single" w:color="auto" w:sz="4" w:space="0"/>
                  </w:tcBorders>
                </w:tcPr>
                <w:p w14:paraId="01845DA2" wp14:textId="77777777">
                  <w:pPr>
                    <w:jc w:val="center"/>
                    <w:rPr>
                      <w:color w:val="000000" w:themeColor="text1"/>
                    </w:rPr>
                  </w:pPr>
                  <w:r>
                    <w:rPr>
                      <w:color w:val="000000" w:themeColor="text1"/>
                    </w:rPr>
                    <w:t>8</w:t>
                  </w:r>
                  <w:r>
                    <w:t>%</w:t>
                  </w:r>
                </w:p>
              </w:tc>
              <w:tc>
                <w:tcPr>
                  <w:tcW w:w="1497" w:type="dxa"/>
                  <w:tcBorders>
                    <w:top w:val="single" w:color="auto" w:sz="4" w:space="0"/>
                    <w:left w:val="single" w:color="auto" w:sz="4" w:space="0"/>
                    <w:bottom w:val="single" w:color="auto" w:sz="4" w:space="0"/>
                    <w:right w:val="single" w:color="auto" w:sz="4" w:space="0"/>
                  </w:tcBorders>
                </w:tcPr>
                <w:p w14:paraId="31E91FA6" wp14:textId="77777777">
                  <w:pPr>
                    <w:jc w:val="center"/>
                    <w:rPr>
                      <w:color w:val="000000" w:themeColor="text1"/>
                    </w:rPr>
                  </w:pPr>
                  <w:r>
                    <w:rPr>
                      <w:color w:val="000000" w:themeColor="text1"/>
                    </w:rPr>
                    <w:t>6</w:t>
                  </w:r>
                  <w:r>
                    <w:t>%</w:t>
                  </w:r>
                </w:p>
              </w:tc>
            </w:tr>
          </w:tbl>
          <w:p w14:paraId="0A37501D" wp14:textId="77777777">
            <w:pPr>
              <w:rPr>
                <w:i/>
              </w:rPr>
            </w:pPr>
          </w:p>
        </w:tc>
      </w:tr>
      <w:tr xmlns:wp14="http://schemas.microsoft.com/office/word/2010/wordml" w:rsidTr="62E5B5A2" w14:paraId="3A9F5226" wp14:textId="77777777">
        <w:tc>
          <w:tcPr>
            <w:tcW w:w="9322" w:type="dxa"/>
            <w:gridSpan w:val="2"/>
            <w:tcMar/>
          </w:tcPr>
          <w:p w14:paraId="7E051438" wp14:textId="77777777">
            <w:pPr>
              <w:tabs>
                <w:tab w:val="left" w:pos="1530"/>
              </w:tabs>
              <w:rPr>
                <w:i/>
              </w:rPr>
            </w:pPr>
            <w:r>
              <w:rPr>
                <w:b/>
              </w:rPr>
              <w:t>Vyučujúci:</w:t>
            </w:r>
            <w:r>
              <w:t xml:space="preserve"> </w:t>
            </w:r>
          </w:p>
          <w:p w:rsidP="62E5B5A2" w14:paraId="73EA37D4" wp14:textId="18C2D121">
            <w:pPr>
              <w:rPr>
                <w:i w:val="1"/>
                <w:iCs w:val="1"/>
                <w:sz w:val="22"/>
                <w:szCs w:val="22"/>
              </w:rPr>
              <w:pStyle w:val="P68B1DB1-Normlny3"/>
            </w:pPr>
            <w:r w:rsidR="62E5B5A2">
              <w:rPr/>
              <w:t xml:space="preserve">Prof. PhDr. Mária Čižmárová, CSc., guarantor. </w:t>
            </w:r>
            <w:r>
              <w:br/>
            </w:r>
            <w:r w:rsidR="62E5B5A2">
              <w:rPr/>
              <w:t>doc. Halyna Kuz, PhD., lecturer, examiner, instructor</w:t>
            </w:r>
          </w:p>
        </w:tc>
      </w:tr>
      <w:tr xmlns:wp14="http://schemas.microsoft.com/office/word/2010/wordml" w:rsidTr="62E5B5A2" w14:paraId="15825390" wp14:textId="77777777">
        <w:tc>
          <w:tcPr>
            <w:tcW w:w="9322" w:type="dxa"/>
            <w:gridSpan w:val="2"/>
            <w:tcMar/>
          </w:tcPr>
          <w:p w14:paraId="04F3CD5A" wp14:textId="77777777">
            <w:pPr>
              <w:tabs>
                <w:tab w:val="left" w:pos="1530"/>
              </w:tabs>
              <w:rPr>
                <w:b/>
              </w:rPr>
              <w:pStyle w:val="P68B1DB1-Normlny1"/>
            </w:pPr>
            <w:r>
              <w:t xml:space="preserve">Date of last change:</w:t>
            </w:r>
          </w:p>
          <w:p w14:paraId="785EC419" wp14:textId="77777777">
            <w:pPr>
              <w:tabs>
                <w:tab w:val="left" w:pos="1530"/>
              </w:tabs>
            </w:pPr>
            <w:r>
              <w:t xml:space="preserve"> 18.01.2022</w:t>
            </w:r>
          </w:p>
        </w:tc>
      </w:tr>
      <w:tr xmlns:wp14="http://schemas.microsoft.com/office/word/2010/wordml" w:rsidTr="62E5B5A2" w14:paraId="4CA0C55B" wp14:textId="77777777">
        <w:tc>
          <w:tcPr>
            <w:tcW w:w="9322" w:type="dxa"/>
            <w:gridSpan w:val="2"/>
            <w:tcMar/>
          </w:tcPr>
          <w:p w14:paraId="76016827" wp14:textId="77777777">
            <w:pPr>
              <w:tabs>
                <w:tab w:val="left" w:pos="1530"/>
              </w:tabs>
              <w:rPr>
                <w:i/>
              </w:rPr>
            </w:pPr>
            <w:r>
              <w:rPr>
                <w:b/>
              </w:rPr>
              <w:t xml:space="preserve">Approved by:</w:t>
            </w:r>
            <w:r>
              <w:t xml:space="preserve"> </w:t>
            </w:r>
          </w:p>
          <w:p w14:paraId="5C1BF605" wp14:textId="77777777">
            <w:pPr>
              <w:tabs>
                <w:tab w:val="left" w:pos="1530"/>
              </w:tabs>
              <w:rPr>
                <w:i/>
              </w:rPr>
              <w:pStyle w:val="P68B1DB1-Normlny4"/>
            </w:pPr>
            <w:r>
              <w:t xml:space="preserve">Prof. PhDr. Mária Čižmárová, CSc.</w:t>
            </w:r>
          </w:p>
        </w:tc>
      </w:tr>
    </w:tbl>
    <w:p xmlns:wp14="http://schemas.microsoft.com/office/word/2010/wordml" w14:paraId="5DAB6C7B" wp14:textId="77777777"/>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4"/>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AA"/>
    <w:rsid w:val="007B4545"/>
    <w:rsid w:val="0090165A"/>
    <w:rsid w:val="00BC6E48"/>
    <w:rsid w:val="00C016AA"/>
    <w:rsid w:val="00C736E6"/>
    <w:rsid w:val="59654519"/>
    <w:rsid w:val="62E5B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BF96"/>
  <w15:docId w15:val="{8CECEB5E-EFE8-4883-B928-87C575CF90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pPrDefault>
      <w:pPr>
        <w:spacing w:after="200" w:line="276" w:lineRule="auto"/>
      </w:pPr>
    </w:pPrDefault>
    <w:rPrDefault>
      <w:rPr>
        <w:rFonts w:asciiTheme="minorHAnsi" w:hAnsiTheme="minorHAnsi" w:eastAsiaTheme="minorHAnsi" w:cstheme="minorBidi"/>
        <w:sz w:val="22"/>
      </w:rPr>
    </w:r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y" w:default="1">
    <w:name w:val="Normal"/>
    <w:qFormat/>
    <w:rsid w:val="0090165A"/>
    <w:pPr>
      <w:spacing w:after="0" w:line="240" w:lineRule="auto"/>
    </w:pPr>
    <w:rPr>
      <w:rFonts w:ascii="Times New Roman" w:hAnsi="Times New Roman" w:eastAsia="Times New Roman" w:cs="Times New Roman"/>
      <w:sz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Mriekatabuky">
    <w:name w:val="Table Grid"/>
    <w:basedOn w:val="Normlnatabuka"/>
    <w:uiPriority w:val="99"/>
    <w:rsid w:val="0090165A"/>
    <w:pPr>
      <w:spacing w:after="0" w:line="240" w:lineRule="auto"/>
    </w:pPr>
    <w:rPr>
      <w:rFonts w:ascii="Times New Roman" w:hAnsi="Times New Roman" w:eastAsia="Times New Roman" w:cs="Times New Roman"/>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ta">
    <w:name w:val="footer"/>
    <w:basedOn w:val="Normlny"/>
    <w:link w:val="PtaChar"/>
    <w:uiPriority w:val="99"/>
    <w:unhideWhenUsed/>
    <w:rsid w:val="0090165A"/>
    <w:pPr>
      <w:tabs>
        <w:tab w:val="center" w:pos="4536"/>
        <w:tab w:val="right" w:pos="9072"/>
      </w:tabs>
    </w:pPr>
  </w:style>
  <w:style w:type="character" w:styleId="PtaChar" w:customStyle="1">
    <w:name w:val="Päta Char"/>
    <w:basedOn w:val="Predvolenpsmoodseku"/>
    <w:link w:val="Pta"/>
    <w:uiPriority w:val="99"/>
    <w:rsid w:val="0090165A"/>
    <w:rPr>
      <w:rFonts w:ascii="Times New Roman" w:hAnsi="Times New Roman" w:eastAsia="Times New Roman" w:cs="Times New Roman"/>
      <w:sz w:val="24"/>
    </w:rPr>
  </w:style>
  <w:style w:type="character" w:styleId="jlqj4b" w:customStyle="1">
    <w:name w:val="jlqj4b"/>
    <w:basedOn w:val="Predvolenpsmoodseku"/>
    <w:rsid w:val="007B4545"/>
  </w:style>
  <w:style w:type="paragraph" w:styleId="P68B1DB1-Normlny1">
    <w:name w:val="P68B1DB1-Normlny1"/>
    <w:basedOn w:val="Normlny"/>
    <w:rPr>
      <w:b/>
    </w:rPr>
  </w:style>
  <w:style w:type="paragraph" w:styleId="P68B1DB1-Normlny2">
    <w:name w:val="P68B1DB1-Normlny2"/>
    <w:basedOn w:val="Normlny"/>
    <w:rPr>
      <w:color w:val="000000" w:themeColor="text1"/>
    </w:rPr>
  </w:style>
  <w:style w:type="paragraph" w:styleId="P68B1DB1-Normlny3">
    <w:name w:val="P68B1DB1-Normlny3"/>
    <w:basedOn w:val="Normlny"/>
    <w:rPr>
      <w:i/>
      <w:sz w:val="22"/>
    </w:rPr>
  </w:style>
  <w:style w:type="paragraph" w:styleId="P68B1DB1-Normlny4">
    <w:name w:val="P68B1DB1-Normlny4"/>
    <w:basedOn w:val="Normlny"/>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165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90165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90165A"/>
    <w:pPr>
      <w:tabs>
        <w:tab w:val="center" w:pos="4536"/>
        <w:tab w:val="right" w:pos="9072"/>
      </w:tabs>
    </w:pPr>
  </w:style>
  <w:style w:type="character" w:customStyle="1" w:styleId="PtaChar">
    <w:name w:val="Päta Char"/>
    <w:basedOn w:val="Predvolenpsmoodseku"/>
    <w:link w:val="Pta"/>
    <w:uiPriority w:val="99"/>
    <w:rsid w:val="0090165A"/>
    <w:rPr>
      <w:rFonts w:ascii="Times New Roman" w:eastAsia="Times New Roman" w:hAnsi="Times New Roman" w:cs="Times New Roman"/>
      <w:sz w:val="24"/>
      <w:szCs w:val="24"/>
      <w:lang w:eastAsia="sk-SK"/>
    </w:rPr>
  </w:style>
  <w:style w:type="character" w:customStyle="1" w:styleId="jlqj4b">
    <w:name w:val="jlqj4b"/>
    <w:basedOn w:val="Predvolenpsmoodseku"/>
    <w:rsid w:val="007B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92306-10AF-446C-89AA-D7B5B19CE493}"/>
</file>

<file path=customXml/itemProps2.xml><?xml version="1.0" encoding="utf-8"?>
<ds:datastoreItem xmlns:ds="http://schemas.openxmlformats.org/officeDocument/2006/customXml" ds:itemID="{51B7160F-28EB-4B08-ADFD-AAE2A47185A8}"/>
</file>

<file path=customXml/itemProps3.xml><?xml version="1.0" encoding="utf-8"?>
<ds:datastoreItem xmlns:ds="http://schemas.openxmlformats.org/officeDocument/2006/customXml" ds:itemID="{5D4285D1-5A54-45DF-B461-CBCAD218A6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Nastenko Anastasiia</cp:lastModifiedBy>
  <cp:revision>4</cp:revision>
  <cp:lastPrinted>2022-02-10T08:28:00Z</cp:lastPrinted>
  <dcterms:created xsi:type="dcterms:W3CDTF">2022-02-09T15:33:00Z</dcterms:created>
  <dcterms:modified xsi:type="dcterms:W3CDTF">2022-02-19T17:32:26Z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