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riekatabuky"/>
        <w:tblW w:w="9322" w:type="dxa"/>
        <w:tblLook w:val="04A0" w:firstRow="1" w:lastRow="0" w:firstColumn="1" w:lastColumn="0" w:noHBand="0" w:noVBand="1"/>
      </w:tblPr>
      <w:tblGrid>
        <w:gridCol w:w="4110"/>
        <w:gridCol w:w="5212"/>
      </w:tblGrid>
      <w:tr w:rsidR="00267608" w:rsidRPr="00872562" w14:paraId="5B302A6E" w14:textId="77777777" w:rsidTr="00680D2C">
        <w:tc>
          <w:tcPr>
            <w:tcW w:w="9322" w:type="dxa"/>
            <w:gridSpan w:val="2"/>
          </w:tcPr>
          <w:p w14:paraId="3D0DF300" w14:textId="77777777" w:rsidR="00267608" w:rsidRPr="00872562" w:rsidRDefault="00267608" w:rsidP="00680D2C">
            <w:pPr>
              <w:rPr>
                <w:lang w:val="en-US"/>
              </w:rPr>
            </w:pPr>
            <w:r w:rsidRPr="00872562">
              <w:rPr>
                <w:b/>
                <w:lang w:val="en-US"/>
              </w:rPr>
              <w:t>University:</w:t>
            </w:r>
            <w:r w:rsidRPr="00872562">
              <w:rPr>
                <w:lang w:val="en-US"/>
              </w:rPr>
              <w:t xml:space="preserve"> University of </w:t>
            </w:r>
            <w:proofErr w:type="spellStart"/>
            <w:r w:rsidRPr="00872562">
              <w:rPr>
                <w:lang w:val="en-US"/>
              </w:rPr>
              <w:t>Prešov</w:t>
            </w:r>
            <w:proofErr w:type="spellEnd"/>
            <w:r w:rsidRPr="00872562">
              <w:rPr>
                <w:lang w:val="en-US"/>
              </w:rPr>
              <w:t xml:space="preserve"> in </w:t>
            </w:r>
            <w:proofErr w:type="spellStart"/>
            <w:r w:rsidRPr="00872562">
              <w:rPr>
                <w:lang w:val="en-US"/>
              </w:rPr>
              <w:t>Prešov</w:t>
            </w:r>
            <w:proofErr w:type="spellEnd"/>
          </w:p>
        </w:tc>
      </w:tr>
      <w:tr w:rsidR="00267608" w:rsidRPr="00872562" w14:paraId="4D7B02B0" w14:textId="77777777" w:rsidTr="00680D2C">
        <w:tc>
          <w:tcPr>
            <w:tcW w:w="9322" w:type="dxa"/>
            <w:gridSpan w:val="2"/>
          </w:tcPr>
          <w:p w14:paraId="61D89939" w14:textId="77777777" w:rsidR="00267608" w:rsidRPr="00872562" w:rsidRDefault="00267608" w:rsidP="00680D2C">
            <w:pPr>
              <w:rPr>
                <w:lang w:val="en-US"/>
              </w:rPr>
            </w:pPr>
            <w:r w:rsidRPr="00872562">
              <w:rPr>
                <w:b/>
                <w:lang w:val="en-US"/>
              </w:rPr>
              <w:t>Faculty:</w:t>
            </w:r>
            <w:r w:rsidRPr="00872562">
              <w:rPr>
                <w:lang w:val="en-US"/>
              </w:rPr>
              <w:t xml:space="preserve"> Faculty of Arts</w:t>
            </w:r>
          </w:p>
        </w:tc>
      </w:tr>
      <w:tr w:rsidR="00267608" w:rsidRPr="00872562" w14:paraId="3D4BB413" w14:textId="77777777" w:rsidTr="00680D2C">
        <w:tc>
          <w:tcPr>
            <w:tcW w:w="4110" w:type="dxa"/>
          </w:tcPr>
          <w:p w14:paraId="0322F1C2" w14:textId="77777777" w:rsidR="00267608" w:rsidRPr="00872562" w:rsidRDefault="00267608" w:rsidP="00680D2C">
            <w:pPr>
              <w:rPr>
                <w:lang w:val="en-US"/>
              </w:rPr>
            </w:pPr>
            <w:r w:rsidRPr="00872562">
              <w:rPr>
                <w:b/>
                <w:lang w:val="en-US"/>
              </w:rPr>
              <w:t>Course code:</w:t>
            </w:r>
            <w:r w:rsidRPr="00872562">
              <w:rPr>
                <w:lang w:val="en-US"/>
              </w:rPr>
              <w:t xml:space="preserve"> </w:t>
            </w:r>
            <w:r w:rsidRPr="00BB3027">
              <w:t>1IUK-ER/CMGU/20</w:t>
            </w:r>
          </w:p>
        </w:tc>
        <w:tc>
          <w:tcPr>
            <w:tcW w:w="5212" w:type="dxa"/>
          </w:tcPr>
          <w:p w14:paraId="6EA14E74" w14:textId="510C7590" w:rsidR="00267608" w:rsidRPr="00872562" w:rsidRDefault="00267608" w:rsidP="00680D2C">
            <w:pPr>
              <w:rPr>
                <w:b/>
                <w:lang w:val="en-US"/>
              </w:rPr>
            </w:pPr>
            <w:r w:rsidRPr="00872562">
              <w:rPr>
                <w:b/>
                <w:lang w:val="en-US"/>
              </w:rPr>
              <w:t xml:space="preserve">Course name: </w:t>
            </w:r>
            <w:r w:rsidR="00B14BB5" w:rsidRPr="00B14BB5">
              <w:rPr>
                <w:bCs/>
                <w:lang w:val="en-US"/>
              </w:rPr>
              <w:t>G</w:t>
            </w:r>
            <w:r w:rsidRPr="00872562">
              <w:rPr>
                <w:bCs/>
                <w:lang w:val="en-US"/>
              </w:rPr>
              <w:t xml:space="preserve">enius </w:t>
            </w:r>
            <w:r w:rsidR="00B14BB5">
              <w:rPr>
                <w:bCs/>
                <w:lang w:val="en-US"/>
              </w:rPr>
              <w:t>L</w:t>
            </w:r>
            <w:r w:rsidRPr="00872562">
              <w:rPr>
                <w:bCs/>
                <w:lang w:val="en-US"/>
              </w:rPr>
              <w:t xml:space="preserve">oci </w:t>
            </w:r>
            <w:r>
              <w:rPr>
                <w:bCs/>
                <w:lang w:val="en-US"/>
              </w:rPr>
              <w:t xml:space="preserve">of </w:t>
            </w:r>
            <w:r w:rsidRPr="00872562">
              <w:rPr>
                <w:bCs/>
                <w:lang w:val="en-US"/>
              </w:rPr>
              <w:t xml:space="preserve">Carpathians in Ukrainian </w:t>
            </w:r>
            <w:r w:rsidR="00B14BB5">
              <w:rPr>
                <w:bCs/>
                <w:lang w:val="en-US"/>
              </w:rPr>
              <w:t>L</w:t>
            </w:r>
            <w:r w:rsidRPr="00872562">
              <w:rPr>
                <w:bCs/>
                <w:lang w:val="en-US"/>
              </w:rPr>
              <w:t>iterature o</w:t>
            </w:r>
            <w:r>
              <w:rPr>
                <w:bCs/>
                <w:lang w:val="en-US"/>
              </w:rPr>
              <w:t>f</w:t>
            </w:r>
            <w:r w:rsidRPr="00872562">
              <w:rPr>
                <w:bCs/>
                <w:lang w:val="en-US"/>
              </w:rPr>
              <w:t xml:space="preserve"> Slovakia</w:t>
            </w:r>
          </w:p>
        </w:tc>
      </w:tr>
      <w:tr w:rsidR="00267608" w:rsidRPr="00872562" w14:paraId="36647675" w14:textId="77777777" w:rsidTr="00680D2C">
        <w:trPr>
          <w:trHeight w:val="1110"/>
        </w:trPr>
        <w:tc>
          <w:tcPr>
            <w:tcW w:w="9322" w:type="dxa"/>
            <w:gridSpan w:val="2"/>
          </w:tcPr>
          <w:p w14:paraId="1C481818" w14:textId="77777777" w:rsidR="00267608" w:rsidRPr="00872562" w:rsidRDefault="00267608" w:rsidP="00680D2C">
            <w:pPr>
              <w:rPr>
                <w:b/>
                <w:lang w:val="en-US"/>
              </w:rPr>
            </w:pPr>
            <w:r w:rsidRPr="00872562">
              <w:rPr>
                <w:b/>
                <w:lang w:val="en-US"/>
              </w:rPr>
              <w:t xml:space="preserve">Type, </w:t>
            </w:r>
            <w:proofErr w:type="gramStart"/>
            <w:r w:rsidRPr="00872562">
              <w:rPr>
                <w:b/>
                <w:lang w:val="en-US"/>
              </w:rPr>
              <w:t>scope</w:t>
            </w:r>
            <w:proofErr w:type="gramEnd"/>
            <w:r w:rsidRPr="00872562">
              <w:rPr>
                <w:b/>
                <w:lang w:val="en-US"/>
              </w:rPr>
              <w:t xml:space="preserve"> and method of learning activities:</w:t>
            </w:r>
          </w:p>
          <w:p w14:paraId="14D1065F" w14:textId="4CEA1AE2" w:rsidR="00267608" w:rsidRPr="00EA50D3" w:rsidRDefault="00267608" w:rsidP="00680D2C">
            <w:pPr>
              <w:rPr>
                <w:bCs/>
                <w:lang w:val="en-US"/>
              </w:rPr>
            </w:pPr>
            <w:r w:rsidRPr="00EA50D3">
              <w:rPr>
                <w:bCs/>
                <w:lang w:val="en-US"/>
              </w:rPr>
              <w:t>Type of learning activities: lecture, seminar</w:t>
            </w:r>
          </w:p>
          <w:p w14:paraId="31EE2016" w14:textId="1E61097B" w:rsidR="00267608" w:rsidRPr="00EA50D3" w:rsidRDefault="00267608" w:rsidP="00680D2C">
            <w:pPr>
              <w:rPr>
                <w:bCs/>
              </w:rPr>
            </w:pPr>
            <w:r w:rsidRPr="00EA50D3">
              <w:rPr>
                <w:bCs/>
                <w:lang w:val="en-US"/>
              </w:rPr>
              <w:t xml:space="preserve">Scope of learning activities: </w:t>
            </w:r>
            <w:r w:rsidR="00BC47A4">
              <w:rPr>
                <w:bCs/>
                <w:lang w:val="en-US"/>
              </w:rPr>
              <w:t>13 lessons</w:t>
            </w:r>
            <w:r w:rsidR="00C9754C">
              <w:rPr>
                <w:bCs/>
                <w:lang w:val="en-US"/>
              </w:rPr>
              <w:t>/s</w:t>
            </w:r>
            <w:r w:rsidR="00BC47A4">
              <w:rPr>
                <w:bCs/>
                <w:lang w:val="en-US"/>
              </w:rPr>
              <w:t>emester</w:t>
            </w:r>
          </w:p>
          <w:p w14:paraId="1751C0F7" w14:textId="32E71F75" w:rsidR="00267608" w:rsidRPr="00872562" w:rsidRDefault="00267608" w:rsidP="00680D2C">
            <w:pPr>
              <w:rPr>
                <w:bCs/>
                <w:lang w:val="en-US"/>
              </w:rPr>
            </w:pPr>
            <w:r w:rsidRPr="00EA50D3">
              <w:rPr>
                <w:bCs/>
                <w:lang w:val="en-US"/>
              </w:rPr>
              <w:t>Method of learning activities: present or distance form</w:t>
            </w:r>
          </w:p>
        </w:tc>
      </w:tr>
      <w:tr w:rsidR="00267608" w:rsidRPr="00872562" w14:paraId="61832394" w14:textId="77777777" w:rsidTr="00680D2C">
        <w:trPr>
          <w:trHeight w:val="286"/>
        </w:trPr>
        <w:tc>
          <w:tcPr>
            <w:tcW w:w="9322" w:type="dxa"/>
            <w:gridSpan w:val="2"/>
          </w:tcPr>
          <w:p w14:paraId="47213F38" w14:textId="56A02532" w:rsidR="00267608" w:rsidRPr="00872562" w:rsidRDefault="00267608" w:rsidP="00680D2C">
            <w:pPr>
              <w:rPr>
                <w:lang w:val="en-US"/>
              </w:rPr>
            </w:pPr>
            <w:r w:rsidRPr="00872562">
              <w:rPr>
                <w:b/>
                <w:lang w:val="en-US"/>
              </w:rPr>
              <w:t xml:space="preserve">Number of </w:t>
            </w:r>
            <w:proofErr w:type="spellStart"/>
            <w:r w:rsidR="00C9754C">
              <w:rPr>
                <w:b/>
                <w:lang w:val="en-US"/>
              </w:rPr>
              <w:t>ects</w:t>
            </w:r>
            <w:proofErr w:type="spellEnd"/>
            <w:r w:rsidRPr="00872562">
              <w:rPr>
                <w:b/>
                <w:lang w:val="en-US"/>
              </w:rPr>
              <w:t>:</w:t>
            </w:r>
            <w:r w:rsidRPr="00872562">
              <w:rPr>
                <w:lang w:val="en-US"/>
              </w:rPr>
              <w:t xml:space="preserve"> </w:t>
            </w:r>
            <w:r>
              <w:rPr>
                <w:lang w:val="en-US"/>
              </w:rPr>
              <w:t>3</w:t>
            </w:r>
          </w:p>
        </w:tc>
      </w:tr>
      <w:tr w:rsidR="00267608" w:rsidRPr="00872562" w14:paraId="2B278A47" w14:textId="77777777" w:rsidTr="00680D2C">
        <w:tc>
          <w:tcPr>
            <w:tcW w:w="9322" w:type="dxa"/>
            <w:gridSpan w:val="2"/>
          </w:tcPr>
          <w:p w14:paraId="7EF8D59B" w14:textId="77777777" w:rsidR="00267608" w:rsidRPr="00872562" w:rsidRDefault="00267608" w:rsidP="00680D2C">
            <w:pPr>
              <w:rPr>
                <w:lang w:val="en-US"/>
              </w:rPr>
            </w:pPr>
            <w:r w:rsidRPr="00872562">
              <w:rPr>
                <w:b/>
                <w:lang w:val="en-US"/>
              </w:rPr>
              <w:t>Year and semester recommended:</w:t>
            </w:r>
            <w:r w:rsidRPr="00872562">
              <w:rPr>
                <w:lang w:val="en-US"/>
              </w:rPr>
              <w:t xml:space="preserve"> </w:t>
            </w:r>
          </w:p>
        </w:tc>
      </w:tr>
      <w:tr w:rsidR="00267608" w:rsidRPr="00872562" w14:paraId="783A1ABF" w14:textId="77777777" w:rsidTr="00680D2C">
        <w:tc>
          <w:tcPr>
            <w:tcW w:w="9322" w:type="dxa"/>
            <w:gridSpan w:val="2"/>
          </w:tcPr>
          <w:p w14:paraId="26F0A015" w14:textId="28BB929B" w:rsidR="00267608" w:rsidRPr="00872562" w:rsidRDefault="00267608" w:rsidP="00680D2C">
            <w:pPr>
              <w:rPr>
                <w:b/>
                <w:lang w:val="en-US"/>
              </w:rPr>
            </w:pPr>
            <w:r w:rsidRPr="00872562">
              <w:rPr>
                <w:b/>
                <w:lang w:val="en-US"/>
              </w:rPr>
              <w:t>Semester recommended:</w:t>
            </w:r>
            <w:r w:rsidR="00C9754C">
              <w:rPr>
                <w:b/>
                <w:lang w:val="en-US"/>
              </w:rPr>
              <w:t xml:space="preserve"> </w:t>
            </w:r>
            <w:r w:rsidR="00C9754C" w:rsidRPr="00C9754C">
              <w:rPr>
                <w:bCs/>
                <w:lang w:val="en-US"/>
              </w:rPr>
              <w:t>Summer/Winter</w:t>
            </w:r>
          </w:p>
        </w:tc>
      </w:tr>
      <w:tr w:rsidR="00267608" w:rsidRPr="00872562" w14:paraId="53E6CB0E" w14:textId="77777777" w:rsidTr="00680D2C">
        <w:tc>
          <w:tcPr>
            <w:tcW w:w="9322" w:type="dxa"/>
            <w:gridSpan w:val="2"/>
          </w:tcPr>
          <w:p w14:paraId="6820F869" w14:textId="77777777" w:rsidR="00267608" w:rsidRPr="00872562" w:rsidRDefault="00267608" w:rsidP="00680D2C">
            <w:pPr>
              <w:rPr>
                <w:lang w:val="en-US"/>
              </w:rPr>
            </w:pPr>
            <w:r w:rsidRPr="00872562">
              <w:rPr>
                <w:b/>
                <w:lang w:val="en-US"/>
              </w:rPr>
              <w:t>Degree of study:</w:t>
            </w:r>
            <w:r w:rsidRPr="00872562">
              <w:rPr>
                <w:lang w:val="en-US"/>
              </w:rPr>
              <w:t xml:space="preserve"> </w:t>
            </w:r>
          </w:p>
        </w:tc>
      </w:tr>
      <w:tr w:rsidR="00267608" w:rsidRPr="00872562" w14:paraId="6222B14F" w14:textId="77777777" w:rsidTr="00680D2C">
        <w:tc>
          <w:tcPr>
            <w:tcW w:w="9322" w:type="dxa"/>
            <w:gridSpan w:val="2"/>
          </w:tcPr>
          <w:p w14:paraId="5808BC0A" w14:textId="77777777" w:rsidR="00267608" w:rsidRPr="00872562" w:rsidRDefault="00267608" w:rsidP="00680D2C">
            <w:pPr>
              <w:rPr>
                <w:lang w:val="en-US"/>
              </w:rPr>
            </w:pPr>
            <w:r w:rsidRPr="00872562">
              <w:rPr>
                <w:b/>
                <w:lang w:val="en-US"/>
              </w:rPr>
              <w:t>Course prerequisites:</w:t>
            </w:r>
            <w:r w:rsidRPr="00872562">
              <w:rPr>
                <w:lang w:val="en-US"/>
              </w:rPr>
              <w:t xml:space="preserve"> </w:t>
            </w:r>
          </w:p>
        </w:tc>
      </w:tr>
      <w:tr w:rsidR="00267608" w:rsidRPr="00872562" w14:paraId="69F57F00" w14:textId="77777777" w:rsidTr="004673EE">
        <w:trPr>
          <w:trHeight w:val="973"/>
        </w:trPr>
        <w:tc>
          <w:tcPr>
            <w:tcW w:w="9322" w:type="dxa"/>
            <w:gridSpan w:val="2"/>
          </w:tcPr>
          <w:p w14:paraId="67F91031" w14:textId="5FC750FC" w:rsidR="00267608" w:rsidRPr="00872562" w:rsidRDefault="00267608" w:rsidP="00680D2C">
            <w:pPr>
              <w:rPr>
                <w:lang w:val="en-US"/>
              </w:rPr>
            </w:pPr>
            <w:r w:rsidRPr="00872562">
              <w:rPr>
                <w:b/>
                <w:lang w:val="en-US"/>
              </w:rPr>
              <w:t>Requirements for completing the course:</w:t>
            </w:r>
            <w:r w:rsidRPr="00872562">
              <w:rPr>
                <w:lang w:val="en-US"/>
              </w:rPr>
              <w:t xml:space="preserve"> Assessment is given for regular </w:t>
            </w:r>
            <w:r>
              <w:rPr>
                <w:lang w:val="en-US"/>
              </w:rPr>
              <w:t xml:space="preserve">and active </w:t>
            </w:r>
            <w:r w:rsidRPr="00872562">
              <w:rPr>
                <w:lang w:val="en-US"/>
              </w:rPr>
              <w:t>participation in seminars. Interpretation of given literary or non-literary text.</w:t>
            </w:r>
          </w:p>
          <w:p w14:paraId="58EF289A" w14:textId="04192A1E" w:rsidR="00267608" w:rsidRPr="00872562" w:rsidRDefault="00267608" w:rsidP="00680D2C">
            <w:pPr>
              <w:rPr>
                <w:lang w:val="en-US"/>
              </w:rPr>
            </w:pPr>
            <w:r w:rsidRPr="00872562">
              <w:rPr>
                <w:b/>
                <w:bCs/>
                <w:lang w:val="en-US"/>
              </w:rPr>
              <w:t xml:space="preserve">Way of evaluation and </w:t>
            </w:r>
            <w:r w:rsidRPr="00872562">
              <w:rPr>
                <w:b/>
                <w:lang w:val="en-US"/>
              </w:rPr>
              <w:t xml:space="preserve">completing the course: </w:t>
            </w:r>
            <w:proofErr w:type="spellStart"/>
            <w:r w:rsidRPr="00872562">
              <w:t>continuous</w:t>
            </w:r>
            <w:proofErr w:type="spellEnd"/>
            <w:r w:rsidRPr="00872562">
              <w:t xml:space="preserve"> </w:t>
            </w:r>
            <w:proofErr w:type="spellStart"/>
            <w:r w:rsidRPr="00872562">
              <w:t>assessment</w:t>
            </w:r>
            <w:proofErr w:type="spellEnd"/>
          </w:p>
        </w:tc>
      </w:tr>
      <w:tr w:rsidR="00267608" w:rsidRPr="00872562" w14:paraId="42531977" w14:textId="77777777" w:rsidTr="004673EE">
        <w:trPr>
          <w:trHeight w:val="2686"/>
        </w:trPr>
        <w:tc>
          <w:tcPr>
            <w:tcW w:w="9322" w:type="dxa"/>
            <w:gridSpan w:val="2"/>
          </w:tcPr>
          <w:p w14:paraId="0A1601CA" w14:textId="77777777" w:rsidR="00267608" w:rsidRDefault="00267608" w:rsidP="00680D2C">
            <w:pPr>
              <w:rPr>
                <w:b/>
                <w:lang w:val="en-US"/>
              </w:rPr>
            </w:pPr>
            <w:r w:rsidRPr="00872562">
              <w:rPr>
                <w:b/>
                <w:lang w:val="en-US"/>
              </w:rPr>
              <w:t>Learning outcomes:</w:t>
            </w:r>
            <w:r>
              <w:rPr>
                <w:b/>
                <w:lang w:val="en-US"/>
              </w:rPr>
              <w:t xml:space="preserve"> </w:t>
            </w:r>
          </w:p>
          <w:p w14:paraId="094F4D3F" w14:textId="329C262B" w:rsidR="00267608" w:rsidRPr="00872562" w:rsidRDefault="00CB734C" w:rsidP="00CB734C">
            <w:pPr>
              <w:jc w:val="both"/>
              <w:rPr>
                <w:lang w:val="en-US"/>
              </w:rPr>
            </w:pPr>
            <w:r>
              <w:rPr>
                <w:bCs/>
                <w:lang w:val="en-US"/>
              </w:rPr>
              <w:t>The aim of the course is</w:t>
            </w:r>
            <w:r w:rsidR="00267608" w:rsidRPr="00872562">
              <w:rPr>
                <w:bCs/>
                <w:lang w:val="en-US"/>
              </w:rPr>
              <w:t xml:space="preserve"> to</w:t>
            </w:r>
            <w:r w:rsidR="00267608" w:rsidRPr="00872562">
              <w:rPr>
                <w:b/>
                <w:lang w:val="en-US"/>
              </w:rPr>
              <w:t xml:space="preserve"> </w:t>
            </w:r>
            <w:r w:rsidR="00267608" w:rsidRPr="00872562">
              <w:rPr>
                <w:bCs/>
                <w:lang w:val="en-US"/>
              </w:rPr>
              <w:t xml:space="preserve">incite students to explore cross-cultural Carpathian literature of the 20th century more systematically. By the end of the course students are supposed to have an overview of works of Ukrainian authors, who find their source of inspiration in Carpathians </w:t>
            </w:r>
            <w:r w:rsidR="00CE38C5">
              <w:rPr>
                <w:bCs/>
                <w:lang w:val="en-US"/>
              </w:rPr>
              <w:t>of</w:t>
            </w:r>
            <w:r w:rsidR="00267608" w:rsidRPr="00872562">
              <w:rPr>
                <w:bCs/>
                <w:lang w:val="en-US"/>
              </w:rPr>
              <w:t xml:space="preserve"> the north</w:t>
            </w:r>
            <w:r w:rsidR="00CE38C5">
              <w:rPr>
                <w:bCs/>
                <w:lang w:val="en-US"/>
              </w:rPr>
              <w:t>-</w:t>
            </w:r>
            <w:r w:rsidR="00267608" w:rsidRPr="00872562">
              <w:rPr>
                <w:bCs/>
                <w:lang w:val="en-US"/>
              </w:rPr>
              <w:t xml:space="preserve">east of Slovakia. </w:t>
            </w:r>
            <w:proofErr w:type="spellStart"/>
            <w:r w:rsidR="00267608" w:rsidRPr="00872562">
              <w:rPr>
                <w:bCs/>
              </w:rPr>
              <w:t>Authors</w:t>
            </w:r>
            <w:proofErr w:type="spellEnd"/>
            <w:r w:rsidR="00CE38C5" w:rsidRPr="00CE38C5">
              <w:rPr>
                <w:bCs/>
              </w:rPr>
              <w:t>'</w:t>
            </w:r>
            <w:r w:rsidR="00267608" w:rsidRPr="00872562">
              <w:rPr>
                <w:bCs/>
              </w:rPr>
              <w:t xml:space="preserve"> </w:t>
            </w:r>
            <w:r w:rsidR="00267608" w:rsidRPr="00CB734C">
              <w:rPr>
                <w:rStyle w:val="Zvraznenie"/>
                <w:i w:val="0"/>
                <w:iCs w:val="0"/>
              </w:rPr>
              <w:t xml:space="preserve">originality </w:t>
            </w:r>
            <w:proofErr w:type="spellStart"/>
            <w:r w:rsidR="00267608" w:rsidRPr="00CB734C">
              <w:rPr>
                <w:rStyle w:val="Zvraznenie"/>
                <w:i w:val="0"/>
                <w:iCs w:val="0"/>
              </w:rPr>
              <w:t>come</w:t>
            </w:r>
            <w:proofErr w:type="spellEnd"/>
            <w:r w:rsidR="00267608" w:rsidRPr="00CB734C">
              <w:rPr>
                <w:rStyle w:val="Zvraznenie"/>
                <w:i w:val="0"/>
                <w:iCs w:val="0"/>
              </w:rPr>
              <w:t xml:space="preserve"> </w:t>
            </w:r>
            <w:proofErr w:type="spellStart"/>
            <w:r w:rsidR="00267608" w:rsidRPr="00CB734C">
              <w:rPr>
                <w:rStyle w:val="Zvraznenie"/>
                <w:i w:val="0"/>
                <w:iCs w:val="0"/>
              </w:rPr>
              <w:t>mostly</w:t>
            </w:r>
            <w:proofErr w:type="spellEnd"/>
            <w:r w:rsidR="00267608" w:rsidRPr="00CB734C">
              <w:rPr>
                <w:rStyle w:val="Zvraznenie"/>
                <w:i w:val="0"/>
                <w:iCs w:val="0"/>
              </w:rPr>
              <w:t xml:space="preserve"> </w:t>
            </w:r>
            <w:proofErr w:type="spellStart"/>
            <w:r w:rsidR="00267608" w:rsidRPr="00CB734C">
              <w:rPr>
                <w:rStyle w:val="Zvraznenie"/>
                <w:i w:val="0"/>
                <w:iCs w:val="0"/>
              </w:rPr>
              <w:t>from</w:t>
            </w:r>
            <w:proofErr w:type="spellEnd"/>
            <w:r w:rsidR="00267608" w:rsidRPr="00CB734C">
              <w:rPr>
                <w:rStyle w:val="Zvraznenie"/>
                <w:i w:val="0"/>
                <w:iCs w:val="0"/>
              </w:rPr>
              <w:t xml:space="preserve"> </w:t>
            </w:r>
            <w:proofErr w:type="spellStart"/>
            <w:r w:rsidR="00267608" w:rsidRPr="00CB734C">
              <w:rPr>
                <w:rStyle w:val="Zvraznenie"/>
                <w:i w:val="0"/>
                <w:iCs w:val="0"/>
              </w:rPr>
              <w:t>life</w:t>
            </w:r>
            <w:proofErr w:type="spellEnd"/>
            <w:r w:rsidR="00267608" w:rsidRPr="00CB734C">
              <w:rPr>
                <w:rStyle w:val="Zvraznenie"/>
                <w:i w:val="0"/>
                <w:iCs w:val="0"/>
              </w:rPr>
              <w:t xml:space="preserve">, </w:t>
            </w:r>
            <w:proofErr w:type="spellStart"/>
            <w:r w:rsidR="00267608" w:rsidRPr="00CB734C">
              <w:rPr>
                <w:rStyle w:val="Zvraznenie"/>
                <w:i w:val="0"/>
                <w:iCs w:val="0"/>
              </w:rPr>
              <w:t>culture</w:t>
            </w:r>
            <w:proofErr w:type="spellEnd"/>
            <w:r w:rsidR="00267608" w:rsidRPr="00CB734C">
              <w:rPr>
                <w:rStyle w:val="Zvraznenie"/>
                <w:i w:val="0"/>
                <w:iCs w:val="0"/>
              </w:rPr>
              <w:t xml:space="preserve"> and </w:t>
            </w:r>
            <w:proofErr w:type="spellStart"/>
            <w:r w:rsidR="00267608" w:rsidRPr="00CB734C">
              <w:rPr>
                <w:rStyle w:val="Zvraznenie"/>
                <w:i w:val="0"/>
                <w:iCs w:val="0"/>
              </w:rPr>
              <w:t>history</w:t>
            </w:r>
            <w:proofErr w:type="spellEnd"/>
            <w:r w:rsidR="00267608" w:rsidRPr="00CB734C">
              <w:rPr>
                <w:rStyle w:val="Zvraznenie"/>
                <w:i w:val="0"/>
                <w:iCs w:val="0"/>
              </w:rPr>
              <w:t xml:space="preserve"> of </w:t>
            </w:r>
            <w:proofErr w:type="spellStart"/>
            <w:r w:rsidR="00267608" w:rsidRPr="00CB734C">
              <w:rPr>
                <w:rStyle w:val="Zvraznenie"/>
                <w:i w:val="0"/>
                <w:iCs w:val="0"/>
              </w:rPr>
              <w:t>this</w:t>
            </w:r>
            <w:proofErr w:type="spellEnd"/>
            <w:r w:rsidR="00267608" w:rsidRPr="00CB734C">
              <w:rPr>
                <w:rStyle w:val="Zvraznenie"/>
                <w:i w:val="0"/>
                <w:iCs w:val="0"/>
              </w:rPr>
              <w:t xml:space="preserve"> </w:t>
            </w:r>
            <w:proofErr w:type="spellStart"/>
            <w:r w:rsidR="00267608" w:rsidRPr="00CB734C">
              <w:rPr>
                <w:rStyle w:val="Zvraznenie"/>
                <w:i w:val="0"/>
                <w:iCs w:val="0"/>
              </w:rPr>
              <w:t>georaphical</w:t>
            </w:r>
            <w:proofErr w:type="spellEnd"/>
            <w:r w:rsidR="00267608" w:rsidRPr="00CB734C">
              <w:rPr>
                <w:rStyle w:val="Zvraznenie"/>
                <w:i w:val="0"/>
                <w:iCs w:val="0"/>
              </w:rPr>
              <w:t xml:space="preserve"> </w:t>
            </w:r>
            <w:proofErr w:type="spellStart"/>
            <w:r w:rsidR="00267608" w:rsidRPr="00CB734C">
              <w:rPr>
                <w:rStyle w:val="Zvraznenie"/>
                <w:i w:val="0"/>
                <w:iCs w:val="0"/>
              </w:rPr>
              <w:t>area</w:t>
            </w:r>
            <w:proofErr w:type="spellEnd"/>
            <w:r w:rsidR="00267608" w:rsidRPr="00872562">
              <w:rPr>
                <w:rStyle w:val="Zvraznenie"/>
              </w:rPr>
              <w:t>.</w:t>
            </w:r>
            <w:r w:rsidR="00267608" w:rsidRPr="00872562">
              <w:rPr>
                <w:bCs/>
              </w:rPr>
              <w:t xml:space="preserve"> </w:t>
            </w:r>
            <w:proofErr w:type="spellStart"/>
            <w:r w:rsidR="00267608" w:rsidRPr="00872562">
              <w:rPr>
                <w:bCs/>
              </w:rPr>
              <w:t>While</w:t>
            </w:r>
            <w:proofErr w:type="spellEnd"/>
            <w:r w:rsidR="00267608" w:rsidRPr="00872562">
              <w:rPr>
                <w:bCs/>
              </w:rPr>
              <w:t xml:space="preserve"> </w:t>
            </w:r>
            <w:proofErr w:type="spellStart"/>
            <w:r w:rsidR="00267608" w:rsidRPr="00872562">
              <w:rPr>
                <w:bCs/>
              </w:rPr>
              <w:t>anal</w:t>
            </w:r>
            <w:r w:rsidR="00CE38C5">
              <w:rPr>
                <w:bCs/>
              </w:rPr>
              <w:t>yz</w:t>
            </w:r>
            <w:r w:rsidR="00267608" w:rsidRPr="00872562">
              <w:rPr>
                <w:bCs/>
              </w:rPr>
              <w:t>ing</w:t>
            </w:r>
            <w:proofErr w:type="spellEnd"/>
            <w:r w:rsidR="00D41604">
              <w:rPr>
                <w:bCs/>
              </w:rPr>
              <w:t xml:space="preserve"> chosen </w:t>
            </w:r>
            <w:proofErr w:type="spellStart"/>
            <w:r w:rsidR="00D41604">
              <w:rPr>
                <w:bCs/>
              </w:rPr>
              <w:t>literary</w:t>
            </w:r>
            <w:proofErr w:type="spellEnd"/>
            <w:r w:rsidR="00D41604">
              <w:rPr>
                <w:bCs/>
              </w:rPr>
              <w:t xml:space="preserve"> </w:t>
            </w:r>
            <w:proofErr w:type="spellStart"/>
            <w:r w:rsidR="00D41604">
              <w:rPr>
                <w:bCs/>
              </w:rPr>
              <w:t>works</w:t>
            </w:r>
            <w:proofErr w:type="spellEnd"/>
            <w:r w:rsidR="00D41604">
              <w:rPr>
                <w:bCs/>
              </w:rPr>
              <w:t>,</w:t>
            </w:r>
            <w:r w:rsidR="00267608" w:rsidRPr="00872562">
              <w:rPr>
                <w:bCs/>
              </w:rPr>
              <w:t xml:space="preserve"> </w:t>
            </w:r>
            <w:proofErr w:type="spellStart"/>
            <w:r w:rsidR="00267608">
              <w:rPr>
                <w:bCs/>
              </w:rPr>
              <w:t>the</w:t>
            </w:r>
            <w:proofErr w:type="spellEnd"/>
            <w:r w:rsidR="00267608">
              <w:rPr>
                <w:bCs/>
              </w:rPr>
              <w:t xml:space="preserve"> </w:t>
            </w:r>
            <w:proofErr w:type="spellStart"/>
            <w:r w:rsidR="00267608" w:rsidRPr="00872562">
              <w:rPr>
                <w:bCs/>
              </w:rPr>
              <w:t>genius</w:t>
            </w:r>
            <w:proofErr w:type="spellEnd"/>
            <w:r w:rsidR="00267608" w:rsidRPr="00872562">
              <w:rPr>
                <w:bCs/>
              </w:rPr>
              <w:t xml:space="preserve"> </w:t>
            </w:r>
            <w:proofErr w:type="spellStart"/>
            <w:r w:rsidR="00267608" w:rsidRPr="00872562">
              <w:rPr>
                <w:bCs/>
              </w:rPr>
              <w:t>loci</w:t>
            </w:r>
            <w:proofErr w:type="spellEnd"/>
            <w:r w:rsidR="00267608" w:rsidRPr="00872562">
              <w:rPr>
                <w:bCs/>
              </w:rPr>
              <w:t xml:space="preserve"> of </w:t>
            </w:r>
            <w:proofErr w:type="spellStart"/>
            <w:r w:rsidR="00267608" w:rsidRPr="00872562">
              <w:rPr>
                <w:bCs/>
              </w:rPr>
              <w:t>Carpathians</w:t>
            </w:r>
            <w:proofErr w:type="spellEnd"/>
            <w:r w:rsidR="00267608" w:rsidRPr="00872562">
              <w:rPr>
                <w:bCs/>
              </w:rPr>
              <w:t xml:space="preserve"> and at </w:t>
            </w:r>
            <w:proofErr w:type="spellStart"/>
            <w:r w:rsidR="00267608" w:rsidRPr="00872562">
              <w:rPr>
                <w:bCs/>
              </w:rPr>
              <w:t>the</w:t>
            </w:r>
            <w:proofErr w:type="spellEnd"/>
            <w:r w:rsidR="00267608" w:rsidRPr="00872562">
              <w:rPr>
                <w:bCs/>
              </w:rPr>
              <w:t xml:space="preserve"> </w:t>
            </w:r>
            <w:proofErr w:type="spellStart"/>
            <w:r w:rsidR="00267608" w:rsidRPr="00872562">
              <w:rPr>
                <w:bCs/>
              </w:rPr>
              <w:t>same</w:t>
            </w:r>
            <w:proofErr w:type="spellEnd"/>
            <w:r w:rsidR="00267608" w:rsidRPr="00872562">
              <w:rPr>
                <w:bCs/>
              </w:rPr>
              <w:t xml:space="preserve"> </w:t>
            </w:r>
            <w:proofErr w:type="spellStart"/>
            <w:r w:rsidR="00CE38C5">
              <w:rPr>
                <w:bCs/>
              </w:rPr>
              <w:t>time</w:t>
            </w:r>
            <w:proofErr w:type="spellEnd"/>
            <w:r w:rsidR="00CE38C5">
              <w:rPr>
                <w:bCs/>
              </w:rPr>
              <w:t xml:space="preserve"> </w:t>
            </w:r>
            <w:proofErr w:type="spellStart"/>
            <w:r w:rsidR="00CE38C5">
              <w:rPr>
                <w:bCs/>
              </w:rPr>
              <w:t>the</w:t>
            </w:r>
            <w:proofErr w:type="spellEnd"/>
            <w:r w:rsidR="00CE38C5">
              <w:rPr>
                <w:bCs/>
              </w:rPr>
              <w:t xml:space="preserve"> </w:t>
            </w:r>
            <w:r w:rsidR="00267608" w:rsidRPr="00872562">
              <w:rPr>
                <w:bCs/>
              </w:rPr>
              <w:t xml:space="preserve">mentality of </w:t>
            </w:r>
            <w:proofErr w:type="spellStart"/>
            <w:r w:rsidR="00267608" w:rsidRPr="00872562">
              <w:t>Eastern</w:t>
            </w:r>
            <w:proofErr w:type="spellEnd"/>
            <w:r w:rsidR="00267608" w:rsidRPr="00872562">
              <w:t xml:space="preserve"> </w:t>
            </w:r>
            <w:proofErr w:type="spellStart"/>
            <w:r w:rsidR="00267608" w:rsidRPr="00872562">
              <w:t>Carpathian</w:t>
            </w:r>
            <w:proofErr w:type="spellEnd"/>
            <w:r w:rsidR="00267608" w:rsidRPr="00872562">
              <w:t xml:space="preserve"> </w:t>
            </w:r>
            <w:proofErr w:type="spellStart"/>
            <w:r w:rsidR="00267608" w:rsidRPr="00CE38C5">
              <w:rPr>
                <w:rStyle w:val="Vrazn"/>
                <w:b w:val="0"/>
                <w:bCs w:val="0"/>
              </w:rPr>
              <w:t>border</w:t>
            </w:r>
            <w:proofErr w:type="spellEnd"/>
            <w:r w:rsidR="00267608" w:rsidRPr="00CE38C5">
              <w:rPr>
                <w:rStyle w:val="Vrazn"/>
                <w:b w:val="0"/>
                <w:bCs w:val="0"/>
              </w:rPr>
              <w:t xml:space="preserve"> </w:t>
            </w:r>
            <w:proofErr w:type="spellStart"/>
            <w:r w:rsidR="00267608" w:rsidRPr="00CE38C5">
              <w:rPr>
                <w:rStyle w:val="Vrazn"/>
                <w:b w:val="0"/>
                <w:bCs w:val="0"/>
              </w:rPr>
              <w:t>areas</w:t>
            </w:r>
            <w:proofErr w:type="spellEnd"/>
            <w:r w:rsidR="00267608" w:rsidRPr="00CE38C5">
              <w:rPr>
                <w:rStyle w:val="Vrazn"/>
                <w:b w:val="0"/>
                <w:bCs w:val="0"/>
              </w:rPr>
              <w:t xml:space="preserve"> in </w:t>
            </w:r>
            <w:proofErr w:type="spellStart"/>
            <w:r w:rsidR="00267608" w:rsidRPr="00CE38C5">
              <w:rPr>
                <w:rStyle w:val="Vrazn"/>
                <w:b w:val="0"/>
                <w:bCs w:val="0"/>
              </w:rPr>
              <w:t>Czech</w:t>
            </w:r>
            <w:proofErr w:type="spellEnd"/>
            <w:r w:rsidR="00267608" w:rsidRPr="00CE38C5">
              <w:rPr>
                <w:rStyle w:val="Vrazn"/>
                <w:b w:val="0"/>
                <w:bCs w:val="0"/>
              </w:rPr>
              <w:t xml:space="preserve"> </w:t>
            </w:r>
            <w:proofErr w:type="spellStart"/>
            <w:r w:rsidR="00267608" w:rsidRPr="00CE38C5">
              <w:rPr>
                <w:rStyle w:val="Vrazn"/>
                <w:b w:val="0"/>
                <w:bCs w:val="0"/>
              </w:rPr>
              <w:t>literature</w:t>
            </w:r>
            <w:proofErr w:type="spellEnd"/>
            <w:r w:rsidR="00D41604">
              <w:rPr>
                <w:rStyle w:val="Vrazn"/>
                <w:b w:val="0"/>
                <w:bCs w:val="0"/>
              </w:rPr>
              <w:t xml:space="preserve"> </w:t>
            </w:r>
            <w:proofErr w:type="spellStart"/>
            <w:r w:rsidR="003D1AD1">
              <w:rPr>
                <w:bCs/>
              </w:rPr>
              <w:t>should</w:t>
            </w:r>
            <w:proofErr w:type="spellEnd"/>
            <w:r w:rsidR="00D41604">
              <w:rPr>
                <w:bCs/>
              </w:rPr>
              <w:t xml:space="preserve"> </w:t>
            </w:r>
            <w:proofErr w:type="spellStart"/>
            <w:r w:rsidR="00D41604">
              <w:rPr>
                <w:bCs/>
              </w:rPr>
              <w:t>be</w:t>
            </w:r>
            <w:proofErr w:type="spellEnd"/>
            <w:r w:rsidR="00D41604">
              <w:rPr>
                <w:bCs/>
              </w:rPr>
              <w:t xml:space="preserve"> </w:t>
            </w:r>
            <w:proofErr w:type="spellStart"/>
            <w:r w:rsidR="00D41604">
              <w:rPr>
                <w:bCs/>
              </w:rPr>
              <w:t>discovered</w:t>
            </w:r>
            <w:proofErr w:type="spellEnd"/>
            <w:r w:rsidR="00267608" w:rsidRPr="00CE38C5">
              <w:rPr>
                <w:rStyle w:val="Vrazn"/>
                <w:b w:val="0"/>
                <w:bCs w:val="0"/>
              </w:rPr>
              <w:t xml:space="preserve">. </w:t>
            </w:r>
            <w:proofErr w:type="spellStart"/>
            <w:r w:rsidR="00C06978">
              <w:rPr>
                <w:rStyle w:val="Vrazn"/>
                <w:b w:val="0"/>
                <w:bCs w:val="0"/>
              </w:rPr>
              <w:t>Therefore</w:t>
            </w:r>
            <w:proofErr w:type="spellEnd"/>
            <w:r w:rsidR="00267608" w:rsidRPr="00CE38C5">
              <w:rPr>
                <w:rStyle w:val="Vrazn"/>
                <w:b w:val="0"/>
                <w:bCs w:val="0"/>
              </w:rPr>
              <w:t xml:space="preserve"> </w:t>
            </w:r>
            <w:proofErr w:type="spellStart"/>
            <w:r w:rsidR="00D41604">
              <w:rPr>
                <w:rStyle w:val="Vrazn"/>
                <w:b w:val="0"/>
                <w:bCs w:val="0"/>
              </w:rPr>
              <w:t>t</w:t>
            </w:r>
            <w:r w:rsidR="00D41604" w:rsidRPr="00D41604">
              <w:rPr>
                <w:rStyle w:val="Vrazn"/>
                <w:b w:val="0"/>
                <w:bCs w:val="0"/>
              </w:rPr>
              <w:t>he</w:t>
            </w:r>
            <w:proofErr w:type="spellEnd"/>
            <w:r w:rsidR="00267608" w:rsidRPr="00CE38C5">
              <w:rPr>
                <w:rStyle w:val="Vrazn"/>
                <w:b w:val="0"/>
                <w:bCs w:val="0"/>
              </w:rPr>
              <w:t xml:space="preserve"> </w:t>
            </w:r>
            <w:proofErr w:type="spellStart"/>
            <w:r w:rsidR="00267608" w:rsidRPr="00CE38C5">
              <w:rPr>
                <w:rStyle w:val="Vrazn"/>
                <w:b w:val="0"/>
                <w:bCs w:val="0"/>
              </w:rPr>
              <w:t>works</w:t>
            </w:r>
            <w:proofErr w:type="spellEnd"/>
            <w:r w:rsidR="00267608" w:rsidRPr="00CE38C5">
              <w:rPr>
                <w:rStyle w:val="Vrazn"/>
                <w:b w:val="0"/>
                <w:bCs w:val="0"/>
              </w:rPr>
              <w:t xml:space="preserve"> of </w:t>
            </w:r>
            <w:proofErr w:type="spellStart"/>
            <w:r w:rsidR="00267608" w:rsidRPr="00CE38C5">
              <w:rPr>
                <w:rStyle w:val="Vrazn"/>
                <w:b w:val="0"/>
                <w:bCs w:val="0"/>
              </w:rPr>
              <w:t>Czech</w:t>
            </w:r>
            <w:proofErr w:type="spellEnd"/>
            <w:r w:rsidR="00267608" w:rsidRPr="00CE38C5">
              <w:rPr>
                <w:rStyle w:val="Vrazn"/>
                <w:b w:val="0"/>
                <w:bCs w:val="0"/>
              </w:rPr>
              <w:t xml:space="preserve"> </w:t>
            </w:r>
            <w:proofErr w:type="spellStart"/>
            <w:r w:rsidR="00267608" w:rsidRPr="00CE38C5">
              <w:rPr>
                <w:rStyle w:val="Vrazn"/>
                <w:b w:val="0"/>
                <w:bCs w:val="0"/>
              </w:rPr>
              <w:t>authors</w:t>
            </w:r>
            <w:proofErr w:type="spellEnd"/>
            <w:r w:rsidR="00267608" w:rsidRPr="00CE38C5">
              <w:rPr>
                <w:rStyle w:val="Vrazn"/>
                <w:b w:val="0"/>
                <w:bCs w:val="0"/>
              </w:rPr>
              <w:t xml:space="preserve">, </w:t>
            </w:r>
            <w:proofErr w:type="spellStart"/>
            <w:r w:rsidR="00267608" w:rsidRPr="00CE38C5">
              <w:rPr>
                <w:rStyle w:val="Vrazn"/>
                <w:b w:val="0"/>
                <w:bCs w:val="0"/>
              </w:rPr>
              <w:t>who</w:t>
            </w:r>
            <w:proofErr w:type="spellEnd"/>
            <w:r w:rsidR="00267608" w:rsidRPr="00CE38C5">
              <w:rPr>
                <w:rStyle w:val="Vrazn"/>
                <w:b w:val="0"/>
                <w:bCs w:val="0"/>
              </w:rPr>
              <w:t xml:space="preserve"> get </w:t>
            </w:r>
            <w:proofErr w:type="spellStart"/>
            <w:r w:rsidR="00267608" w:rsidRPr="00CE38C5">
              <w:rPr>
                <w:rStyle w:val="Vrazn"/>
                <w:b w:val="0"/>
                <w:bCs w:val="0"/>
              </w:rPr>
              <w:t>inspired</w:t>
            </w:r>
            <w:proofErr w:type="spellEnd"/>
            <w:r w:rsidR="00267608" w:rsidRPr="00CE38C5">
              <w:rPr>
                <w:rStyle w:val="Vrazn"/>
                <w:b w:val="0"/>
                <w:bCs w:val="0"/>
              </w:rPr>
              <w:t xml:space="preserve"> by </w:t>
            </w:r>
            <w:proofErr w:type="spellStart"/>
            <w:r w:rsidR="00267608" w:rsidRPr="00CE38C5">
              <w:rPr>
                <w:rStyle w:val="Vrazn"/>
                <w:b w:val="0"/>
                <w:bCs w:val="0"/>
              </w:rPr>
              <w:t>Carpathian</w:t>
            </w:r>
            <w:proofErr w:type="spellEnd"/>
            <w:r w:rsidR="00267608" w:rsidRPr="00CE38C5">
              <w:rPr>
                <w:rStyle w:val="Vrazn"/>
                <w:b w:val="0"/>
                <w:bCs w:val="0"/>
              </w:rPr>
              <w:t xml:space="preserve"> </w:t>
            </w:r>
            <w:proofErr w:type="spellStart"/>
            <w:r w:rsidR="00267608" w:rsidRPr="00CE38C5">
              <w:rPr>
                <w:rStyle w:val="Vrazn"/>
                <w:b w:val="0"/>
                <w:bCs w:val="0"/>
              </w:rPr>
              <w:t>Ruthenia</w:t>
            </w:r>
            <w:proofErr w:type="spellEnd"/>
            <w:r w:rsidR="00D41604">
              <w:rPr>
                <w:rStyle w:val="Vrazn"/>
                <w:b w:val="0"/>
                <w:bCs w:val="0"/>
              </w:rPr>
              <w:t xml:space="preserve"> are </w:t>
            </w:r>
            <w:proofErr w:type="spellStart"/>
            <w:r w:rsidR="00D41604">
              <w:rPr>
                <w:rStyle w:val="Vrazn"/>
                <w:b w:val="0"/>
                <w:bCs w:val="0"/>
              </w:rPr>
              <w:t>the</w:t>
            </w:r>
            <w:proofErr w:type="spellEnd"/>
            <w:r w:rsidR="00D41604">
              <w:rPr>
                <w:rStyle w:val="Vrazn"/>
                <w:b w:val="0"/>
                <w:bCs w:val="0"/>
              </w:rPr>
              <w:t xml:space="preserve"> </w:t>
            </w:r>
            <w:proofErr w:type="spellStart"/>
            <w:r w:rsidR="00D41604">
              <w:rPr>
                <w:rStyle w:val="Vrazn"/>
                <w:b w:val="0"/>
                <w:bCs w:val="0"/>
              </w:rPr>
              <w:t>object</w:t>
            </w:r>
            <w:proofErr w:type="spellEnd"/>
            <w:r w:rsidR="00D41604">
              <w:rPr>
                <w:rStyle w:val="Vrazn"/>
                <w:b w:val="0"/>
                <w:bCs w:val="0"/>
              </w:rPr>
              <w:t xml:space="preserve"> of </w:t>
            </w:r>
            <w:proofErr w:type="spellStart"/>
            <w:r w:rsidR="00D41604">
              <w:rPr>
                <w:rStyle w:val="Vrazn"/>
                <w:b w:val="0"/>
                <w:bCs w:val="0"/>
              </w:rPr>
              <w:t>th</w:t>
            </w:r>
            <w:r w:rsidR="00C06978">
              <w:rPr>
                <w:rStyle w:val="Vrazn"/>
                <w:b w:val="0"/>
                <w:bCs w:val="0"/>
              </w:rPr>
              <w:t>is</w:t>
            </w:r>
            <w:proofErr w:type="spellEnd"/>
            <w:r w:rsidR="00D41604">
              <w:rPr>
                <w:rStyle w:val="Vrazn"/>
                <w:b w:val="0"/>
                <w:bCs w:val="0"/>
              </w:rPr>
              <w:t xml:space="preserve"> </w:t>
            </w:r>
            <w:proofErr w:type="spellStart"/>
            <w:r w:rsidR="00D41604">
              <w:rPr>
                <w:rStyle w:val="Vrazn"/>
                <w:b w:val="0"/>
                <w:bCs w:val="0"/>
              </w:rPr>
              <w:t>course</w:t>
            </w:r>
            <w:proofErr w:type="spellEnd"/>
            <w:r w:rsidR="00D41604">
              <w:rPr>
                <w:rStyle w:val="Vrazn"/>
                <w:b w:val="0"/>
                <w:bCs w:val="0"/>
              </w:rPr>
              <w:t>.</w:t>
            </w:r>
          </w:p>
        </w:tc>
      </w:tr>
      <w:tr w:rsidR="00267608" w:rsidRPr="00872562" w14:paraId="18D9C195" w14:textId="77777777" w:rsidTr="00680D2C">
        <w:tc>
          <w:tcPr>
            <w:tcW w:w="9322" w:type="dxa"/>
            <w:gridSpan w:val="2"/>
          </w:tcPr>
          <w:p w14:paraId="216AFE18" w14:textId="77777777" w:rsidR="00267608" w:rsidRDefault="00267608" w:rsidP="003D1AD1">
            <w:pPr>
              <w:jc w:val="both"/>
              <w:rPr>
                <w:rStyle w:val="Vrazn"/>
              </w:rPr>
            </w:pPr>
            <w:r w:rsidRPr="00872562">
              <w:rPr>
                <w:b/>
                <w:lang w:val="en-US"/>
              </w:rPr>
              <w:t>Brief curriculum:</w:t>
            </w:r>
            <w:r w:rsidRPr="00872562">
              <w:rPr>
                <w:lang w:val="en-US"/>
              </w:rPr>
              <w:t xml:space="preserve"> Carpathian mountain range. Geography. History. Military conflicts. Culture. Religion. </w:t>
            </w:r>
            <w:proofErr w:type="spellStart"/>
            <w:r w:rsidRPr="00872562">
              <w:rPr>
                <w:rStyle w:val="tlid-translation"/>
              </w:rPr>
              <w:t>Slavia</w:t>
            </w:r>
            <w:proofErr w:type="spellEnd"/>
            <w:r w:rsidRPr="00872562">
              <w:rPr>
                <w:rStyle w:val="tlid-translation"/>
              </w:rPr>
              <w:t xml:space="preserve"> Romana and </w:t>
            </w:r>
            <w:proofErr w:type="spellStart"/>
            <w:r w:rsidRPr="00872562">
              <w:rPr>
                <w:rStyle w:val="tlid-translation"/>
              </w:rPr>
              <w:t>Slavia</w:t>
            </w:r>
            <w:proofErr w:type="spellEnd"/>
            <w:r w:rsidRPr="00872562">
              <w:rPr>
                <w:rStyle w:val="tlid-translation"/>
              </w:rPr>
              <w:t xml:space="preserve"> </w:t>
            </w:r>
            <w:proofErr w:type="spellStart"/>
            <w:r w:rsidRPr="00872562">
              <w:rPr>
                <w:rStyle w:val="tlid-translation"/>
              </w:rPr>
              <w:t>Graeca</w:t>
            </w:r>
            <w:proofErr w:type="spellEnd"/>
            <w:r w:rsidRPr="00872562">
              <w:rPr>
                <w:rStyle w:val="tlid-translation"/>
              </w:rPr>
              <w:t xml:space="preserve"> (</w:t>
            </w:r>
            <w:proofErr w:type="spellStart"/>
            <w:r w:rsidRPr="00CE38C5">
              <w:rPr>
                <w:rStyle w:val="Zvraznenie"/>
                <w:i w:val="0"/>
                <w:iCs w:val="0"/>
              </w:rPr>
              <w:t>Orthodoxa</w:t>
            </w:r>
            <w:proofErr w:type="spellEnd"/>
            <w:r w:rsidRPr="00872562">
              <w:rPr>
                <w:rStyle w:val="tlid-translation"/>
              </w:rPr>
              <w:t xml:space="preserve">). </w:t>
            </w:r>
            <w:proofErr w:type="spellStart"/>
            <w:r w:rsidRPr="00872562">
              <w:rPr>
                <w:rStyle w:val="tlid-translation"/>
              </w:rPr>
              <w:t>Multiethnicity</w:t>
            </w:r>
            <w:proofErr w:type="spellEnd"/>
            <w:r w:rsidRPr="00872562">
              <w:rPr>
                <w:rStyle w:val="tlid-translation"/>
              </w:rPr>
              <w:t xml:space="preserve">. </w:t>
            </w:r>
            <w:proofErr w:type="spellStart"/>
            <w:r w:rsidRPr="00872562">
              <w:rPr>
                <w:rStyle w:val="tlid-translation"/>
              </w:rPr>
              <w:t>Modern</w:t>
            </w:r>
            <w:proofErr w:type="spellEnd"/>
            <w:r w:rsidRPr="00872562">
              <w:rPr>
                <w:rStyle w:val="tlid-translation"/>
              </w:rPr>
              <w:t xml:space="preserve"> </w:t>
            </w:r>
            <w:proofErr w:type="spellStart"/>
            <w:r w:rsidRPr="00872562">
              <w:rPr>
                <w:rStyle w:val="tlid-translation"/>
              </w:rPr>
              <w:t>History</w:t>
            </w:r>
            <w:proofErr w:type="spellEnd"/>
            <w:r w:rsidRPr="00872562">
              <w:rPr>
                <w:rStyle w:val="tlid-translation"/>
              </w:rPr>
              <w:t xml:space="preserve">. </w:t>
            </w:r>
            <w:proofErr w:type="spellStart"/>
            <w:r w:rsidRPr="00872562">
              <w:rPr>
                <w:bCs/>
              </w:rPr>
              <w:t>Geopoetics</w:t>
            </w:r>
            <w:proofErr w:type="spellEnd"/>
            <w:r w:rsidRPr="00872562">
              <w:rPr>
                <w:bCs/>
              </w:rPr>
              <w:t xml:space="preserve">. </w:t>
            </w:r>
            <w:proofErr w:type="spellStart"/>
            <w:r w:rsidRPr="00872562">
              <w:rPr>
                <w:bCs/>
              </w:rPr>
              <w:t>Societal</w:t>
            </w:r>
            <w:proofErr w:type="spellEnd"/>
            <w:r w:rsidRPr="00872562">
              <w:rPr>
                <w:bCs/>
              </w:rPr>
              <w:t xml:space="preserve"> </w:t>
            </w:r>
            <w:proofErr w:type="spellStart"/>
            <w:r w:rsidRPr="00872562">
              <w:rPr>
                <w:bCs/>
              </w:rPr>
              <w:t>prerequisites</w:t>
            </w:r>
            <w:proofErr w:type="spellEnd"/>
            <w:r w:rsidRPr="00872562">
              <w:rPr>
                <w:bCs/>
              </w:rPr>
              <w:t xml:space="preserve"> </w:t>
            </w:r>
            <w:proofErr w:type="spellStart"/>
            <w:r w:rsidRPr="00872562">
              <w:rPr>
                <w:bCs/>
              </w:rPr>
              <w:t>for</w:t>
            </w:r>
            <w:proofErr w:type="spellEnd"/>
            <w:r w:rsidRPr="00872562">
              <w:rPr>
                <w:bCs/>
              </w:rPr>
              <w:t xml:space="preserve"> </w:t>
            </w:r>
            <w:proofErr w:type="spellStart"/>
            <w:r w:rsidRPr="00872562">
              <w:rPr>
                <w:bCs/>
              </w:rPr>
              <w:t>the</w:t>
            </w:r>
            <w:proofErr w:type="spellEnd"/>
            <w:r w:rsidRPr="00872562">
              <w:rPr>
                <w:bCs/>
              </w:rPr>
              <w:t xml:space="preserve"> </w:t>
            </w:r>
            <w:proofErr w:type="spellStart"/>
            <w:r w:rsidRPr="00872562">
              <w:rPr>
                <w:bCs/>
              </w:rPr>
              <w:t>origins</w:t>
            </w:r>
            <w:proofErr w:type="spellEnd"/>
            <w:r w:rsidRPr="00872562">
              <w:rPr>
                <w:bCs/>
              </w:rPr>
              <w:t xml:space="preserve"> of </w:t>
            </w:r>
            <w:proofErr w:type="spellStart"/>
            <w:r w:rsidRPr="00872562">
              <w:rPr>
                <w:bCs/>
              </w:rPr>
              <w:t>literature</w:t>
            </w:r>
            <w:proofErr w:type="spellEnd"/>
            <w:r w:rsidRPr="00872562">
              <w:rPr>
                <w:bCs/>
              </w:rPr>
              <w:t xml:space="preserve">. </w:t>
            </w:r>
            <w:proofErr w:type="spellStart"/>
            <w:r w:rsidRPr="00CE38C5">
              <w:rPr>
                <w:bCs/>
              </w:rPr>
              <w:t>C</w:t>
            </w:r>
            <w:r w:rsidRPr="00CE38C5">
              <w:rPr>
                <w:rStyle w:val="Vrazn"/>
                <w:b w:val="0"/>
              </w:rPr>
              <w:t>ultural</w:t>
            </w:r>
            <w:proofErr w:type="spellEnd"/>
            <w:r w:rsidRPr="00CE38C5">
              <w:rPr>
                <w:rStyle w:val="Vrazn"/>
                <w:b w:val="0"/>
              </w:rPr>
              <w:t xml:space="preserve"> </w:t>
            </w:r>
            <w:proofErr w:type="spellStart"/>
            <w:r w:rsidRPr="00CE38C5">
              <w:rPr>
                <w:rStyle w:val="Vrazn"/>
                <w:b w:val="0"/>
              </w:rPr>
              <w:t>memory</w:t>
            </w:r>
            <w:proofErr w:type="spellEnd"/>
            <w:r w:rsidRPr="00CE38C5">
              <w:rPr>
                <w:rStyle w:val="Vrazn"/>
                <w:b w:val="0"/>
              </w:rPr>
              <w:t xml:space="preserve"> and </w:t>
            </w:r>
            <w:proofErr w:type="spellStart"/>
            <w:r w:rsidRPr="00CE38C5">
              <w:rPr>
                <w:rStyle w:val="Vrazn"/>
                <w:b w:val="0"/>
              </w:rPr>
              <w:t>f</w:t>
            </w:r>
            <w:r w:rsidRPr="00872562">
              <w:t>rontier</w:t>
            </w:r>
            <w:proofErr w:type="spellEnd"/>
            <w:r w:rsidRPr="00872562">
              <w:t xml:space="preserve"> </w:t>
            </w:r>
            <w:proofErr w:type="spellStart"/>
            <w:r w:rsidRPr="00872562">
              <w:t>thesis</w:t>
            </w:r>
            <w:proofErr w:type="spellEnd"/>
            <w:r w:rsidRPr="00872562">
              <w:t xml:space="preserve">. </w:t>
            </w:r>
            <w:proofErr w:type="spellStart"/>
            <w:r w:rsidRPr="00872562">
              <w:t>Analysis</w:t>
            </w:r>
            <w:proofErr w:type="spellEnd"/>
            <w:r w:rsidRPr="00872562">
              <w:t xml:space="preserve"> of </w:t>
            </w:r>
            <w:proofErr w:type="spellStart"/>
            <w:r w:rsidRPr="00872562">
              <w:t>works</w:t>
            </w:r>
            <w:proofErr w:type="spellEnd"/>
            <w:r w:rsidRPr="00872562">
              <w:t xml:space="preserve"> </w:t>
            </w:r>
            <w:proofErr w:type="spellStart"/>
            <w:r w:rsidRPr="00872562">
              <w:t>with</w:t>
            </w:r>
            <w:proofErr w:type="spellEnd"/>
            <w:r w:rsidRPr="00872562">
              <w:t xml:space="preserve"> </w:t>
            </w:r>
            <w:proofErr w:type="spellStart"/>
            <w:r w:rsidRPr="00872562">
              <w:t>the</w:t>
            </w:r>
            <w:proofErr w:type="spellEnd"/>
            <w:r w:rsidRPr="00872562">
              <w:t xml:space="preserve"> </w:t>
            </w:r>
            <w:proofErr w:type="spellStart"/>
            <w:r w:rsidRPr="00872562">
              <w:t>component</w:t>
            </w:r>
            <w:proofErr w:type="spellEnd"/>
            <w:r w:rsidRPr="00872562">
              <w:rPr>
                <w:lang w:val="uk-UA"/>
              </w:rPr>
              <w:t xml:space="preserve"> </w:t>
            </w:r>
            <w:r w:rsidRPr="00872562">
              <w:t>„</w:t>
            </w:r>
            <w:proofErr w:type="spellStart"/>
            <w:r w:rsidRPr="00872562">
              <w:t>carpathian</w:t>
            </w:r>
            <w:proofErr w:type="spellEnd"/>
            <w:r w:rsidRPr="00872562">
              <w:t>“, „</w:t>
            </w:r>
            <w:proofErr w:type="spellStart"/>
            <w:r w:rsidRPr="00872562">
              <w:t>Carpathians</w:t>
            </w:r>
            <w:proofErr w:type="spellEnd"/>
            <w:r w:rsidRPr="00872562">
              <w:t xml:space="preserve">“ </w:t>
            </w:r>
            <w:proofErr w:type="spellStart"/>
            <w:r w:rsidRPr="00872562">
              <w:t>from</w:t>
            </w:r>
            <w:proofErr w:type="spellEnd"/>
            <w:r w:rsidRPr="00872562">
              <w:t xml:space="preserve"> </w:t>
            </w:r>
            <w:proofErr w:type="spellStart"/>
            <w:r w:rsidRPr="00872562">
              <w:t>the</w:t>
            </w:r>
            <w:proofErr w:type="spellEnd"/>
            <w:r w:rsidRPr="00872562">
              <w:t xml:space="preserve"> </w:t>
            </w:r>
            <w:proofErr w:type="spellStart"/>
            <w:r w:rsidRPr="00872562">
              <w:t>authors</w:t>
            </w:r>
            <w:proofErr w:type="spellEnd"/>
            <w:r w:rsidRPr="00872562">
              <w:t xml:space="preserve">: Ivan </w:t>
            </w:r>
            <w:proofErr w:type="spellStart"/>
            <w:r w:rsidRPr="00872562">
              <w:t>Macynskyj</w:t>
            </w:r>
            <w:proofErr w:type="spellEnd"/>
            <w:r w:rsidRPr="00872562">
              <w:t xml:space="preserve">, Ivan </w:t>
            </w:r>
            <w:proofErr w:type="spellStart"/>
            <w:r w:rsidRPr="00872562">
              <w:t>Hryc-Duda</w:t>
            </w:r>
            <w:proofErr w:type="spellEnd"/>
            <w:r w:rsidRPr="00872562">
              <w:t xml:space="preserve">, </w:t>
            </w:r>
            <w:proofErr w:type="spellStart"/>
            <w:r w:rsidRPr="00872562">
              <w:t>Mychajlo</w:t>
            </w:r>
            <w:proofErr w:type="spellEnd"/>
            <w:r w:rsidRPr="00872562">
              <w:t xml:space="preserve"> </w:t>
            </w:r>
            <w:proofErr w:type="spellStart"/>
            <w:r w:rsidRPr="00872562">
              <w:t>Šmajda</w:t>
            </w:r>
            <w:proofErr w:type="spellEnd"/>
            <w:r w:rsidRPr="00872562">
              <w:t xml:space="preserve">, </w:t>
            </w:r>
            <w:proofErr w:type="spellStart"/>
            <w:r w:rsidRPr="00872562">
              <w:t>Julius</w:t>
            </w:r>
            <w:proofErr w:type="spellEnd"/>
            <w:r w:rsidRPr="00872562">
              <w:t xml:space="preserve"> </w:t>
            </w:r>
            <w:proofErr w:type="spellStart"/>
            <w:r w:rsidRPr="00872562">
              <w:t>Paňko</w:t>
            </w:r>
            <w:proofErr w:type="spellEnd"/>
            <w:r w:rsidRPr="00872562">
              <w:rPr>
                <w:lang w:val="uk-UA"/>
              </w:rPr>
              <w:t>.</w:t>
            </w:r>
            <w:r w:rsidRPr="00872562">
              <w:t xml:space="preserve"> </w:t>
            </w:r>
            <w:proofErr w:type="spellStart"/>
            <w:r w:rsidR="003D1AD1">
              <w:t>The</w:t>
            </w:r>
            <w:proofErr w:type="spellEnd"/>
            <w:r w:rsidR="003D1AD1">
              <w:t xml:space="preserve"> </w:t>
            </w:r>
            <w:proofErr w:type="spellStart"/>
            <w:r w:rsidR="003D1AD1">
              <w:t>course</w:t>
            </w:r>
            <w:proofErr w:type="spellEnd"/>
            <w:r w:rsidRPr="00CE38C5">
              <w:rPr>
                <w:rStyle w:val="Vrazn"/>
                <w:b w:val="0"/>
                <w:bCs w:val="0"/>
              </w:rPr>
              <w:t xml:space="preserve"> </w:t>
            </w:r>
            <w:proofErr w:type="spellStart"/>
            <w:r w:rsidRPr="00CE38C5">
              <w:rPr>
                <w:rStyle w:val="Vrazn"/>
                <w:b w:val="0"/>
                <w:bCs w:val="0"/>
              </w:rPr>
              <w:t>deal</w:t>
            </w:r>
            <w:r w:rsidR="003D1AD1">
              <w:rPr>
                <w:rStyle w:val="Vrazn"/>
                <w:b w:val="0"/>
                <w:bCs w:val="0"/>
              </w:rPr>
              <w:t>s</w:t>
            </w:r>
            <w:proofErr w:type="spellEnd"/>
            <w:r w:rsidRPr="00CE38C5">
              <w:rPr>
                <w:rStyle w:val="Vrazn"/>
                <w:b w:val="0"/>
                <w:bCs w:val="0"/>
              </w:rPr>
              <w:t xml:space="preserve"> </w:t>
            </w:r>
            <w:proofErr w:type="spellStart"/>
            <w:r w:rsidRPr="00CE38C5">
              <w:rPr>
                <w:rStyle w:val="Vrazn"/>
                <w:b w:val="0"/>
                <w:bCs w:val="0"/>
              </w:rPr>
              <w:t>with</w:t>
            </w:r>
            <w:proofErr w:type="spellEnd"/>
            <w:r w:rsidRPr="00CE38C5">
              <w:rPr>
                <w:rStyle w:val="Vrazn"/>
                <w:b w:val="0"/>
                <w:bCs w:val="0"/>
              </w:rPr>
              <w:t xml:space="preserve"> </w:t>
            </w:r>
            <w:proofErr w:type="spellStart"/>
            <w:r w:rsidRPr="00CE38C5">
              <w:rPr>
                <w:rStyle w:val="Vrazn"/>
                <w:b w:val="0"/>
                <w:bCs w:val="0"/>
              </w:rPr>
              <w:t>work</w:t>
            </w:r>
            <w:proofErr w:type="spellEnd"/>
            <w:r w:rsidRPr="00CE38C5">
              <w:rPr>
                <w:rStyle w:val="Vrazn"/>
                <w:b w:val="0"/>
                <w:bCs w:val="0"/>
              </w:rPr>
              <w:t xml:space="preserve"> of </w:t>
            </w:r>
            <w:proofErr w:type="spellStart"/>
            <w:r w:rsidRPr="00CE38C5">
              <w:rPr>
                <w:rStyle w:val="Vrazn"/>
                <w:b w:val="0"/>
                <w:bCs w:val="0"/>
              </w:rPr>
              <w:t>Czech</w:t>
            </w:r>
            <w:proofErr w:type="spellEnd"/>
            <w:r w:rsidRPr="00CE38C5">
              <w:rPr>
                <w:rStyle w:val="Vrazn"/>
                <w:b w:val="0"/>
                <w:bCs w:val="0"/>
              </w:rPr>
              <w:t xml:space="preserve"> </w:t>
            </w:r>
            <w:proofErr w:type="spellStart"/>
            <w:r w:rsidRPr="00CE38C5">
              <w:rPr>
                <w:rStyle w:val="Vrazn"/>
                <w:b w:val="0"/>
                <w:bCs w:val="0"/>
              </w:rPr>
              <w:t>author</w:t>
            </w:r>
            <w:proofErr w:type="spellEnd"/>
            <w:r w:rsidRPr="00872562">
              <w:rPr>
                <w:rStyle w:val="Vrazn"/>
              </w:rPr>
              <w:t xml:space="preserve"> </w:t>
            </w:r>
            <w:r w:rsidRPr="00872562">
              <w:t xml:space="preserve">I. </w:t>
            </w:r>
            <w:proofErr w:type="spellStart"/>
            <w:r w:rsidRPr="00872562">
              <w:t>Olbracht</w:t>
            </w:r>
            <w:proofErr w:type="spellEnd"/>
            <w:r w:rsidRPr="00872562">
              <w:t xml:space="preserve">, </w:t>
            </w:r>
            <w:proofErr w:type="spellStart"/>
            <w:r w:rsidRPr="00872562">
              <w:t>due</w:t>
            </w:r>
            <w:proofErr w:type="spellEnd"/>
            <w:r w:rsidRPr="00872562">
              <w:t xml:space="preserve"> to </w:t>
            </w:r>
            <w:proofErr w:type="spellStart"/>
            <w:r w:rsidRPr="00872562">
              <w:t>the</w:t>
            </w:r>
            <w:proofErr w:type="spellEnd"/>
            <w:r w:rsidRPr="00872562">
              <w:t xml:space="preserve"> </w:t>
            </w:r>
            <w:proofErr w:type="spellStart"/>
            <w:r w:rsidRPr="00872562">
              <w:t>fact</w:t>
            </w:r>
            <w:proofErr w:type="spellEnd"/>
            <w:r w:rsidRPr="00872562">
              <w:t xml:space="preserve">, </w:t>
            </w:r>
            <w:proofErr w:type="spellStart"/>
            <w:r w:rsidRPr="00872562">
              <w:t>that</w:t>
            </w:r>
            <w:proofErr w:type="spellEnd"/>
            <w:r w:rsidRPr="00872562">
              <w:t xml:space="preserve"> </w:t>
            </w:r>
            <w:proofErr w:type="spellStart"/>
            <w:r w:rsidRPr="00872562">
              <w:t>there</w:t>
            </w:r>
            <w:proofErr w:type="spellEnd"/>
            <w:r w:rsidRPr="00872562">
              <w:t xml:space="preserve"> </w:t>
            </w:r>
            <w:proofErr w:type="spellStart"/>
            <w:r w:rsidRPr="00872562">
              <w:t>is</w:t>
            </w:r>
            <w:proofErr w:type="spellEnd"/>
            <w:r w:rsidRPr="00872562">
              <w:t xml:space="preserve"> „</w:t>
            </w:r>
            <w:proofErr w:type="spellStart"/>
            <w:r w:rsidRPr="00872562">
              <w:t>Subcarpathian</w:t>
            </w:r>
            <w:proofErr w:type="spellEnd"/>
            <w:r w:rsidRPr="00872562">
              <w:t xml:space="preserve"> </w:t>
            </w:r>
            <w:proofErr w:type="spellStart"/>
            <w:r w:rsidRPr="00872562">
              <w:t>component</w:t>
            </w:r>
            <w:proofErr w:type="spellEnd"/>
            <w:r w:rsidRPr="00872562">
              <w:t xml:space="preserve">“ in </w:t>
            </w:r>
            <w:proofErr w:type="spellStart"/>
            <w:r w:rsidRPr="00872562">
              <w:t>his</w:t>
            </w:r>
            <w:proofErr w:type="spellEnd"/>
            <w:r w:rsidRPr="00872562">
              <w:t xml:space="preserve"> </w:t>
            </w:r>
            <w:proofErr w:type="spellStart"/>
            <w:r w:rsidRPr="00872562">
              <w:t>works</w:t>
            </w:r>
            <w:proofErr w:type="spellEnd"/>
            <w:r w:rsidRPr="00872562">
              <w:t xml:space="preserve">. </w:t>
            </w:r>
            <w:proofErr w:type="spellStart"/>
            <w:r w:rsidRPr="00CE38C5">
              <w:rPr>
                <w:rStyle w:val="Vrazn"/>
                <w:b w:val="0"/>
                <w:bCs w:val="0"/>
              </w:rPr>
              <w:t>The</w:t>
            </w:r>
            <w:proofErr w:type="spellEnd"/>
            <w:r w:rsidRPr="00CE38C5">
              <w:rPr>
                <w:rStyle w:val="Vrazn"/>
                <w:b w:val="0"/>
                <w:bCs w:val="0"/>
              </w:rPr>
              <w:t xml:space="preserve"> list of </w:t>
            </w:r>
            <w:proofErr w:type="spellStart"/>
            <w:r w:rsidRPr="00CE38C5">
              <w:rPr>
                <w:rStyle w:val="Vrazn"/>
                <w:b w:val="0"/>
                <w:bCs w:val="0"/>
              </w:rPr>
              <w:t>authors</w:t>
            </w:r>
            <w:proofErr w:type="spellEnd"/>
            <w:r w:rsidRPr="00CE38C5">
              <w:rPr>
                <w:rStyle w:val="Vrazn"/>
                <w:b w:val="0"/>
                <w:bCs w:val="0"/>
              </w:rPr>
              <w:t xml:space="preserve"> </w:t>
            </w:r>
            <w:proofErr w:type="spellStart"/>
            <w:r w:rsidRPr="00CE38C5">
              <w:rPr>
                <w:rStyle w:val="Vrazn"/>
                <w:b w:val="0"/>
                <w:bCs w:val="0"/>
              </w:rPr>
              <w:t>may</w:t>
            </w:r>
            <w:proofErr w:type="spellEnd"/>
            <w:r w:rsidRPr="00CE38C5">
              <w:rPr>
                <w:rStyle w:val="Vrazn"/>
                <w:b w:val="0"/>
                <w:bCs w:val="0"/>
              </w:rPr>
              <w:t xml:space="preserve"> </w:t>
            </w:r>
            <w:proofErr w:type="spellStart"/>
            <w:r w:rsidRPr="00CE38C5">
              <w:rPr>
                <w:rStyle w:val="Vrazn"/>
                <w:b w:val="0"/>
                <w:bCs w:val="0"/>
              </w:rPr>
              <w:t>be</w:t>
            </w:r>
            <w:proofErr w:type="spellEnd"/>
            <w:r w:rsidRPr="00CE38C5">
              <w:rPr>
                <w:rStyle w:val="Vrazn"/>
                <w:b w:val="0"/>
                <w:bCs w:val="0"/>
              </w:rPr>
              <w:t xml:space="preserve"> </w:t>
            </w:r>
            <w:proofErr w:type="spellStart"/>
            <w:r w:rsidRPr="00CE38C5">
              <w:rPr>
                <w:rStyle w:val="Vrazn"/>
                <w:b w:val="0"/>
                <w:bCs w:val="0"/>
              </w:rPr>
              <w:t>amended</w:t>
            </w:r>
            <w:proofErr w:type="spellEnd"/>
            <w:r w:rsidRPr="00872562">
              <w:rPr>
                <w:rStyle w:val="Vrazn"/>
              </w:rPr>
              <w:t xml:space="preserve">. </w:t>
            </w:r>
          </w:p>
          <w:p w14:paraId="0904D130" w14:textId="46BED129" w:rsidR="00C9754C" w:rsidRPr="00872562" w:rsidRDefault="00C9754C" w:rsidP="003D1AD1">
            <w:pPr>
              <w:jc w:val="both"/>
              <w:rPr>
                <w:lang w:val="en-US"/>
              </w:rPr>
            </w:pPr>
          </w:p>
        </w:tc>
      </w:tr>
      <w:tr w:rsidR="00267608" w:rsidRPr="00872562" w14:paraId="6018FFE3" w14:textId="77777777" w:rsidTr="00680D2C">
        <w:tc>
          <w:tcPr>
            <w:tcW w:w="9322" w:type="dxa"/>
            <w:gridSpan w:val="2"/>
          </w:tcPr>
          <w:p w14:paraId="74E42BDF" w14:textId="7C7AAA4F" w:rsidR="00267608" w:rsidRPr="00872562" w:rsidRDefault="00267608" w:rsidP="00680D2C">
            <w:pPr>
              <w:rPr>
                <w:b/>
                <w:lang w:val="en-US"/>
              </w:rPr>
            </w:pPr>
            <w:r w:rsidRPr="00872562">
              <w:rPr>
                <w:b/>
                <w:lang w:val="en-US"/>
              </w:rPr>
              <w:t>Recommended reading:</w:t>
            </w:r>
          </w:p>
          <w:p w14:paraId="7073F36F" w14:textId="3A0534E5" w:rsidR="00267608" w:rsidRPr="00872562" w:rsidRDefault="00267608" w:rsidP="00267608">
            <w:pPr>
              <w:pStyle w:val="Odsekzoznamu"/>
              <w:numPr>
                <w:ilvl w:val="0"/>
                <w:numId w:val="1"/>
              </w:numPr>
              <w:jc w:val="both"/>
              <w:rPr>
                <w:lang w:val="en-US"/>
              </w:rPr>
            </w:pPr>
            <w:r w:rsidRPr="00872562">
              <w:rPr>
                <w:lang w:val="en-US"/>
              </w:rPr>
              <w:t xml:space="preserve">BABOTOVÁ, Ľ.: </w:t>
            </w:r>
            <w:proofErr w:type="spellStart"/>
            <w:r w:rsidRPr="00872562">
              <w:rPr>
                <w:lang w:val="en-US"/>
              </w:rPr>
              <w:t>Vybrané</w:t>
            </w:r>
            <w:proofErr w:type="spellEnd"/>
            <w:r w:rsidRPr="00872562">
              <w:rPr>
                <w:lang w:val="en-US"/>
              </w:rPr>
              <w:t xml:space="preserve"> </w:t>
            </w:r>
            <w:proofErr w:type="spellStart"/>
            <w:r w:rsidRPr="00872562">
              <w:rPr>
                <w:lang w:val="en-US"/>
              </w:rPr>
              <w:t>kapitoly</w:t>
            </w:r>
            <w:proofErr w:type="spellEnd"/>
            <w:r w:rsidRPr="00872562">
              <w:rPr>
                <w:lang w:val="en-US"/>
              </w:rPr>
              <w:t xml:space="preserve"> z </w:t>
            </w:r>
            <w:proofErr w:type="spellStart"/>
            <w:r w:rsidRPr="00872562">
              <w:rPr>
                <w:lang w:val="en-US"/>
              </w:rPr>
              <w:t>ukrajinskej</w:t>
            </w:r>
            <w:proofErr w:type="spellEnd"/>
            <w:r w:rsidRPr="00872562">
              <w:rPr>
                <w:lang w:val="en-US"/>
              </w:rPr>
              <w:t xml:space="preserve"> </w:t>
            </w:r>
            <w:proofErr w:type="spellStart"/>
            <w:r w:rsidRPr="00872562">
              <w:rPr>
                <w:lang w:val="en-US"/>
              </w:rPr>
              <w:t>literatúry</w:t>
            </w:r>
            <w:proofErr w:type="spellEnd"/>
            <w:r w:rsidRPr="00872562">
              <w:rPr>
                <w:lang w:val="en-US"/>
              </w:rPr>
              <w:t xml:space="preserve">: </w:t>
            </w:r>
            <w:proofErr w:type="spellStart"/>
            <w:r w:rsidRPr="00872562">
              <w:rPr>
                <w:lang w:val="en-US"/>
              </w:rPr>
              <w:t>literatúra</w:t>
            </w:r>
            <w:proofErr w:type="spellEnd"/>
            <w:r w:rsidRPr="00872562">
              <w:rPr>
                <w:lang w:val="en-US"/>
              </w:rPr>
              <w:t xml:space="preserve"> </w:t>
            </w:r>
            <w:proofErr w:type="spellStart"/>
            <w:r w:rsidRPr="00872562">
              <w:rPr>
                <w:lang w:val="en-US"/>
              </w:rPr>
              <w:t>Rusínov-Ukrajincov</w:t>
            </w:r>
            <w:proofErr w:type="spellEnd"/>
            <w:r w:rsidRPr="00872562">
              <w:rPr>
                <w:lang w:val="en-US"/>
              </w:rPr>
              <w:t xml:space="preserve"> od 19.</w:t>
            </w:r>
            <w:r w:rsidR="00CE38C5">
              <w:rPr>
                <w:lang w:val="en-US"/>
              </w:rPr>
              <w:t xml:space="preserve"> </w:t>
            </w:r>
            <w:proofErr w:type="spellStart"/>
            <w:r w:rsidRPr="00872562">
              <w:rPr>
                <w:lang w:val="en-US"/>
              </w:rPr>
              <w:t>storočia</w:t>
            </w:r>
            <w:proofErr w:type="spellEnd"/>
            <w:r w:rsidRPr="00872562">
              <w:rPr>
                <w:lang w:val="en-US"/>
              </w:rPr>
              <w:t xml:space="preserve">. </w:t>
            </w:r>
            <w:proofErr w:type="spellStart"/>
            <w:r w:rsidRPr="00872562">
              <w:rPr>
                <w:lang w:val="en-US"/>
              </w:rPr>
              <w:t>Prešov</w:t>
            </w:r>
            <w:proofErr w:type="spellEnd"/>
            <w:r w:rsidRPr="00872562">
              <w:rPr>
                <w:lang w:val="en-US"/>
              </w:rPr>
              <w:t>. 2009.</w:t>
            </w:r>
          </w:p>
          <w:p w14:paraId="2B4ED90B" w14:textId="529F744E" w:rsidR="00267608" w:rsidRPr="00872562" w:rsidRDefault="00267608" w:rsidP="00267608">
            <w:pPr>
              <w:pStyle w:val="Odsekzoznamu"/>
              <w:numPr>
                <w:ilvl w:val="0"/>
                <w:numId w:val="1"/>
              </w:numPr>
              <w:jc w:val="both"/>
              <w:rPr>
                <w:lang w:val="en-US"/>
              </w:rPr>
            </w:pPr>
            <w:r w:rsidRPr="00872562">
              <w:rPr>
                <w:lang w:val="en-US"/>
              </w:rPr>
              <w:t xml:space="preserve">BABOTOVÁ, Ľ. (ed.): </w:t>
            </w:r>
            <w:proofErr w:type="spellStart"/>
            <w:r w:rsidRPr="00872562">
              <w:rPr>
                <w:lang w:val="en-US"/>
              </w:rPr>
              <w:t>Slovensko-ukrajinské</w:t>
            </w:r>
            <w:proofErr w:type="spellEnd"/>
            <w:r w:rsidRPr="00872562">
              <w:rPr>
                <w:lang w:val="en-US"/>
              </w:rPr>
              <w:t xml:space="preserve"> </w:t>
            </w:r>
            <w:proofErr w:type="spellStart"/>
            <w:r w:rsidRPr="00872562">
              <w:rPr>
                <w:lang w:val="en-US"/>
              </w:rPr>
              <w:t>vzťahy</w:t>
            </w:r>
            <w:proofErr w:type="spellEnd"/>
            <w:r w:rsidRPr="00872562">
              <w:rPr>
                <w:lang w:val="en-US"/>
              </w:rPr>
              <w:t xml:space="preserve"> v </w:t>
            </w:r>
            <w:proofErr w:type="spellStart"/>
            <w:r w:rsidRPr="00872562">
              <w:rPr>
                <w:lang w:val="en-US"/>
              </w:rPr>
              <w:t>oblasti</w:t>
            </w:r>
            <w:proofErr w:type="spellEnd"/>
            <w:r w:rsidRPr="00872562">
              <w:rPr>
                <w:lang w:val="en-US"/>
              </w:rPr>
              <w:t xml:space="preserve"> </w:t>
            </w:r>
            <w:proofErr w:type="spellStart"/>
            <w:r w:rsidRPr="00872562">
              <w:rPr>
                <w:lang w:val="en-US"/>
              </w:rPr>
              <w:t>jazyka</w:t>
            </w:r>
            <w:proofErr w:type="spellEnd"/>
            <w:r w:rsidRPr="00872562">
              <w:rPr>
                <w:lang w:val="en-US"/>
              </w:rPr>
              <w:t xml:space="preserve">, </w:t>
            </w:r>
            <w:proofErr w:type="spellStart"/>
            <w:r w:rsidRPr="00872562">
              <w:rPr>
                <w:lang w:val="en-US"/>
              </w:rPr>
              <w:t>litaratúry</w:t>
            </w:r>
            <w:proofErr w:type="spellEnd"/>
            <w:r w:rsidRPr="00872562">
              <w:rPr>
                <w:lang w:val="en-US"/>
              </w:rPr>
              <w:t xml:space="preserve">, </w:t>
            </w:r>
            <w:proofErr w:type="spellStart"/>
            <w:r w:rsidRPr="00872562">
              <w:rPr>
                <w:lang w:val="en-US"/>
              </w:rPr>
              <w:t>histórie</w:t>
            </w:r>
            <w:proofErr w:type="spellEnd"/>
            <w:r w:rsidRPr="00872562">
              <w:rPr>
                <w:lang w:val="en-US"/>
              </w:rPr>
              <w:t xml:space="preserve"> a </w:t>
            </w:r>
            <w:proofErr w:type="spellStart"/>
            <w:r w:rsidRPr="00872562">
              <w:rPr>
                <w:lang w:val="en-US"/>
              </w:rPr>
              <w:t>kultúry</w:t>
            </w:r>
            <w:proofErr w:type="spellEnd"/>
            <w:r w:rsidRPr="00872562">
              <w:rPr>
                <w:lang w:val="en-US"/>
              </w:rPr>
              <w:t xml:space="preserve"> = </w:t>
            </w:r>
            <w:proofErr w:type="spellStart"/>
            <w:r w:rsidRPr="00872562">
              <w:rPr>
                <w:lang w:val="en-US"/>
              </w:rPr>
              <w:t>Slovacko-ukrajinski</w:t>
            </w:r>
            <w:proofErr w:type="spellEnd"/>
            <w:r w:rsidRPr="00872562">
              <w:rPr>
                <w:lang w:val="en-US"/>
              </w:rPr>
              <w:t xml:space="preserve"> </w:t>
            </w:r>
            <w:proofErr w:type="spellStart"/>
            <w:r w:rsidRPr="00872562">
              <w:rPr>
                <w:lang w:val="en-US"/>
              </w:rPr>
              <w:t>vzajemini</w:t>
            </w:r>
            <w:proofErr w:type="spellEnd"/>
            <w:r w:rsidRPr="00872562">
              <w:rPr>
                <w:lang w:val="en-US"/>
              </w:rPr>
              <w:t xml:space="preserve"> v </w:t>
            </w:r>
            <w:proofErr w:type="spellStart"/>
            <w:r w:rsidRPr="00872562">
              <w:rPr>
                <w:lang w:val="en-US"/>
              </w:rPr>
              <w:t>haluzi</w:t>
            </w:r>
            <w:proofErr w:type="spellEnd"/>
            <w:r w:rsidRPr="00872562">
              <w:rPr>
                <w:lang w:val="en-US"/>
              </w:rPr>
              <w:t xml:space="preserve"> </w:t>
            </w:r>
            <w:proofErr w:type="spellStart"/>
            <w:r w:rsidRPr="00872562">
              <w:rPr>
                <w:lang w:val="en-US"/>
              </w:rPr>
              <w:t>movy</w:t>
            </w:r>
            <w:proofErr w:type="spellEnd"/>
            <w:r w:rsidRPr="00872562">
              <w:rPr>
                <w:lang w:val="en-US"/>
              </w:rPr>
              <w:t xml:space="preserve">, </w:t>
            </w:r>
            <w:proofErr w:type="spellStart"/>
            <w:r w:rsidRPr="00872562">
              <w:rPr>
                <w:lang w:val="en-US"/>
              </w:rPr>
              <w:t>literatury</w:t>
            </w:r>
            <w:proofErr w:type="spellEnd"/>
            <w:r w:rsidRPr="00872562">
              <w:rPr>
                <w:lang w:val="en-US"/>
              </w:rPr>
              <w:t xml:space="preserve">, </w:t>
            </w:r>
            <w:proofErr w:type="spellStart"/>
            <w:r w:rsidRPr="00872562">
              <w:rPr>
                <w:lang w:val="en-US"/>
              </w:rPr>
              <w:t>istroriji</w:t>
            </w:r>
            <w:proofErr w:type="spellEnd"/>
            <w:r w:rsidRPr="00872562">
              <w:rPr>
                <w:lang w:val="en-US"/>
              </w:rPr>
              <w:t xml:space="preserve"> ta </w:t>
            </w:r>
            <w:proofErr w:type="spellStart"/>
            <w:r w:rsidRPr="00872562">
              <w:rPr>
                <w:lang w:val="en-US"/>
              </w:rPr>
              <w:t>kuľtury</w:t>
            </w:r>
            <w:proofErr w:type="spellEnd"/>
            <w:r w:rsidRPr="00872562">
              <w:rPr>
                <w:lang w:val="en-US"/>
              </w:rPr>
              <w:t xml:space="preserve">: </w:t>
            </w:r>
            <w:proofErr w:type="spellStart"/>
            <w:r w:rsidRPr="00872562">
              <w:rPr>
                <w:lang w:val="en-US"/>
              </w:rPr>
              <w:t>zborník</w:t>
            </w:r>
            <w:proofErr w:type="spellEnd"/>
            <w:r w:rsidRPr="00872562">
              <w:rPr>
                <w:lang w:val="en-US"/>
              </w:rPr>
              <w:t xml:space="preserve"> </w:t>
            </w:r>
            <w:proofErr w:type="spellStart"/>
            <w:r w:rsidRPr="00872562">
              <w:rPr>
                <w:lang w:val="en-US"/>
              </w:rPr>
              <w:t>materiálov</w:t>
            </w:r>
            <w:proofErr w:type="spellEnd"/>
            <w:r w:rsidRPr="00872562">
              <w:rPr>
                <w:lang w:val="en-US"/>
              </w:rPr>
              <w:t xml:space="preserve"> z </w:t>
            </w:r>
            <w:proofErr w:type="spellStart"/>
            <w:r w:rsidRPr="00872562">
              <w:rPr>
                <w:lang w:val="en-US"/>
              </w:rPr>
              <w:t>medzinárodnej</w:t>
            </w:r>
            <w:proofErr w:type="spellEnd"/>
            <w:r w:rsidRPr="00872562">
              <w:rPr>
                <w:lang w:val="en-US"/>
              </w:rPr>
              <w:t xml:space="preserve"> </w:t>
            </w:r>
            <w:proofErr w:type="spellStart"/>
            <w:r w:rsidRPr="00872562">
              <w:rPr>
                <w:lang w:val="en-US"/>
              </w:rPr>
              <w:t>vedeckej</w:t>
            </w:r>
            <w:proofErr w:type="spellEnd"/>
            <w:r w:rsidRPr="00872562">
              <w:rPr>
                <w:lang w:val="en-US"/>
              </w:rPr>
              <w:t xml:space="preserve"> </w:t>
            </w:r>
            <w:proofErr w:type="spellStart"/>
            <w:r w:rsidRPr="00872562">
              <w:rPr>
                <w:lang w:val="en-US"/>
              </w:rPr>
              <w:t>konferencie</w:t>
            </w:r>
            <w:proofErr w:type="spellEnd"/>
            <w:r w:rsidRPr="00872562">
              <w:rPr>
                <w:lang w:val="en-US"/>
              </w:rPr>
              <w:t xml:space="preserve">, </w:t>
            </w:r>
            <w:proofErr w:type="spellStart"/>
            <w:r w:rsidRPr="00872562">
              <w:rPr>
                <w:lang w:val="en-US"/>
              </w:rPr>
              <w:t>ktorá</w:t>
            </w:r>
            <w:proofErr w:type="spellEnd"/>
            <w:r w:rsidRPr="00872562">
              <w:rPr>
                <w:lang w:val="en-US"/>
              </w:rPr>
              <w:t xml:space="preserve"> </w:t>
            </w:r>
            <w:proofErr w:type="spellStart"/>
            <w:r w:rsidRPr="00872562">
              <w:rPr>
                <w:lang w:val="en-US"/>
              </w:rPr>
              <w:t>sa</w:t>
            </w:r>
            <w:proofErr w:type="spellEnd"/>
            <w:r w:rsidRPr="00872562">
              <w:rPr>
                <w:lang w:val="en-US"/>
              </w:rPr>
              <w:t xml:space="preserve"> </w:t>
            </w:r>
            <w:proofErr w:type="spellStart"/>
            <w:r w:rsidRPr="00872562">
              <w:rPr>
                <w:lang w:val="en-US"/>
              </w:rPr>
              <w:t>konala</w:t>
            </w:r>
            <w:proofErr w:type="spellEnd"/>
            <w:r w:rsidRPr="00872562">
              <w:rPr>
                <w:lang w:val="en-US"/>
              </w:rPr>
              <w:t xml:space="preserve"> 12.-13.</w:t>
            </w:r>
            <w:r w:rsidR="00CE38C5">
              <w:rPr>
                <w:lang w:val="en-US"/>
              </w:rPr>
              <w:t xml:space="preserve"> </w:t>
            </w:r>
            <w:proofErr w:type="spellStart"/>
            <w:r w:rsidRPr="00872562">
              <w:rPr>
                <w:lang w:val="en-US"/>
              </w:rPr>
              <w:t>septembra</w:t>
            </w:r>
            <w:proofErr w:type="spellEnd"/>
            <w:r w:rsidRPr="00872562">
              <w:rPr>
                <w:lang w:val="en-US"/>
              </w:rPr>
              <w:t xml:space="preserve"> 2002 v </w:t>
            </w:r>
            <w:proofErr w:type="spellStart"/>
            <w:r w:rsidRPr="00872562">
              <w:rPr>
                <w:lang w:val="en-US"/>
              </w:rPr>
              <w:t>Prešove</w:t>
            </w:r>
            <w:proofErr w:type="spellEnd"/>
            <w:r w:rsidRPr="00872562">
              <w:rPr>
                <w:lang w:val="en-US"/>
              </w:rPr>
              <w:t>.</w:t>
            </w:r>
          </w:p>
          <w:p w14:paraId="0AE94E3F" w14:textId="7688DE4B" w:rsidR="00267608" w:rsidRPr="00872562" w:rsidRDefault="00267608" w:rsidP="00267608">
            <w:pPr>
              <w:pStyle w:val="Odsekzoznamu"/>
              <w:numPr>
                <w:ilvl w:val="0"/>
                <w:numId w:val="1"/>
              </w:numPr>
              <w:jc w:val="both"/>
              <w:rPr>
                <w:lang w:val="en-US"/>
              </w:rPr>
            </w:pPr>
            <w:r w:rsidRPr="00872562">
              <w:rPr>
                <w:lang w:val="en-US"/>
              </w:rPr>
              <w:t>DOVHANYČ, O.</w:t>
            </w:r>
            <w:r w:rsidR="00C06978">
              <w:rPr>
                <w:lang w:val="en-US"/>
              </w:rPr>
              <w:t xml:space="preserve"> </w:t>
            </w:r>
            <w:r w:rsidRPr="00872562">
              <w:rPr>
                <w:lang w:val="en-US"/>
              </w:rPr>
              <w:t xml:space="preserve">D.: </w:t>
            </w:r>
            <w:proofErr w:type="spellStart"/>
            <w:r w:rsidRPr="00872562">
              <w:rPr>
                <w:lang w:val="en-US"/>
              </w:rPr>
              <w:t>Šľachamy</w:t>
            </w:r>
            <w:proofErr w:type="spellEnd"/>
            <w:r w:rsidRPr="00872562">
              <w:rPr>
                <w:lang w:val="en-US"/>
              </w:rPr>
              <w:t xml:space="preserve"> </w:t>
            </w:r>
            <w:proofErr w:type="spellStart"/>
            <w:r w:rsidRPr="00872562">
              <w:rPr>
                <w:lang w:val="en-US"/>
              </w:rPr>
              <w:t>pošukiv</w:t>
            </w:r>
            <w:proofErr w:type="spellEnd"/>
            <w:r w:rsidRPr="00872562">
              <w:rPr>
                <w:lang w:val="en-US"/>
              </w:rPr>
              <w:t xml:space="preserve"> </w:t>
            </w:r>
            <w:proofErr w:type="spellStart"/>
            <w:r w:rsidRPr="00872562">
              <w:rPr>
                <w:lang w:val="en-US"/>
              </w:rPr>
              <w:t>i</w:t>
            </w:r>
            <w:proofErr w:type="spellEnd"/>
            <w:r w:rsidRPr="00872562">
              <w:rPr>
                <w:lang w:val="en-US"/>
              </w:rPr>
              <w:t xml:space="preserve"> </w:t>
            </w:r>
            <w:proofErr w:type="spellStart"/>
            <w:r w:rsidRPr="00872562">
              <w:rPr>
                <w:lang w:val="en-US"/>
              </w:rPr>
              <w:t>znachidok</w:t>
            </w:r>
            <w:proofErr w:type="spellEnd"/>
            <w:r w:rsidRPr="00872562">
              <w:rPr>
                <w:lang w:val="en-US"/>
              </w:rPr>
              <w:t xml:space="preserve">. </w:t>
            </w:r>
            <w:proofErr w:type="spellStart"/>
            <w:r w:rsidRPr="00872562">
              <w:rPr>
                <w:lang w:val="en-US"/>
              </w:rPr>
              <w:t>Bezsmertnyj</w:t>
            </w:r>
            <w:proofErr w:type="spellEnd"/>
            <w:r w:rsidRPr="00872562">
              <w:rPr>
                <w:lang w:val="en-US"/>
              </w:rPr>
              <w:t xml:space="preserve"> </w:t>
            </w:r>
            <w:proofErr w:type="spellStart"/>
            <w:r w:rsidRPr="00872562">
              <w:rPr>
                <w:lang w:val="en-US"/>
              </w:rPr>
              <w:t>holos</w:t>
            </w:r>
            <w:proofErr w:type="spellEnd"/>
            <w:r w:rsidRPr="00872562">
              <w:rPr>
                <w:lang w:val="en-US"/>
              </w:rPr>
              <w:t xml:space="preserve"> </w:t>
            </w:r>
            <w:proofErr w:type="spellStart"/>
            <w:r w:rsidRPr="00872562">
              <w:rPr>
                <w:lang w:val="en-US"/>
              </w:rPr>
              <w:t>sribnoji</w:t>
            </w:r>
            <w:proofErr w:type="spellEnd"/>
            <w:r w:rsidRPr="00872562">
              <w:rPr>
                <w:lang w:val="en-US"/>
              </w:rPr>
              <w:t xml:space="preserve"> </w:t>
            </w:r>
            <w:proofErr w:type="spellStart"/>
            <w:r w:rsidRPr="00872562">
              <w:rPr>
                <w:lang w:val="en-US"/>
              </w:rPr>
              <w:t>zemli</w:t>
            </w:r>
            <w:proofErr w:type="spellEnd"/>
            <w:r w:rsidRPr="00872562">
              <w:rPr>
                <w:lang w:val="en-US"/>
              </w:rPr>
              <w:t xml:space="preserve">. </w:t>
            </w:r>
            <w:proofErr w:type="spellStart"/>
            <w:r w:rsidRPr="00872562">
              <w:rPr>
                <w:lang w:val="en-US"/>
              </w:rPr>
              <w:t>Užhorod</w:t>
            </w:r>
            <w:proofErr w:type="spellEnd"/>
            <w:r w:rsidRPr="00872562">
              <w:rPr>
                <w:lang w:val="en-US"/>
              </w:rPr>
              <w:t>. 2005.</w:t>
            </w:r>
          </w:p>
          <w:p w14:paraId="336B72CC" w14:textId="77777777" w:rsidR="00267608" w:rsidRPr="00872562" w:rsidRDefault="00267608" w:rsidP="00267608">
            <w:pPr>
              <w:pStyle w:val="Odsekzoznamu"/>
              <w:numPr>
                <w:ilvl w:val="0"/>
                <w:numId w:val="1"/>
              </w:numPr>
              <w:jc w:val="both"/>
              <w:rPr>
                <w:lang w:val="en-US"/>
              </w:rPr>
            </w:pPr>
            <w:r w:rsidRPr="00872562">
              <w:rPr>
                <w:lang w:val="en-US"/>
              </w:rPr>
              <w:t xml:space="preserve">DŽOGANÍK, J.: </w:t>
            </w:r>
            <w:proofErr w:type="spellStart"/>
            <w:r w:rsidRPr="00872562">
              <w:rPr>
                <w:lang w:val="en-US"/>
              </w:rPr>
              <w:t>Epické</w:t>
            </w:r>
            <w:proofErr w:type="spellEnd"/>
            <w:r w:rsidRPr="00872562">
              <w:rPr>
                <w:lang w:val="en-US"/>
              </w:rPr>
              <w:t xml:space="preserve"> </w:t>
            </w:r>
            <w:proofErr w:type="spellStart"/>
            <w:r w:rsidRPr="00872562">
              <w:rPr>
                <w:lang w:val="en-US"/>
              </w:rPr>
              <w:t>impresie</w:t>
            </w:r>
            <w:proofErr w:type="spellEnd"/>
            <w:r w:rsidRPr="00872562">
              <w:rPr>
                <w:lang w:val="en-US"/>
              </w:rPr>
              <w:t xml:space="preserve">. </w:t>
            </w:r>
            <w:proofErr w:type="spellStart"/>
            <w:r w:rsidRPr="00872562">
              <w:rPr>
                <w:lang w:val="en-US"/>
              </w:rPr>
              <w:t>Užhorod</w:t>
            </w:r>
            <w:proofErr w:type="spellEnd"/>
            <w:r w:rsidRPr="00872562">
              <w:rPr>
                <w:lang w:val="en-US"/>
              </w:rPr>
              <w:t>. 2006</w:t>
            </w:r>
          </w:p>
          <w:p w14:paraId="3C1FC085" w14:textId="14ECCC85" w:rsidR="00267608" w:rsidRPr="00872562" w:rsidRDefault="00267608" w:rsidP="00267608">
            <w:pPr>
              <w:pStyle w:val="Odsekzoznamu"/>
              <w:numPr>
                <w:ilvl w:val="0"/>
                <w:numId w:val="1"/>
              </w:numPr>
              <w:jc w:val="both"/>
              <w:rPr>
                <w:lang w:val="en-US"/>
              </w:rPr>
            </w:pPr>
            <w:r w:rsidRPr="00872562">
              <w:rPr>
                <w:lang w:val="en-US"/>
              </w:rPr>
              <w:t xml:space="preserve">MOĽNAR, M.: </w:t>
            </w:r>
            <w:proofErr w:type="spellStart"/>
            <w:r w:rsidRPr="00872562">
              <w:rPr>
                <w:lang w:val="en-US"/>
              </w:rPr>
              <w:t>Zus</w:t>
            </w:r>
            <w:r w:rsidR="00C832B9">
              <w:rPr>
                <w:lang w:val="en-US"/>
              </w:rPr>
              <w:t>t</w:t>
            </w:r>
            <w:r w:rsidRPr="00872562">
              <w:rPr>
                <w:lang w:val="en-US"/>
              </w:rPr>
              <w:t>riči</w:t>
            </w:r>
            <w:proofErr w:type="spellEnd"/>
            <w:r w:rsidRPr="00872562">
              <w:rPr>
                <w:lang w:val="en-US"/>
              </w:rPr>
              <w:t xml:space="preserve"> </w:t>
            </w:r>
            <w:proofErr w:type="spellStart"/>
            <w:r w:rsidRPr="00872562">
              <w:rPr>
                <w:lang w:val="en-US"/>
              </w:rPr>
              <w:t>kuľtur</w:t>
            </w:r>
            <w:proofErr w:type="spellEnd"/>
            <w:r w:rsidRPr="00872562">
              <w:rPr>
                <w:lang w:val="en-US"/>
              </w:rPr>
              <w:t>. Bratislava. 1980.</w:t>
            </w:r>
          </w:p>
          <w:p w14:paraId="292981F0" w14:textId="77777777" w:rsidR="00267608" w:rsidRPr="00872562" w:rsidRDefault="00267608" w:rsidP="00267608">
            <w:pPr>
              <w:pStyle w:val="Odsekzoznamu"/>
              <w:numPr>
                <w:ilvl w:val="0"/>
                <w:numId w:val="1"/>
              </w:numPr>
              <w:jc w:val="both"/>
              <w:rPr>
                <w:lang w:val="en-US"/>
              </w:rPr>
            </w:pPr>
            <w:r w:rsidRPr="00872562">
              <w:rPr>
                <w:lang w:val="en-US"/>
              </w:rPr>
              <w:t xml:space="preserve">MOĽNAR, M. Vid </w:t>
            </w:r>
            <w:proofErr w:type="spellStart"/>
            <w:r w:rsidRPr="00872562">
              <w:rPr>
                <w:lang w:val="en-US"/>
              </w:rPr>
              <w:t>Vltavy</w:t>
            </w:r>
            <w:proofErr w:type="spellEnd"/>
            <w:r w:rsidRPr="00872562">
              <w:rPr>
                <w:lang w:val="en-US"/>
              </w:rPr>
              <w:t xml:space="preserve"> do </w:t>
            </w:r>
            <w:proofErr w:type="spellStart"/>
            <w:r w:rsidRPr="00872562">
              <w:rPr>
                <w:lang w:val="en-US"/>
              </w:rPr>
              <w:t>Dnipra</w:t>
            </w:r>
            <w:proofErr w:type="spellEnd"/>
            <w:r w:rsidRPr="00872562">
              <w:rPr>
                <w:lang w:val="en-US"/>
              </w:rPr>
              <w:t xml:space="preserve">. </w:t>
            </w:r>
            <w:proofErr w:type="spellStart"/>
            <w:r w:rsidRPr="00872562">
              <w:rPr>
                <w:lang w:val="en-US"/>
              </w:rPr>
              <w:t>Užhorod</w:t>
            </w:r>
            <w:proofErr w:type="spellEnd"/>
            <w:r w:rsidRPr="00872562">
              <w:rPr>
                <w:lang w:val="en-US"/>
              </w:rPr>
              <w:t>. 2009.</w:t>
            </w:r>
          </w:p>
          <w:p w14:paraId="386AA2F0" w14:textId="77777777" w:rsidR="00267608" w:rsidRPr="00872562" w:rsidRDefault="00267608" w:rsidP="00267608">
            <w:pPr>
              <w:pStyle w:val="Odsekzoznamu"/>
              <w:numPr>
                <w:ilvl w:val="0"/>
                <w:numId w:val="1"/>
              </w:numPr>
              <w:jc w:val="both"/>
              <w:rPr>
                <w:lang w:val="en-US"/>
              </w:rPr>
            </w:pPr>
            <w:r w:rsidRPr="00872562">
              <w:rPr>
                <w:lang w:val="en-US"/>
              </w:rPr>
              <w:t xml:space="preserve">MYŠANYČ, O.: </w:t>
            </w:r>
            <w:proofErr w:type="spellStart"/>
            <w:r w:rsidRPr="00872562">
              <w:rPr>
                <w:lang w:val="en-US"/>
              </w:rPr>
              <w:t>Karpaty</w:t>
            </w:r>
            <w:proofErr w:type="spellEnd"/>
            <w:r w:rsidRPr="00872562">
              <w:rPr>
                <w:lang w:val="en-US"/>
              </w:rPr>
              <w:t xml:space="preserve"> </w:t>
            </w:r>
            <w:proofErr w:type="spellStart"/>
            <w:r w:rsidRPr="00872562">
              <w:rPr>
                <w:lang w:val="en-US"/>
              </w:rPr>
              <w:t>nas</w:t>
            </w:r>
            <w:proofErr w:type="spellEnd"/>
            <w:r w:rsidRPr="00872562">
              <w:rPr>
                <w:lang w:val="en-US"/>
              </w:rPr>
              <w:t xml:space="preserve"> </w:t>
            </w:r>
            <w:proofErr w:type="spellStart"/>
            <w:r w:rsidRPr="00872562">
              <w:rPr>
                <w:lang w:val="en-US"/>
              </w:rPr>
              <w:t>nerozlučať</w:t>
            </w:r>
            <w:proofErr w:type="spellEnd"/>
            <w:r w:rsidRPr="00872562">
              <w:rPr>
                <w:lang w:val="en-US"/>
              </w:rPr>
              <w:t xml:space="preserve">. </w:t>
            </w:r>
            <w:proofErr w:type="spellStart"/>
            <w:r w:rsidRPr="00872562">
              <w:rPr>
                <w:lang w:val="en-US"/>
              </w:rPr>
              <w:t>Užhorod</w:t>
            </w:r>
            <w:proofErr w:type="spellEnd"/>
            <w:r w:rsidRPr="00872562">
              <w:rPr>
                <w:lang w:val="en-US"/>
              </w:rPr>
              <w:t>. 1993.</w:t>
            </w:r>
          </w:p>
          <w:p w14:paraId="6DF9A75A" w14:textId="77777777" w:rsidR="00267608" w:rsidRPr="00872562" w:rsidRDefault="00267608" w:rsidP="00267608">
            <w:pPr>
              <w:pStyle w:val="Odsekzoznamu"/>
              <w:numPr>
                <w:ilvl w:val="0"/>
                <w:numId w:val="1"/>
              </w:numPr>
              <w:jc w:val="both"/>
              <w:rPr>
                <w:lang w:val="en-US"/>
              </w:rPr>
            </w:pPr>
            <w:r w:rsidRPr="00872562">
              <w:rPr>
                <w:lang w:val="en-US"/>
              </w:rPr>
              <w:t xml:space="preserve">MYŠANYČ, O.(ed.): Na </w:t>
            </w:r>
            <w:proofErr w:type="spellStart"/>
            <w:r w:rsidRPr="00872562">
              <w:rPr>
                <w:lang w:val="en-US"/>
              </w:rPr>
              <w:t>verchovyni</w:t>
            </w:r>
            <w:proofErr w:type="spellEnd"/>
            <w:r w:rsidRPr="00872562">
              <w:rPr>
                <w:lang w:val="en-US"/>
              </w:rPr>
              <w:t xml:space="preserve">. </w:t>
            </w:r>
            <w:proofErr w:type="spellStart"/>
            <w:r w:rsidRPr="00872562">
              <w:rPr>
                <w:lang w:val="en-US"/>
              </w:rPr>
              <w:t>Užhorod</w:t>
            </w:r>
            <w:proofErr w:type="spellEnd"/>
            <w:r w:rsidRPr="00872562">
              <w:rPr>
                <w:lang w:val="en-US"/>
              </w:rPr>
              <w:t>. 1984.</w:t>
            </w:r>
          </w:p>
          <w:p w14:paraId="1D96238E" w14:textId="77777777" w:rsidR="00267608" w:rsidRPr="00872562" w:rsidRDefault="00267608" w:rsidP="00267608">
            <w:pPr>
              <w:pStyle w:val="Odsekzoznamu"/>
              <w:numPr>
                <w:ilvl w:val="0"/>
                <w:numId w:val="1"/>
              </w:numPr>
              <w:jc w:val="both"/>
              <w:rPr>
                <w:lang w:val="en-US"/>
              </w:rPr>
            </w:pPr>
            <w:r w:rsidRPr="00872562">
              <w:rPr>
                <w:lang w:val="en-US"/>
              </w:rPr>
              <w:t xml:space="preserve">MYŠANYČ, O.(ed.): </w:t>
            </w:r>
            <w:proofErr w:type="spellStart"/>
            <w:r w:rsidRPr="00872562">
              <w:rPr>
                <w:lang w:val="en-US"/>
              </w:rPr>
              <w:t>Zabuta</w:t>
            </w:r>
            <w:proofErr w:type="spellEnd"/>
            <w:r w:rsidRPr="00872562">
              <w:rPr>
                <w:lang w:val="en-US"/>
              </w:rPr>
              <w:t xml:space="preserve"> </w:t>
            </w:r>
            <w:proofErr w:type="spellStart"/>
            <w:r w:rsidRPr="00872562">
              <w:rPr>
                <w:lang w:val="en-US"/>
              </w:rPr>
              <w:t>zemľja</w:t>
            </w:r>
            <w:proofErr w:type="spellEnd"/>
            <w:r w:rsidRPr="00872562">
              <w:rPr>
                <w:lang w:val="en-US"/>
              </w:rPr>
              <w:t xml:space="preserve">. </w:t>
            </w:r>
            <w:proofErr w:type="spellStart"/>
            <w:r w:rsidRPr="00872562">
              <w:rPr>
                <w:lang w:val="en-US"/>
              </w:rPr>
              <w:t>Užhorod</w:t>
            </w:r>
            <w:proofErr w:type="spellEnd"/>
            <w:r w:rsidRPr="00872562">
              <w:rPr>
                <w:lang w:val="en-US"/>
              </w:rPr>
              <w:t>. 1982.</w:t>
            </w:r>
          </w:p>
          <w:p w14:paraId="23DEBBCE" w14:textId="77777777" w:rsidR="00267608" w:rsidRPr="00872562" w:rsidRDefault="00267608" w:rsidP="00267608">
            <w:pPr>
              <w:pStyle w:val="Odsekzoznamu"/>
              <w:numPr>
                <w:ilvl w:val="0"/>
                <w:numId w:val="1"/>
              </w:numPr>
              <w:jc w:val="both"/>
              <w:rPr>
                <w:lang w:val="en-US"/>
              </w:rPr>
            </w:pPr>
            <w:r w:rsidRPr="00872562">
              <w:rPr>
                <w:lang w:val="en-US"/>
              </w:rPr>
              <w:lastRenderedPageBreak/>
              <w:t xml:space="preserve">PUKAN, </w:t>
            </w:r>
            <w:proofErr w:type="spellStart"/>
            <w:r w:rsidRPr="00872562">
              <w:rPr>
                <w:lang w:val="en-US"/>
              </w:rPr>
              <w:t>Miron</w:t>
            </w:r>
            <w:proofErr w:type="spellEnd"/>
            <w:r w:rsidRPr="00872562">
              <w:rPr>
                <w:lang w:val="en-US"/>
              </w:rPr>
              <w:t xml:space="preserve">: V </w:t>
            </w:r>
            <w:proofErr w:type="spellStart"/>
            <w:r w:rsidRPr="00872562">
              <w:rPr>
                <w:lang w:val="en-US"/>
              </w:rPr>
              <w:t>premenách</w:t>
            </w:r>
            <w:proofErr w:type="spellEnd"/>
            <w:r w:rsidRPr="00872562">
              <w:rPr>
                <w:lang w:val="en-US"/>
              </w:rPr>
              <w:t xml:space="preserve"> </w:t>
            </w:r>
            <w:proofErr w:type="spellStart"/>
            <w:r w:rsidRPr="00872562">
              <w:rPr>
                <w:lang w:val="en-US"/>
              </w:rPr>
              <w:t>času</w:t>
            </w:r>
            <w:proofErr w:type="spellEnd"/>
            <w:r w:rsidRPr="00872562">
              <w:rPr>
                <w:lang w:val="en-US"/>
              </w:rPr>
              <w:t xml:space="preserve">. </w:t>
            </w:r>
            <w:proofErr w:type="spellStart"/>
            <w:r w:rsidRPr="00872562">
              <w:rPr>
                <w:lang w:val="en-US"/>
              </w:rPr>
              <w:t>Ukrajinské</w:t>
            </w:r>
            <w:proofErr w:type="spellEnd"/>
            <w:r w:rsidRPr="00872562">
              <w:rPr>
                <w:lang w:val="en-US"/>
              </w:rPr>
              <w:t xml:space="preserve"> </w:t>
            </w:r>
            <w:proofErr w:type="spellStart"/>
            <w:r w:rsidRPr="00872562">
              <w:rPr>
                <w:lang w:val="en-US"/>
              </w:rPr>
              <w:t>národné</w:t>
            </w:r>
            <w:proofErr w:type="spellEnd"/>
            <w:r w:rsidRPr="00872562">
              <w:rPr>
                <w:lang w:val="en-US"/>
              </w:rPr>
              <w:t xml:space="preserve"> </w:t>
            </w:r>
            <w:proofErr w:type="spellStart"/>
            <w:r w:rsidRPr="00872562">
              <w:rPr>
                <w:lang w:val="en-US"/>
              </w:rPr>
              <w:t>divadlo</w:t>
            </w:r>
            <w:proofErr w:type="spellEnd"/>
            <w:r w:rsidRPr="00872562">
              <w:rPr>
                <w:lang w:val="en-US"/>
              </w:rPr>
              <w:t xml:space="preserve">/ </w:t>
            </w:r>
            <w:proofErr w:type="spellStart"/>
            <w:r w:rsidRPr="00872562">
              <w:rPr>
                <w:lang w:val="en-US"/>
              </w:rPr>
              <w:t>Divadlo</w:t>
            </w:r>
            <w:proofErr w:type="spellEnd"/>
            <w:r w:rsidRPr="00872562">
              <w:rPr>
                <w:lang w:val="en-US"/>
              </w:rPr>
              <w:t xml:space="preserve"> Alexandra </w:t>
            </w:r>
            <w:proofErr w:type="spellStart"/>
            <w:r w:rsidRPr="00872562">
              <w:rPr>
                <w:lang w:val="en-US"/>
              </w:rPr>
              <w:t>Duchnoviča</w:t>
            </w:r>
            <w:proofErr w:type="spellEnd"/>
            <w:r w:rsidRPr="00872562">
              <w:rPr>
                <w:lang w:val="en-US"/>
              </w:rPr>
              <w:t xml:space="preserve"> </w:t>
            </w:r>
            <w:proofErr w:type="spellStart"/>
            <w:r w:rsidRPr="00872562">
              <w:rPr>
                <w:lang w:val="en-US"/>
              </w:rPr>
              <w:t>Prešov</w:t>
            </w:r>
            <w:proofErr w:type="spellEnd"/>
            <w:r w:rsidRPr="00872562">
              <w:rPr>
                <w:lang w:val="en-US"/>
              </w:rPr>
              <w:t xml:space="preserve">. Bratislava: </w:t>
            </w:r>
            <w:proofErr w:type="spellStart"/>
            <w:r w:rsidRPr="00872562">
              <w:rPr>
                <w:lang w:val="en-US"/>
              </w:rPr>
              <w:t>Divadelný</w:t>
            </w:r>
            <w:proofErr w:type="spellEnd"/>
            <w:r w:rsidRPr="00872562">
              <w:rPr>
                <w:lang w:val="en-US"/>
              </w:rPr>
              <w:t xml:space="preserve"> </w:t>
            </w:r>
            <w:proofErr w:type="spellStart"/>
            <w:r w:rsidRPr="00872562">
              <w:rPr>
                <w:lang w:val="en-US"/>
              </w:rPr>
              <w:t>ústav</w:t>
            </w:r>
            <w:proofErr w:type="spellEnd"/>
            <w:r w:rsidRPr="00872562">
              <w:rPr>
                <w:lang w:val="en-US"/>
              </w:rPr>
              <w:t>, 2007.</w:t>
            </w:r>
          </w:p>
          <w:p w14:paraId="32D790AC" w14:textId="77777777" w:rsidR="00267608" w:rsidRPr="00872562" w:rsidRDefault="00267608" w:rsidP="00267608">
            <w:pPr>
              <w:pStyle w:val="Odsekzoznamu"/>
              <w:numPr>
                <w:ilvl w:val="0"/>
                <w:numId w:val="1"/>
              </w:numPr>
              <w:jc w:val="both"/>
              <w:rPr>
                <w:lang w:val="en-US"/>
              </w:rPr>
            </w:pPr>
            <w:r w:rsidRPr="00872562">
              <w:rPr>
                <w:lang w:val="en-US"/>
              </w:rPr>
              <w:t xml:space="preserve">ŠVORC, Peter. </w:t>
            </w:r>
            <w:proofErr w:type="spellStart"/>
            <w:r w:rsidRPr="00872562">
              <w:rPr>
                <w:lang w:val="en-US"/>
              </w:rPr>
              <w:t>Zakliata</w:t>
            </w:r>
            <w:proofErr w:type="spellEnd"/>
            <w:r w:rsidRPr="00872562">
              <w:rPr>
                <w:lang w:val="en-US"/>
              </w:rPr>
              <w:t xml:space="preserve"> </w:t>
            </w:r>
            <w:proofErr w:type="spellStart"/>
            <w:r w:rsidRPr="00872562">
              <w:rPr>
                <w:lang w:val="en-US"/>
              </w:rPr>
              <w:t>krajina</w:t>
            </w:r>
            <w:proofErr w:type="spellEnd"/>
            <w:r w:rsidRPr="00872562">
              <w:rPr>
                <w:lang w:val="en-US"/>
              </w:rPr>
              <w:t xml:space="preserve">. </w:t>
            </w:r>
            <w:proofErr w:type="spellStart"/>
            <w:r w:rsidRPr="00872562">
              <w:rPr>
                <w:lang w:val="en-US"/>
              </w:rPr>
              <w:t>Podkarpatská</w:t>
            </w:r>
            <w:proofErr w:type="spellEnd"/>
            <w:r w:rsidRPr="00872562">
              <w:rPr>
                <w:lang w:val="en-US"/>
              </w:rPr>
              <w:t xml:space="preserve"> Rus 1918 – 1946. </w:t>
            </w:r>
            <w:proofErr w:type="spellStart"/>
            <w:proofErr w:type="gramStart"/>
            <w:r w:rsidRPr="00872562">
              <w:rPr>
                <w:lang w:val="en-US"/>
              </w:rPr>
              <w:t>Prešov</w:t>
            </w:r>
            <w:proofErr w:type="spellEnd"/>
            <w:r w:rsidRPr="00872562">
              <w:rPr>
                <w:lang w:val="en-US"/>
              </w:rPr>
              <w:t xml:space="preserve"> :</w:t>
            </w:r>
            <w:proofErr w:type="gramEnd"/>
            <w:r w:rsidRPr="00872562">
              <w:rPr>
                <w:lang w:val="en-US"/>
              </w:rPr>
              <w:t xml:space="preserve"> </w:t>
            </w:r>
            <w:proofErr w:type="spellStart"/>
            <w:r w:rsidRPr="00872562">
              <w:rPr>
                <w:lang w:val="en-US"/>
              </w:rPr>
              <w:t>Universum</w:t>
            </w:r>
            <w:proofErr w:type="spellEnd"/>
            <w:r w:rsidRPr="00872562">
              <w:rPr>
                <w:lang w:val="en-US"/>
              </w:rPr>
              <w:t>, 1996, 127 s</w:t>
            </w:r>
          </w:p>
          <w:p w14:paraId="12D5F13A" w14:textId="77777777" w:rsidR="00267608" w:rsidRPr="00872562" w:rsidRDefault="00267608" w:rsidP="00267608">
            <w:pPr>
              <w:pStyle w:val="Odsekzoznamu"/>
              <w:numPr>
                <w:ilvl w:val="0"/>
                <w:numId w:val="1"/>
              </w:numPr>
              <w:jc w:val="both"/>
              <w:rPr>
                <w:lang w:val="en-US"/>
              </w:rPr>
            </w:pPr>
            <w:r w:rsidRPr="00872562">
              <w:rPr>
                <w:lang w:val="en-US"/>
              </w:rPr>
              <w:t xml:space="preserve">ŠMAJDA, M., 1992. A </w:t>
            </w:r>
            <w:proofErr w:type="spellStart"/>
            <w:r w:rsidRPr="00872562">
              <w:rPr>
                <w:lang w:val="en-US"/>
              </w:rPr>
              <w:t>iši</w:t>
            </w:r>
            <w:proofErr w:type="spellEnd"/>
            <w:r w:rsidRPr="00872562">
              <w:rPr>
                <w:lang w:val="en-US"/>
              </w:rPr>
              <w:t xml:space="preserve"> </w:t>
            </w:r>
            <w:proofErr w:type="spellStart"/>
            <w:r w:rsidRPr="00872562">
              <w:rPr>
                <w:lang w:val="en-US"/>
              </w:rPr>
              <w:t>Vam</w:t>
            </w:r>
            <w:proofErr w:type="spellEnd"/>
            <w:r w:rsidRPr="00872562">
              <w:rPr>
                <w:lang w:val="en-US"/>
              </w:rPr>
              <w:t xml:space="preserve"> </w:t>
            </w:r>
            <w:proofErr w:type="spellStart"/>
            <w:r w:rsidRPr="00872562">
              <w:rPr>
                <w:lang w:val="en-US"/>
              </w:rPr>
              <w:t>vinčuju</w:t>
            </w:r>
            <w:proofErr w:type="spellEnd"/>
            <w:r w:rsidRPr="00872562">
              <w:rPr>
                <w:lang w:val="en-US"/>
              </w:rPr>
              <w:t xml:space="preserve">. </w:t>
            </w:r>
            <w:proofErr w:type="spellStart"/>
            <w:r w:rsidRPr="00872562">
              <w:rPr>
                <w:lang w:val="en-US"/>
              </w:rPr>
              <w:t>Prjašiv</w:t>
            </w:r>
            <w:proofErr w:type="spellEnd"/>
            <w:r w:rsidRPr="00872562">
              <w:rPr>
                <w:lang w:val="en-US"/>
              </w:rPr>
              <w:t>.</w:t>
            </w:r>
          </w:p>
          <w:p w14:paraId="3493F046" w14:textId="77777777" w:rsidR="00267608" w:rsidRPr="00872562" w:rsidRDefault="00267608" w:rsidP="00267608">
            <w:pPr>
              <w:pStyle w:val="Odsekzoznamu"/>
              <w:numPr>
                <w:ilvl w:val="0"/>
                <w:numId w:val="1"/>
              </w:numPr>
              <w:jc w:val="both"/>
              <w:rPr>
                <w:lang w:val="en-US"/>
              </w:rPr>
            </w:pPr>
            <w:r w:rsidRPr="00872562">
              <w:rPr>
                <w:lang w:val="en-US"/>
              </w:rPr>
              <w:t xml:space="preserve">HRYC-DUDA, I.,1967. </w:t>
            </w:r>
            <w:proofErr w:type="spellStart"/>
            <w:r w:rsidRPr="00872562">
              <w:rPr>
                <w:lang w:val="en-US"/>
              </w:rPr>
              <w:t>Nezhody</w:t>
            </w:r>
            <w:proofErr w:type="spellEnd"/>
            <w:r w:rsidRPr="00872562">
              <w:rPr>
                <w:lang w:val="en-US"/>
              </w:rPr>
              <w:t xml:space="preserve">. </w:t>
            </w:r>
            <w:proofErr w:type="spellStart"/>
            <w:r w:rsidRPr="00872562">
              <w:rPr>
                <w:lang w:val="en-US"/>
              </w:rPr>
              <w:t>Prjašiv</w:t>
            </w:r>
            <w:proofErr w:type="spellEnd"/>
            <w:r w:rsidRPr="00872562">
              <w:rPr>
                <w:lang w:val="en-US"/>
              </w:rPr>
              <w:t>.</w:t>
            </w:r>
          </w:p>
          <w:p w14:paraId="2A757BBB" w14:textId="77777777" w:rsidR="00267608" w:rsidRPr="00872562" w:rsidRDefault="00267608" w:rsidP="00267608">
            <w:pPr>
              <w:pStyle w:val="Odsekzoznamu"/>
              <w:numPr>
                <w:ilvl w:val="0"/>
                <w:numId w:val="1"/>
              </w:numPr>
              <w:jc w:val="both"/>
              <w:rPr>
                <w:lang w:val="en-US"/>
              </w:rPr>
            </w:pPr>
            <w:r w:rsidRPr="00872562">
              <w:rPr>
                <w:lang w:val="en-US"/>
              </w:rPr>
              <w:t xml:space="preserve">PAŇKO, J. 2018. </w:t>
            </w:r>
            <w:proofErr w:type="spellStart"/>
            <w:r w:rsidRPr="00872562">
              <w:rPr>
                <w:lang w:val="en-US"/>
              </w:rPr>
              <w:t>Povnyj</w:t>
            </w:r>
            <w:proofErr w:type="spellEnd"/>
            <w:r w:rsidRPr="00872562">
              <w:rPr>
                <w:lang w:val="en-US"/>
              </w:rPr>
              <w:t xml:space="preserve"> </w:t>
            </w:r>
            <w:proofErr w:type="spellStart"/>
            <w:r w:rsidRPr="00872562">
              <w:rPr>
                <w:lang w:val="en-US"/>
              </w:rPr>
              <w:t>mišok</w:t>
            </w:r>
            <w:proofErr w:type="spellEnd"/>
            <w:r w:rsidRPr="00872562">
              <w:rPr>
                <w:lang w:val="en-US"/>
              </w:rPr>
              <w:t xml:space="preserve"> </w:t>
            </w:r>
            <w:proofErr w:type="spellStart"/>
            <w:r w:rsidRPr="00872562">
              <w:rPr>
                <w:lang w:val="en-US"/>
              </w:rPr>
              <w:t>pravdy</w:t>
            </w:r>
            <w:proofErr w:type="spellEnd"/>
            <w:r w:rsidRPr="00872562">
              <w:rPr>
                <w:lang w:val="en-US"/>
              </w:rPr>
              <w:t xml:space="preserve">. </w:t>
            </w:r>
            <w:proofErr w:type="spellStart"/>
            <w:r w:rsidRPr="00872562">
              <w:rPr>
                <w:lang w:val="en-US"/>
              </w:rPr>
              <w:t>Užhorod</w:t>
            </w:r>
            <w:proofErr w:type="spellEnd"/>
            <w:r w:rsidRPr="00872562">
              <w:rPr>
                <w:lang w:val="en-US"/>
              </w:rPr>
              <w:t>.</w:t>
            </w:r>
          </w:p>
          <w:p w14:paraId="781887A7" w14:textId="77777777" w:rsidR="00267608" w:rsidRPr="00872562" w:rsidRDefault="00267608" w:rsidP="00267608">
            <w:pPr>
              <w:pStyle w:val="Odsekzoznamu"/>
              <w:numPr>
                <w:ilvl w:val="0"/>
                <w:numId w:val="1"/>
              </w:numPr>
              <w:jc w:val="both"/>
              <w:rPr>
                <w:lang w:val="en-US"/>
              </w:rPr>
            </w:pPr>
            <w:r w:rsidRPr="00872562">
              <w:rPr>
                <w:lang w:val="en-US"/>
              </w:rPr>
              <w:t xml:space="preserve">MACYNSKYJ, I., FEDAKA, D. 2006. </w:t>
            </w:r>
            <w:proofErr w:type="spellStart"/>
            <w:r w:rsidRPr="00872562">
              <w:rPr>
                <w:lang w:val="en-US"/>
              </w:rPr>
              <w:t>Pid</w:t>
            </w:r>
            <w:proofErr w:type="spellEnd"/>
            <w:r w:rsidRPr="00872562">
              <w:rPr>
                <w:lang w:val="en-US"/>
              </w:rPr>
              <w:t xml:space="preserve"> </w:t>
            </w:r>
            <w:proofErr w:type="spellStart"/>
            <w:r w:rsidRPr="00872562">
              <w:rPr>
                <w:lang w:val="en-US"/>
              </w:rPr>
              <w:t>synimy</w:t>
            </w:r>
            <w:proofErr w:type="spellEnd"/>
            <w:r w:rsidRPr="00872562">
              <w:rPr>
                <w:lang w:val="en-US"/>
              </w:rPr>
              <w:t xml:space="preserve"> </w:t>
            </w:r>
            <w:proofErr w:type="spellStart"/>
            <w:r w:rsidRPr="00872562">
              <w:rPr>
                <w:lang w:val="en-US"/>
              </w:rPr>
              <w:t>Beskydamy</w:t>
            </w:r>
            <w:proofErr w:type="spellEnd"/>
            <w:r w:rsidRPr="00872562">
              <w:rPr>
                <w:lang w:val="en-US"/>
              </w:rPr>
              <w:t xml:space="preserve">: </w:t>
            </w:r>
            <w:proofErr w:type="spellStart"/>
            <w:r w:rsidRPr="00872562">
              <w:rPr>
                <w:lang w:val="en-US"/>
              </w:rPr>
              <w:t>antolohija</w:t>
            </w:r>
            <w:proofErr w:type="spellEnd"/>
            <w:r w:rsidRPr="00872562">
              <w:rPr>
                <w:lang w:val="en-US"/>
              </w:rPr>
              <w:t xml:space="preserve"> </w:t>
            </w:r>
            <w:proofErr w:type="spellStart"/>
            <w:r w:rsidRPr="00872562">
              <w:rPr>
                <w:lang w:val="en-US"/>
              </w:rPr>
              <w:t>poeziji</w:t>
            </w:r>
            <w:proofErr w:type="spellEnd"/>
            <w:r w:rsidRPr="00872562">
              <w:rPr>
                <w:lang w:val="en-US"/>
              </w:rPr>
              <w:t xml:space="preserve"> ta </w:t>
            </w:r>
            <w:proofErr w:type="spellStart"/>
            <w:r w:rsidRPr="00872562">
              <w:rPr>
                <w:lang w:val="en-US"/>
              </w:rPr>
              <w:t>maloji</w:t>
            </w:r>
            <w:proofErr w:type="spellEnd"/>
            <w:r w:rsidRPr="00872562">
              <w:rPr>
                <w:lang w:val="en-US"/>
              </w:rPr>
              <w:t xml:space="preserve"> </w:t>
            </w:r>
            <w:proofErr w:type="spellStart"/>
            <w:r w:rsidRPr="00872562">
              <w:rPr>
                <w:lang w:val="en-US"/>
              </w:rPr>
              <w:t>prozy</w:t>
            </w:r>
            <w:proofErr w:type="spellEnd"/>
            <w:r w:rsidRPr="00872562">
              <w:rPr>
                <w:lang w:val="en-US"/>
              </w:rPr>
              <w:t xml:space="preserve"> </w:t>
            </w:r>
            <w:proofErr w:type="spellStart"/>
            <w:r w:rsidRPr="00872562">
              <w:rPr>
                <w:lang w:val="en-US"/>
              </w:rPr>
              <w:t>ukrajinskych</w:t>
            </w:r>
            <w:proofErr w:type="spellEnd"/>
            <w:r w:rsidRPr="00872562">
              <w:rPr>
                <w:lang w:val="en-US"/>
              </w:rPr>
              <w:t xml:space="preserve"> </w:t>
            </w:r>
            <w:proofErr w:type="spellStart"/>
            <w:r w:rsidRPr="00872562">
              <w:rPr>
                <w:lang w:val="en-US"/>
              </w:rPr>
              <w:t>pysmennykiv</w:t>
            </w:r>
            <w:proofErr w:type="spellEnd"/>
            <w:r w:rsidRPr="00872562">
              <w:rPr>
                <w:lang w:val="en-US"/>
              </w:rPr>
              <w:t xml:space="preserve"> </w:t>
            </w:r>
            <w:proofErr w:type="spellStart"/>
            <w:r w:rsidRPr="00872562">
              <w:rPr>
                <w:lang w:val="en-US"/>
              </w:rPr>
              <w:t>Slovaččyny</w:t>
            </w:r>
            <w:proofErr w:type="spellEnd"/>
            <w:r w:rsidRPr="00872562">
              <w:rPr>
                <w:lang w:val="en-US"/>
              </w:rPr>
              <w:t xml:space="preserve">. </w:t>
            </w:r>
            <w:proofErr w:type="spellStart"/>
            <w:r w:rsidRPr="00872562">
              <w:rPr>
                <w:lang w:val="en-US"/>
              </w:rPr>
              <w:t>Užhorod</w:t>
            </w:r>
            <w:proofErr w:type="spellEnd"/>
            <w:r w:rsidRPr="00872562">
              <w:rPr>
                <w:lang w:val="en-US"/>
              </w:rPr>
              <w:t>.</w:t>
            </w:r>
          </w:p>
        </w:tc>
      </w:tr>
      <w:tr w:rsidR="00267608" w:rsidRPr="00872562" w14:paraId="5229062E" w14:textId="77777777" w:rsidTr="00680D2C">
        <w:tc>
          <w:tcPr>
            <w:tcW w:w="9322" w:type="dxa"/>
            <w:gridSpan w:val="2"/>
          </w:tcPr>
          <w:p w14:paraId="3A1D88CC" w14:textId="77777777" w:rsidR="00267608" w:rsidRPr="00872562" w:rsidRDefault="00267608" w:rsidP="00680D2C">
            <w:pPr>
              <w:rPr>
                <w:lang w:val="en-US"/>
              </w:rPr>
            </w:pPr>
            <w:r w:rsidRPr="00872562">
              <w:rPr>
                <w:b/>
                <w:lang w:val="en-US"/>
              </w:rPr>
              <w:lastRenderedPageBreak/>
              <w:t>Remarks:</w:t>
            </w:r>
            <w:r w:rsidRPr="00872562">
              <w:rPr>
                <w:lang w:val="en-US"/>
              </w:rPr>
              <w:t xml:space="preserve"> </w:t>
            </w:r>
          </w:p>
          <w:p w14:paraId="1A15D214" w14:textId="77777777" w:rsidR="00267608" w:rsidRPr="00872562" w:rsidRDefault="00267608" w:rsidP="00680D2C">
            <w:pPr>
              <w:rPr>
                <w:lang w:val="en-US"/>
              </w:rPr>
            </w:pPr>
          </w:p>
        </w:tc>
      </w:tr>
      <w:tr w:rsidR="00267608" w:rsidRPr="00872562" w14:paraId="53033267" w14:textId="77777777" w:rsidTr="00680D2C">
        <w:tc>
          <w:tcPr>
            <w:tcW w:w="9322" w:type="dxa"/>
            <w:gridSpan w:val="2"/>
          </w:tcPr>
          <w:p w14:paraId="0ADF0667" w14:textId="77777777" w:rsidR="00267608" w:rsidRPr="00872562" w:rsidRDefault="00267608" w:rsidP="00680D2C">
            <w:pPr>
              <w:rPr>
                <w:b/>
                <w:lang w:val="en-US"/>
              </w:rPr>
            </w:pPr>
            <w:r w:rsidRPr="00872562">
              <w:rPr>
                <w:b/>
                <w:lang w:val="en-US"/>
              </w:rPr>
              <w:t>Evaluation</w:t>
            </w:r>
          </w:p>
          <w:p w14:paraId="29056247" w14:textId="77777777" w:rsidR="00267608" w:rsidRPr="00872562" w:rsidRDefault="00267608" w:rsidP="00680D2C">
            <w:pPr>
              <w:rPr>
                <w:lang w:val="en-US"/>
              </w:rPr>
            </w:pPr>
            <w:r w:rsidRPr="00872562">
              <w:rPr>
                <w:lang w:val="en-US"/>
              </w:rPr>
              <w:t xml:space="preserve">Overall number of the students evaluated: </w:t>
            </w:r>
            <w:proofErr w:type="gramStart"/>
            <w:r w:rsidRPr="00872562">
              <w:rPr>
                <w:lang w:val="en-US"/>
              </w:rPr>
              <w:t>0</w:t>
            </w:r>
            <w:proofErr w:type="gramEnd"/>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267608" w:rsidRPr="00872562" w14:paraId="010B316E" w14:textId="77777777" w:rsidTr="00680D2C">
              <w:tc>
                <w:tcPr>
                  <w:tcW w:w="1496" w:type="dxa"/>
                  <w:tcBorders>
                    <w:top w:val="single" w:sz="4" w:space="0" w:color="auto"/>
                    <w:left w:val="single" w:sz="4" w:space="0" w:color="auto"/>
                    <w:bottom w:val="single" w:sz="4" w:space="0" w:color="auto"/>
                    <w:right w:val="single" w:sz="4" w:space="0" w:color="auto"/>
                  </w:tcBorders>
                </w:tcPr>
                <w:p w14:paraId="4E9814DC" w14:textId="77777777" w:rsidR="00267608" w:rsidRPr="00872562" w:rsidRDefault="00267608" w:rsidP="00680D2C">
                  <w:pPr>
                    <w:jc w:val="center"/>
                    <w:rPr>
                      <w:lang w:val="en-US"/>
                    </w:rPr>
                  </w:pPr>
                  <w:r w:rsidRPr="00872562">
                    <w:rPr>
                      <w:lang w:val="en-US"/>
                    </w:rPr>
                    <w:t>A</w:t>
                  </w:r>
                </w:p>
              </w:tc>
              <w:tc>
                <w:tcPr>
                  <w:tcW w:w="1497" w:type="dxa"/>
                  <w:tcBorders>
                    <w:top w:val="single" w:sz="4" w:space="0" w:color="auto"/>
                    <w:left w:val="single" w:sz="4" w:space="0" w:color="auto"/>
                    <w:bottom w:val="single" w:sz="4" w:space="0" w:color="auto"/>
                    <w:right w:val="single" w:sz="4" w:space="0" w:color="auto"/>
                  </w:tcBorders>
                </w:tcPr>
                <w:p w14:paraId="3B65184F" w14:textId="77777777" w:rsidR="00267608" w:rsidRPr="00872562" w:rsidRDefault="00267608" w:rsidP="00680D2C">
                  <w:pPr>
                    <w:jc w:val="center"/>
                    <w:rPr>
                      <w:lang w:val="en-US"/>
                    </w:rPr>
                  </w:pPr>
                  <w:r w:rsidRPr="00872562">
                    <w:rPr>
                      <w:lang w:val="en-US"/>
                    </w:rPr>
                    <w:t>B</w:t>
                  </w:r>
                </w:p>
              </w:tc>
              <w:tc>
                <w:tcPr>
                  <w:tcW w:w="1497" w:type="dxa"/>
                  <w:tcBorders>
                    <w:top w:val="single" w:sz="4" w:space="0" w:color="auto"/>
                    <w:left w:val="single" w:sz="4" w:space="0" w:color="auto"/>
                    <w:bottom w:val="single" w:sz="4" w:space="0" w:color="auto"/>
                    <w:right w:val="single" w:sz="4" w:space="0" w:color="auto"/>
                  </w:tcBorders>
                </w:tcPr>
                <w:p w14:paraId="3062671E" w14:textId="77777777" w:rsidR="00267608" w:rsidRPr="00872562" w:rsidRDefault="00267608" w:rsidP="00680D2C">
                  <w:pPr>
                    <w:jc w:val="center"/>
                    <w:rPr>
                      <w:lang w:val="en-US"/>
                    </w:rPr>
                  </w:pPr>
                  <w:r w:rsidRPr="00872562">
                    <w:rPr>
                      <w:lang w:val="en-US"/>
                    </w:rPr>
                    <w:t>C</w:t>
                  </w:r>
                </w:p>
              </w:tc>
              <w:tc>
                <w:tcPr>
                  <w:tcW w:w="1497" w:type="dxa"/>
                  <w:tcBorders>
                    <w:top w:val="single" w:sz="4" w:space="0" w:color="auto"/>
                    <w:left w:val="single" w:sz="4" w:space="0" w:color="auto"/>
                    <w:bottom w:val="single" w:sz="4" w:space="0" w:color="auto"/>
                    <w:right w:val="single" w:sz="4" w:space="0" w:color="auto"/>
                  </w:tcBorders>
                </w:tcPr>
                <w:p w14:paraId="4A1AAA43" w14:textId="77777777" w:rsidR="00267608" w:rsidRPr="00872562" w:rsidRDefault="00267608" w:rsidP="00680D2C">
                  <w:pPr>
                    <w:jc w:val="center"/>
                    <w:rPr>
                      <w:lang w:val="en-US"/>
                    </w:rPr>
                  </w:pPr>
                  <w:r w:rsidRPr="00872562">
                    <w:rPr>
                      <w:lang w:val="en-US"/>
                    </w:rPr>
                    <w:t>D</w:t>
                  </w:r>
                </w:p>
              </w:tc>
              <w:tc>
                <w:tcPr>
                  <w:tcW w:w="1497" w:type="dxa"/>
                  <w:tcBorders>
                    <w:top w:val="single" w:sz="4" w:space="0" w:color="auto"/>
                    <w:left w:val="single" w:sz="4" w:space="0" w:color="auto"/>
                    <w:bottom w:val="single" w:sz="4" w:space="0" w:color="auto"/>
                    <w:right w:val="single" w:sz="4" w:space="0" w:color="auto"/>
                  </w:tcBorders>
                </w:tcPr>
                <w:p w14:paraId="7C02A74D" w14:textId="77777777" w:rsidR="00267608" w:rsidRPr="00872562" w:rsidRDefault="00267608" w:rsidP="00680D2C">
                  <w:pPr>
                    <w:jc w:val="center"/>
                    <w:rPr>
                      <w:lang w:val="en-US"/>
                    </w:rPr>
                  </w:pPr>
                  <w:r w:rsidRPr="00872562">
                    <w:rPr>
                      <w:lang w:val="en-US"/>
                    </w:rPr>
                    <w:t>E</w:t>
                  </w:r>
                </w:p>
              </w:tc>
              <w:tc>
                <w:tcPr>
                  <w:tcW w:w="1497" w:type="dxa"/>
                  <w:tcBorders>
                    <w:top w:val="single" w:sz="4" w:space="0" w:color="auto"/>
                    <w:left w:val="single" w:sz="4" w:space="0" w:color="auto"/>
                    <w:bottom w:val="single" w:sz="4" w:space="0" w:color="auto"/>
                    <w:right w:val="single" w:sz="4" w:space="0" w:color="auto"/>
                  </w:tcBorders>
                </w:tcPr>
                <w:p w14:paraId="0CD92272" w14:textId="77777777" w:rsidR="00267608" w:rsidRPr="00872562" w:rsidRDefault="00267608" w:rsidP="00680D2C">
                  <w:pPr>
                    <w:jc w:val="center"/>
                    <w:rPr>
                      <w:lang w:val="en-US"/>
                    </w:rPr>
                  </w:pPr>
                  <w:r w:rsidRPr="00872562">
                    <w:rPr>
                      <w:lang w:val="en-US"/>
                    </w:rPr>
                    <w:t>FX</w:t>
                  </w:r>
                </w:p>
              </w:tc>
            </w:tr>
            <w:tr w:rsidR="00267608" w:rsidRPr="00872562" w14:paraId="74BEA39A" w14:textId="77777777" w:rsidTr="00680D2C">
              <w:tc>
                <w:tcPr>
                  <w:tcW w:w="1496" w:type="dxa"/>
                  <w:tcBorders>
                    <w:top w:val="single" w:sz="4" w:space="0" w:color="auto"/>
                    <w:left w:val="single" w:sz="4" w:space="0" w:color="auto"/>
                    <w:bottom w:val="single" w:sz="4" w:space="0" w:color="auto"/>
                    <w:right w:val="single" w:sz="4" w:space="0" w:color="auto"/>
                  </w:tcBorders>
                </w:tcPr>
                <w:p w14:paraId="2573FD6A" w14:textId="77777777" w:rsidR="00267608" w:rsidRPr="00872562" w:rsidRDefault="0026760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6DCD84AD" w14:textId="77777777" w:rsidR="00267608" w:rsidRPr="00872562" w:rsidRDefault="0026760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0067DCE5" w14:textId="77777777" w:rsidR="00267608" w:rsidRPr="00872562" w:rsidRDefault="0026760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2B91F89C" w14:textId="77777777" w:rsidR="00267608" w:rsidRPr="00872562" w:rsidRDefault="0026760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19FB5417" w14:textId="77777777" w:rsidR="00267608" w:rsidRPr="00872562" w:rsidRDefault="00267608" w:rsidP="00680D2C">
                  <w:pPr>
                    <w:jc w:val="center"/>
                    <w:rPr>
                      <w:lang w:val="en-US"/>
                    </w:rPr>
                  </w:pPr>
                  <w:r w:rsidRPr="00872562">
                    <w:rPr>
                      <w:lang w:val="en-US"/>
                    </w:rPr>
                    <w:t>0%</w:t>
                  </w:r>
                </w:p>
              </w:tc>
              <w:tc>
                <w:tcPr>
                  <w:tcW w:w="1497" w:type="dxa"/>
                  <w:tcBorders>
                    <w:top w:val="single" w:sz="4" w:space="0" w:color="auto"/>
                    <w:left w:val="single" w:sz="4" w:space="0" w:color="auto"/>
                    <w:bottom w:val="single" w:sz="4" w:space="0" w:color="auto"/>
                    <w:right w:val="single" w:sz="4" w:space="0" w:color="auto"/>
                  </w:tcBorders>
                </w:tcPr>
                <w:p w14:paraId="59D5A8EE" w14:textId="77777777" w:rsidR="00267608" w:rsidRPr="00872562" w:rsidRDefault="00267608" w:rsidP="00680D2C">
                  <w:pPr>
                    <w:jc w:val="center"/>
                    <w:rPr>
                      <w:lang w:val="en-US"/>
                    </w:rPr>
                  </w:pPr>
                  <w:r w:rsidRPr="00872562">
                    <w:rPr>
                      <w:lang w:val="en-US"/>
                    </w:rPr>
                    <w:t>0%</w:t>
                  </w:r>
                </w:p>
              </w:tc>
            </w:tr>
          </w:tbl>
          <w:p w14:paraId="50972F6C" w14:textId="77777777" w:rsidR="00267608" w:rsidRPr="00872562" w:rsidRDefault="00267608" w:rsidP="00680D2C">
            <w:pPr>
              <w:rPr>
                <w:lang w:val="en-US"/>
              </w:rPr>
            </w:pPr>
          </w:p>
        </w:tc>
      </w:tr>
      <w:tr w:rsidR="00267608" w:rsidRPr="00872562" w14:paraId="7E23E235" w14:textId="77777777" w:rsidTr="00680D2C">
        <w:tc>
          <w:tcPr>
            <w:tcW w:w="9322" w:type="dxa"/>
            <w:gridSpan w:val="2"/>
          </w:tcPr>
          <w:p w14:paraId="3CB17009" w14:textId="77777777" w:rsidR="00267608" w:rsidRPr="00872562" w:rsidRDefault="00267608" w:rsidP="00680D2C">
            <w:pPr>
              <w:tabs>
                <w:tab w:val="left" w:pos="1530"/>
              </w:tabs>
              <w:rPr>
                <w:lang w:val="en-US"/>
              </w:rPr>
            </w:pPr>
            <w:r w:rsidRPr="00872562">
              <w:rPr>
                <w:b/>
                <w:lang w:val="en-US"/>
              </w:rPr>
              <w:t>Lecturer:</w:t>
            </w:r>
            <w:r w:rsidRPr="00872562">
              <w:rPr>
                <w:lang w:val="en-US"/>
              </w:rPr>
              <w:t xml:space="preserve"> </w:t>
            </w:r>
            <w:r w:rsidRPr="00872562">
              <w:t xml:space="preserve">PhDr. Adriana </w:t>
            </w:r>
            <w:proofErr w:type="spellStart"/>
            <w:r w:rsidRPr="00872562">
              <w:t>Amir</w:t>
            </w:r>
            <w:proofErr w:type="spellEnd"/>
            <w:r w:rsidRPr="00872562">
              <w:t>, PhD.</w:t>
            </w:r>
          </w:p>
        </w:tc>
      </w:tr>
      <w:tr w:rsidR="00267608" w:rsidRPr="00872562" w14:paraId="31449352" w14:textId="77777777" w:rsidTr="00680D2C">
        <w:tc>
          <w:tcPr>
            <w:tcW w:w="9322" w:type="dxa"/>
            <w:gridSpan w:val="2"/>
          </w:tcPr>
          <w:p w14:paraId="41A9FC65" w14:textId="77777777" w:rsidR="00267608" w:rsidRPr="00872562" w:rsidRDefault="00267608" w:rsidP="00680D2C">
            <w:pPr>
              <w:tabs>
                <w:tab w:val="left" w:pos="1530"/>
              </w:tabs>
              <w:rPr>
                <w:lang w:val="en-US"/>
              </w:rPr>
            </w:pPr>
            <w:r w:rsidRPr="00872562">
              <w:rPr>
                <w:b/>
                <w:lang w:val="en-US"/>
              </w:rPr>
              <w:t>Last updated date:</w:t>
            </w:r>
            <w:r w:rsidRPr="00872562">
              <w:rPr>
                <w:lang w:val="en-US"/>
              </w:rPr>
              <w:t xml:space="preserve"> December, 2020</w:t>
            </w:r>
          </w:p>
        </w:tc>
      </w:tr>
      <w:tr w:rsidR="00267608" w:rsidRPr="00872562" w14:paraId="2A83B7EA" w14:textId="77777777" w:rsidTr="00680D2C">
        <w:tc>
          <w:tcPr>
            <w:tcW w:w="9322" w:type="dxa"/>
            <w:gridSpan w:val="2"/>
          </w:tcPr>
          <w:p w14:paraId="2ED48875" w14:textId="77777777" w:rsidR="00267608" w:rsidRPr="00872562" w:rsidRDefault="00267608" w:rsidP="00680D2C">
            <w:pPr>
              <w:tabs>
                <w:tab w:val="left" w:pos="1530"/>
              </w:tabs>
              <w:rPr>
                <w:lang w:val="en-US"/>
              </w:rPr>
            </w:pPr>
            <w:r w:rsidRPr="00872562">
              <w:rPr>
                <w:b/>
                <w:lang w:val="en-US"/>
              </w:rPr>
              <w:t>Approved by:</w:t>
            </w:r>
            <w:r w:rsidRPr="00872562">
              <w:rPr>
                <w:lang w:val="en-US"/>
              </w:rPr>
              <w:t xml:space="preserve"> Doc. Mgr. </w:t>
            </w:r>
            <w:proofErr w:type="spellStart"/>
            <w:r w:rsidRPr="00872562">
              <w:rPr>
                <w:lang w:val="en-US"/>
              </w:rPr>
              <w:t>Jarmila</w:t>
            </w:r>
            <w:proofErr w:type="spellEnd"/>
            <w:r w:rsidRPr="00872562">
              <w:rPr>
                <w:lang w:val="en-US"/>
              </w:rPr>
              <w:t xml:space="preserve"> </w:t>
            </w:r>
            <w:proofErr w:type="spellStart"/>
            <w:r w:rsidRPr="00872562">
              <w:rPr>
                <w:lang w:val="en-US"/>
              </w:rPr>
              <w:t>Kredátusová</w:t>
            </w:r>
            <w:proofErr w:type="spellEnd"/>
            <w:r w:rsidRPr="00872562">
              <w:rPr>
                <w:lang w:val="en-US"/>
              </w:rPr>
              <w:t>, PhD.</w:t>
            </w:r>
            <w:r w:rsidRPr="00872562">
              <w:rPr>
                <w:lang w:val="en-US"/>
              </w:rPr>
              <w:tab/>
            </w:r>
          </w:p>
        </w:tc>
      </w:tr>
    </w:tbl>
    <w:p w14:paraId="22A293AE" w14:textId="77777777" w:rsidR="00F859CA" w:rsidRDefault="00F859CA"/>
    <w:sectPr w:rsidR="00F8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5120C"/>
    <w:multiLevelType w:val="hybridMultilevel"/>
    <w:tmpl w:val="377E4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4E"/>
    <w:rsid w:val="0007204E"/>
    <w:rsid w:val="00267608"/>
    <w:rsid w:val="002A6365"/>
    <w:rsid w:val="003D1AD1"/>
    <w:rsid w:val="004673EE"/>
    <w:rsid w:val="00B14BB5"/>
    <w:rsid w:val="00BC47A4"/>
    <w:rsid w:val="00C06978"/>
    <w:rsid w:val="00C832B9"/>
    <w:rsid w:val="00C9754C"/>
    <w:rsid w:val="00CB734C"/>
    <w:rsid w:val="00CE38C5"/>
    <w:rsid w:val="00D41604"/>
    <w:rsid w:val="00F859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CD13"/>
  <w15:chartTrackingRefBased/>
  <w15:docId w15:val="{D1D6B757-F928-455F-A227-6558083B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760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6760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67608"/>
    <w:pPr>
      <w:ind w:left="720"/>
      <w:contextualSpacing/>
    </w:pPr>
  </w:style>
  <w:style w:type="character" w:customStyle="1" w:styleId="tlid-translation">
    <w:name w:val="tlid-translation"/>
    <w:basedOn w:val="Predvolenpsmoodseku"/>
    <w:rsid w:val="00267608"/>
  </w:style>
  <w:style w:type="character" w:styleId="Zvraznenie">
    <w:name w:val="Emphasis"/>
    <w:basedOn w:val="Predvolenpsmoodseku"/>
    <w:uiPriority w:val="20"/>
    <w:qFormat/>
    <w:rsid w:val="00267608"/>
    <w:rPr>
      <w:i/>
      <w:iCs/>
    </w:rPr>
  </w:style>
  <w:style w:type="character" w:styleId="Vrazn">
    <w:name w:val="Strong"/>
    <w:basedOn w:val="Predvolenpsmoodseku"/>
    <w:uiPriority w:val="22"/>
    <w:qFormat/>
    <w:rsid w:val="00267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2011</TotalTime>
  <Pages>2</Pages>
  <Words>534</Words>
  <Characters>3044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Veronika Dadajova</cp:lastModifiedBy>
  <cp:revision>9</cp:revision>
  <dcterms:created xsi:type="dcterms:W3CDTF">2021-01-18T09:52:00Z</dcterms:created>
  <dcterms:modified xsi:type="dcterms:W3CDTF">2021-02-09T13:35:00Z</dcterms:modified>
</cp:coreProperties>
</file>