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43" w:rsidRDefault="00876943" w:rsidP="000A63C6">
      <w:pPr>
        <w:pStyle w:val="Nadpis1"/>
        <w:spacing w:before="0" w:line="240" w:lineRule="auto"/>
        <w:ind w:firstLine="0"/>
      </w:pPr>
      <w:r>
        <w:t>Sylaby</w:t>
      </w:r>
    </w:p>
    <w:p w:rsidR="00876943" w:rsidRPr="00F43939" w:rsidRDefault="00EA1BBA" w:rsidP="003E557C">
      <w:pPr>
        <w:pStyle w:val="Nadpis1"/>
        <w:ind w:firstLine="0"/>
        <w:rPr>
          <w:i/>
          <w:spacing w:val="20"/>
          <w:sz w:val="28"/>
          <w:szCs w:val="28"/>
        </w:rPr>
      </w:pPr>
      <w:r>
        <w:rPr>
          <w:i/>
          <w:spacing w:val="20"/>
          <w:sz w:val="28"/>
          <w:szCs w:val="28"/>
        </w:rPr>
        <w:t xml:space="preserve">Kapitoly z </w:t>
      </w:r>
      <w:r w:rsidR="009E713D">
        <w:rPr>
          <w:i/>
          <w:spacing w:val="20"/>
          <w:sz w:val="28"/>
          <w:szCs w:val="28"/>
        </w:rPr>
        <w:t>frazeológie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670"/>
      </w:tblGrid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Vyučujúci</w:t>
            </w:r>
          </w:p>
        </w:tc>
        <w:tc>
          <w:tcPr>
            <w:tcW w:w="5670" w:type="dxa"/>
          </w:tcPr>
          <w:p w:rsidR="00DE686A" w:rsidRDefault="00DE686A" w:rsidP="00DE686A">
            <w:pPr>
              <w:ind w:firstLine="0"/>
            </w:pPr>
            <w:r>
              <w:t xml:space="preserve">prof. Mgr. Martin </w:t>
            </w:r>
            <w:proofErr w:type="spellStart"/>
            <w:r>
              <w:t>Ološtiak</w:t>
            </w:r>
            <w:proofErr w:type="spellEnd"/>
            <w:r>
              <w:t xml:space="preserve">, PhD. </w:t>
            </w:r>
          </w:p>
          <w:p w:rsidR="00F5599C" w:rsidRDefault="00760540" w:rsidP="005505F7">
            <w:pPr>
              <w:ind w:firstLine="0"/>
            </w:pPr>
            <w:hyperlink r:id="rId7" w:history="1">
              <w:r w:rsidR="00DE686A" w:rsidRPr="002A4802">
                <w:rPr>
                  <w:rStyle w:val="Hypertextovprepojenie"/>
                  <w:bCs/>
                </w:rPr>
                <w:t>martin.olostiak@unipo.sk</w:t>
              </w:r>
            </w:hyperlink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 w:rsidRPr="003177E9">
              <w:t>Kód predmetu</w:t>
            </w:r>
          </w:p>
        </w:tc>
        <w:tc>
          <w:tcPr>
            <w:tcW w:w="5670" w:type="dxa"/>
          </w:tcPr>
          <w:p w:rsidR="004C3319" w:rsidRDefault="0003645E" w:rsidP="007B1A8F">
            <w:pPr>
              <w:ind w:firstLine="0"/>
            </w:pPr>
            <w:r>
              <w:t>1ISMK/U2KFRAZ/</w:t>
            </w:r>
            <w:r w:rsidR="007B1A8F">
              <w:t>22</w:t>
            </w:r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Typ predmetu</w:t>
            </w:r>
          </w:p>
        </w:tc>
        <w:tc>
          <w:tcPr>
            <w:tcW w:w="5670" w:type="dxa"/>
          </w:tcPr>
          <w:p w:rsidR="00F5599C" w:rsidRDefault="00EA1BBA" w:rsidP="008E0F30">
            <w:pPr>
              <w:ind w:firstLine="0"/>
            </w:pPr>
            <w:r>
              <w:t>prednáška</w:t>
            </w:r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Študijný odbor</w:t>
            </w:r>
          </w:p>
        </w:tc>
        <w:tc>
          <w:tcPr>
            <w:tcW w:w="5670" w:type="dxa"/>
          </w:tcPr>
          <w:p w:rsidR="00F5599C" w:rsidRDefault="006033CE" w:rsidP="00EA1BBA">
            <w:pPr>
              <w:ind w:firstLine="0"/>
            </w:pPr>
            <w:r>
              <w:t>učiteľstvo akademických predmetov</w:t>
            </w:r>
          </w:p>
        </w:tc>
      </w:tr>
      <w:tr w:rsidR="00B8423D" w:rsidTr="00434767">
        <w:tc>
          <w:tcPr>
            <w:tcW w:w="3397" w:type="dxa"/>
          </w:tcPr>
          <w:p w:rsidR="00B8423D" w:rsidRDefault="006033CE" w:rsidP="005505F7">
            <w:pPr>
              <w:ind w:firstLine="0"/>
            </w:pPr>
            <w:r>
              <w:t>Študijný program</w:t>
            </w:r>
          </w:p>
        </w:tc>
        <w:tc>
          <w:tcPr>
            <w:tcW w:w="5670" w:type="dxa"/>
          </w:tcPr>
          <w:p w:rsidR="00B8423D" w:rsidRDefault="00434767" w:rsidP="00434767">
            <w:pPr>
              <w:ind w:firstLine="0"/>
            </w:pPr>
            <w:r>
              <w:t xml:space="preserve">učiteľstvo </w:t>
            </w:r>
            <w:r w:rsidR="006033CE">
              <w:t>slovensk</w:t>
            </w:r>
            <w:r>
              <w:t>ého</w:t>
            </w:r>
            <w:r w:rsidR="006033CE">
              <w:t xml:space="preserve"> jazyk</w:t>
            </w:r>
            <w:r>
              <w:t>a</w:t>
            </w:r>
            <w:r w:rsidR="006033CE">
              <w:t xml:space="preserve"> a literatúr</w:t>
            </w:r>
            <w:r>
              <w:t>y</w:t>
            </w:r>
            <w:r w:rsidR="006033CE">
              <w:t xml:space="preserve"> v kombinácii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686A87">
            <w:pPr>
              <w:ind w:firstLine="0"/>
            </w:pPr>
            <w:r>
              <w:t>Stupeň štúdia</w:t>
            </w:r>
          </w:p>
        </w:tc>
        <w:tc>
          <w:tcPr>
            <w:tcW w:w="5670" w:type="dxa"/>
          </w:tcPr>
          <w:p w:rsidR="006033CE" w:rsidRDefault="006033CE" w:rsidP="00686A87">
            <w:pPr>
              <w:ind w:firstLine="0"/>
            </w:pPr>
            <w:r>
              <w:t>Bc.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Ročník</w:t>
            </w:r>
          </w:p>
        </w:tc>
        <w:tc>
          <w:tcPr>
            <w:tcW w:w="5670" w:type="dxa"/>
          </w:tcPr>
          <w:p w:rsidR="006033CE" w:rsidRDefault="0003645E" w:rsidP="005505F7">
            <w:pPr>
              <w:ind w:firstLine="0"/>
            </w:pPr>
            <w:r>
              <w:t>2</w:t>
            </w:r>
            <w:r w:rsidR="006033CE">
              <w:t>.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Rámcová časová špecifikácia</w:t>
            </w:r>
          </w:p>
        </w:tc>
        <w:tc>
          <w:tcPr>
            <w:tcW w:w="5670" w:type="dxa"/>
          </w:tcPr>
          <w:p w:rsidR="006033CE" w:rsidRDefault="00310926" w:rsidP="005D731F">
            <w:pPr>
              <w:ind w:firstLine="0"/>
            </w:pPr>
            <w:r>
              <w:t>let</w:t>
            </w:r>
            <w:r w:rsidR="006033CE">
              <w:t>ný semester akad. r</w:t>
            </w:r>
            <w:r w:rsidR="00101BA5">
              <w:t>. 20</w:t>
            </w:r>
            <w:r w:rsidR="009808D0">
              <w:t>2</w:t>
            </w:r>
            <w:r w:rsidR="005D731F">
              <w:t>5</w:t>
            </w:r>
            <w:r w:rsidR="006033CE">
              <w:t>/20</w:t>
            </w:r>
            <w:r w:rsidR="004B2253">
              <w:t>2</w:t>
            </w:r>
            <w:r w:rsidR="005D731F">
              <w:t>6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Časová dotácia</w:t>
            </w:r>
          </w:p>
        </w:tc>
        <w:tc>
          <w:tcPr>
            <w:tcW w:w="5670" w:type="dxa"/>
          </w:tcPr>
          <w:p w:rsidR="006033CE" w:rsidRDefault="006033CE" w:rsidP="00434767">
            <w:pPr>
              <w:ind w:firstLine="0"/>
            </w:pPr>
            <w:r>
              <w:t>1 hod. týždenne</w:t>
            </w:r>
            <w:r w:rsidR="00434767">
              <w:t xml:space="preserve">; </w:t>
            </w:r>
            <w:r>
              <w:t>spolu za semester 13 hodín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Spôsob ukončenia predmetu</w:t>
            </w:r>
          </w:p>
        </w:tc>
        <w:tc>
          <w:tcPr>
            <w:tcW w:w="5670" w:type="dxa"/>
          </w:tcPr>
          <w:p w:rsidR="006033CE" w:rsidRDefault="006033CE" w:rsidP="005505F7">
            <w:pPr>
              <w:ind w:firstLine="0"/>
            </w:pPr>
            <w:r>
              <w:t>hodnotený zápočet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Počet kreditov</w:t>
            </w:r>
          </w:p>
        </w:tc>
        <w:tc>
          <w:tcPr>
            <w:tcW w:w="5670" w:type="dxa"/>
          </w:tcPr>
          <w:p w:rsidR="006033CE" w:rsidRDefault="006033CE" w:rsidP="005505F7">
            <w:pPr>
              <w:ind w:firstLine="0"/>
            </w:pPr>
            <w:r>
              <w:t>2</w:t>
            </w:r>
          </w:p>
        </w:tc>
      </w:tr>
      <w:tr w:rsidR="006033CE" w:rsidRPr="003177E9" w:rsidTr="00434767">
        <w:tc>
          <w:tcPr>
            <w:tcW w:w="3397" w:type="dxa"/>
          </w:tcPr>
          <w:p w:rsidR="006033CE" w:rsidRPr="003177E9" w:rsidRDefault="006033CE" w:rsidP="005505F7">
            <w:pPr>
              <w:ind w:firstLine="0"/>
            </w:pPr>
            <w:r w:rsidRPr="003177E9">
              <w:t>Ďalšie informácie</w:t>
            </w:r>
          </w:p>
        </w:tc>
        <w:tc>
          <w:tcPr>
            <w:tcW w:w="5670" w:type="dxa"/>
          </w:tcPr>
          <w:p w:rsidR="006033CE" w:rsidRPr="003177E9" w:rsidRDefault="00760540" w:rsidP="00434767">
            <w:pPr>
              <w:ind w:firstLine="0"/>
            </w:pPr>
            <w:hyperlink r:id="rId8" w:history="1">
              <w:r w:rsidR="00402A0E" w:rsidRPr="00D76F8A">
                <w:rPr>
                  <w:rStyle w:val="Hypertextovprepojenie"/>
                </w:rPr>
                <w:t>https://e.ff.unipo.sk/</w:t>
              </w:r>
            </w:hyperlink>
            <w:r w:rsidR="00402A0E" w:rsidRPr="00D76F8A">
              <w:t xml:space="preserve"> </w:t>
            </w:r>
            <w:r w:rsidR="005D6A02">
              <w:t>Kapitoly z frazeológie</w:t>
            </w:r>
          </w:p>
        </w:tc>
      </w:tr>
    </w:tbl>
    <w:p w:rsidR="00876943" w:rsidRDefault="00876943" w:rsidP="005F12DB">
      <w:pPr>
        <w:ind w:left="567"/>
        <w:jc w:val="both"/>
      </w:pPr>
    </w:p>
    <w:p w:rsidR="00F5599C" w:rsidRPr="00881CB7" w:rsidRDefault="00F5599C" w:rsidP="000A63C6">
      <w:pPr>
        <w:pStyle w:val="Nadpis3"/>
        <w:ind w:firstLine="0"/>
        <w:jc w:val="left"/>
      </w:pPr>
      <w:r w:rsidRPr="00881CB7">
        <w:t>Požiadavky na udelenie kreditov</w:t>
      </w:r>
    </w:p>
    <w:p w:rsidR="00F5599C" w:rsidRPr="00595974" w:rsidRDefault="006230D4" w:rsidP="00F5599C">
      <w:pPr>
        <w:numPr>
          <w:ilvl w:val="0"/>
          <w:numId w:val="23"/>
        </w:numPr>
      </w:pPr>
      <w:r w:rsidRPr="00595974">
        <w:t xml:space="preserve">Pravidelná účasť. Maximom sú tri absencie. </w:t>
      </w:r>
    </w:p>
    <w:p w:rsidR="00F5599C" w:rsidRDefault="000A63C6" w:rsidP="00F5599C">
      <w:pPr>
        <w:numPr>
          <w:ilvl w:val="0"/>
          <w:numId w:val="23"/>
        </w:numPr>
      </w:pPr>
      <w:r w:rsidRPr="000A63C6">
        <w:t xml:space="preserve">Vypracovanie seminárnej práce na </w:t>
      </w:r>
      <w:r w:rsidR="0023742D">
        <w:t xml:space="preserve">zvolenú </w:t>
      </w:r>
      <w:r w:rsidRPr="000A63C6">
        <w:t>tém</w:t>
      </w:r>
      <w:r w:rsidR="0020711F">
        <w:t xml:space="preserve">u </w:t>
      </w:r>
      <w:r w:rsidR="0023742D" w:rsidRPr="0023742D">
        <w:t xml:space="preserve">týkajúcu sa </w:t>
      </w:r>
      <w:r w:rsidR="003C0185">
        <w:t>viacslovných pomenovaní</w:t>
      </w:r>
      <w:r w:rsidR="002336B2">
        <w:t>.</w:t>
      </w:r>
    </w:p>
    <w:p w:rsidR="0020711F" w:rsidRPr="000A63C6" w:rsidRDefault="0020711F" w:rsidP="0020711F">
      <w:pPr>
        <w:ind w:firstLine="0"/>
      </w:pPr>
    </w:p>
    <w:p w:rsidR="00DA5677" w:rsidRPr="00F74EB5" w:rsidRDefault="00DA5677" w:rsidP="00DA5677">
      <w:pPr>
        <w:ind w:firstLine="0"/>
      </w:pPr>
      <w:r>
        <w:t xml:space="preserve">Hodnotiaca </w:t>
      </w:r>
      <w:r w:rsidRPr="00F74EB5">
        <w:t xml:space="preserve"> stupnica: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10"/>
      </w:tblGrid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100 – 90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89,</w:t>
            </w:r>
            <w:r>
              <w:t>99</w:t>
            </w:r>
            <w:r w:rsidRPr="00A3364C">
              <w:t xml:space="preserve"> – 80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79,</w:t>
            </w:r>
            <w:r>
              <w:t>99</w:t>
            </w:r>
            <w:r w:rsidRPr="00A3364C">
              <w:t xml:space="preserve"> – 70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69,</w:t>
            </w:r>
            <w:r>
              <w:t>99</w:t>
            </w:r>
            <w:r w:rsidRPr="00A3364C">
              <w:t xml:space="preserve"> – 60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59,</w:t>
            </w:r>
            <w:r>
              <w:t>99</w:t>
            </w:r>
            <w:r w:rsidRPr="00A3364C">
              <w:t xml:space="preserve"> – 50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FX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49,</w:t>
            </w:r>
            <w:r>
              <w:t>99</w:t>
            </w:r>
            <w:r w:rsidRPr="00A3364C">
              <w:t xml:space="preserve"> a</w:t>
            </w:r>
            <w:r>
              <w:t> </w:t>
            </w:r>
            <w:r w:rsidRPr="00A3364C">
              <w:t>menej</w:t>
            </w:r>
            <w:r>
              <w:t xml:space="preserve"> %</w:t>
            </w:r>
          </w:p>
        </w:tc>
      </w:tr>
    </w:tbl>
    <w:p w:rsidR="00DA5677" w:rsidRDefault="00DA5677" w:rsidP="00DA5677"/>
    <w:p w:rsidR="008E1595" w:rsidRPr="00881CB7" w:rsidRDefault="00434767" w:rsidP="008E1595">
      <w:pPr>
        <w:pStyle w:val="Nadpis3"/>
        <w:spacing w:before="0" w:after="0" w:line="240" w:lineRule="auto"/>
        <w:ind w:firstLine="0"/>
        <w:jc w:val="left"/>
      </w:pPr>
      <w:r>
        <w:t>Š</w:t>
      </w:r>
      <w:r w:rsidR="008E1595" w:rsidRPr="00881CB7">
        <w:t>tudijn</w:t>
      </w:r>
      <w:r w:rsidR="008E1595">
        <w:t>á literatúra:</w:t>
      </w:r>
    </w:p>
    <w:p w:rsidR="008E1595" w:rsidRDefault="008E1595" w:rsidP="008E1595">
      <w:pPr>
        <w:pStyle w:val="Zarkazkladnhotextu"/>
        <w:spacing w:before="0"/>
        <w:ind w:left="567" w:hanging="567"/>
      </w:pPr>
      <w:r w:rsidRPr="003C075C">
        <w:rPr>
          <w:caps/>
        </w:rPr>
        <w:t>Ďurčo</w:t>
      </w:r>
      <w:r w:rsidRPr="006640B6">
        <w:t xml:space="preserve">, </w:t>
      </w:r>
      <w:r>
        <w:t>P</w:t>
      </w:r>
      <w:r w:rsidRPr="006640B6">
        <w:t>.</w:t>
      </w:r>
      <w:r>
        <w:t xml:space="preserve"> – </w:t>
      </w:r>
      <w:r w:rsidRPr="003C075C">
        <w:rPr>
          <w:caps/>
        </w:rPr>
        <w:t>majchráková</w:t>
      </w:r>
      <w:r>
        <w:t>, D. a kol.</w:t>
      </w:r>
      <w:r w:rsidRPr="006640B6">
        <w:t>:</w:t>
      </w:r>
      <w:r>
        <w:t xml:space="preserve"> Slovník slovných spojení. Podstatné mená. 2. vyd. Bratislava: Veda</w:t>
      </w:r>
      <w:r w:rsidRPr="006640B6">
        <w:t xml:space="preserve"> </w:t>
      </w:r>
      <w:r>
        <w:t>2018.</w:t>
      </w:r>
    </w:p>
    <w:p w:rsidR="008E1595" w:rsidRPr="006640B6" w:rsidRDefault="008E1595" w:rsidP="008E1595">
      <w:pPr>
        <w:pStyle w:val="Zarkazkladnhotextu"/>
        <w:spacing w:before="0"/>
        <w:ind w:left="567" w:hanging="567"/>
      </w:pPr>
      <w:r w:rsidRPr="006640B6">
        <w:t xml:space="preserve">FURDÍK, J.: Slovenská slovotvorba. (Teória, opis, cvičenia.) </w:t>
      </w:r>
      <w:proofErr w:type="spellStart"/>
      <w:r w:rsidRPr="006640B6">
        <w:t>Ed</w:t>
      </w:r>
      <w:proofErr w:type="spellEnd"/>
      <w:r w:rsidRPr="006640B6">
        <w:t xml:space="preserve">. M. </w:t>
      </w:r>
      <w:proofErr w:type="spellStart"/>
      <w:r w:rsidRPr="006640B6">
        <w:t>Ološtiak</w:t>
      </w:r>
      <w:proofErr w:type="spellEnd"/>
      <w:r w:rsidRPr="006640B6">
        <w:t>. Prešov: Náuka 2004.</w:t>
      </w:r>
    </w:p>
    <w:p w:rsidR="008E1595" w:rsidRPr="006640B6" w:rsidRDefault="008E1595" w:rsidP="008E1595">
      <w:pPr>
        <w:pStyle w:val="Zarkazkladnhotextu"/>
        <w:spacing w:before="0"/>
        <w:ind w:left="567" w:hanging="567"/>
      </w:pPr>
      <w:r w:rsidRPr="006640B6">
        <w:t>FURDÍK, J.: Teória motivácie v lexikálnej zásobe. Košice: Vydavateľstvo LG 2008.</w:t>
      </w:r>
    </w:p>
    <w:p w:rsidR="008E1595" w:rsidRDefault="008E1595" w:rsidP="008E1595">
      <w:pPr>
        <w:pStyle w:val="Zarkazkladnhotextu"/>
        <w:spacing w:before="0"/>
        <w:ind w:left="567" w:hanging="567"/>
      </w:pPr>
      <w:r w:rsidRPr="003C075C">
        <w:rPr>
          <w:caps/>
        </w:rPr>
        <w:t>majchráková</w:t>
      </w:r>
      <w:r>
        <w:t xml:space="preserve">, D. – </w:t>
      </w:r>
      <w:r w:rsidRPr="003C075C">
        <w:rPr>
          <w:caps/>
        </w:rPr>
        <w:t>Chlpíková, K. – Bobeková</w:t>
      </w:r>
      <w:r>
        <w:t>, K.</w:t>
      </w:r>
      <w:r w:rsidRPr="006640B6">
        <w:t>:</w:t>
      </w:r>
      <w:r>
        <w:t xml:space="preserve"> Slovník </w:t>
      </w:r>
      <w:proofErr w:type="spellStart"/>
      <w:r>
        <w:t>kolokácií</w:t>
      </w:r>
      <w:proofErr w:type="spellEnd"/>
      <w:r>
        <w:t xml:space="preserve"> prídavných mien v slovenčine. Bratislava: Veda</w:t>
      </w:r>
      <w:r w:rsidRPr="006640B6">
        <w:t xml:space="preserve"> </w:t>
      </w:r>
      <w:r>
        <w:t>2017.</w:t>
      </w:r>
    </w:p>
    <w:p w:rsidR="008E1595" w:rsidRDefault="008E1595" w:rsidP="008E1595">
      <w:pPr>
        <w:pStyle w:val="Zarkazkladnhotextu"/>
        <w:spacing w:before="0"/>
        <w:ind w:left="567" w:hanging="567"/>
        <w:rPr>
          <w:caps/>
          <w:szCs w:val="24"/>
        </w:rPr>
      </w:pPr>
      <w:r>
        <w:rPr>
          <w:caps/>
          <w:szCs w:val="24"/>
        </w:rPr>
        <w:t xml:space="preserve">Mlacek, J.: </w:t>
      </w:r>
      <w:r w:rsidRPr="005468BB">
        <w:rPr>
          <w:szCs w:val="24"/>
        </w:rPr>
        <w:t>Slovenská frazeológia. 2. vyd. Bratislava</w:t>
      </w:r>
      <w:r>
        <w:rPr>
          <w:szCs w:val="24"/>
        </w:rPr>
        <w:t>: SPN 1984.</w:t>
      </w:r>
    </w:p>
    <w:p w:rsidR="008E1595" w:rsidRDefault="008E1595" w:rsidP="008E1595">
      <w:pPr>
        <w:pStyle w:val="Zarkazkladnhotextu"/>
        <w:spacing w:before="0"/>
        <w:ind w:left="567" w:hanging="567"/>
        <w:rPr>
          <w:caps/>
          <w:szCs w:val="24"/>
        </w:rPr>
      </w:pPr>
      <w:r>
        <w:rPr>
          <w:caps/>
          <w:szCs w:val="24"/>
        </w:rPr>
        <w:t xml:space="preserve">Mlacek, J.: </w:t>
      </w:r>
      <w:r>
        <w:rPr>
          <w:szCs w:val="24"/>
        </w:rPr>
        <w:t xml:space="preserve">Tvary a tváre frazém v slovenčine. 2. vyd. </w:t>
      </w:r>
      <w:r w:rsidRPr="005468BB">
        <w:rPr>
          <w:szCs w:val="24"/>
        </w:rPr>
        <w:t>Bratislava</w:t>
      </w:r>
      <w:r>
        <w:rPr>
          <w:szCs w:val="24"/>
        </w:rPr>
        <w:t>: Stimul 2007.</w:t>
      </w:r>
    </w:p>
    <w:p w:rsidR="008E1595" w:rsidRDefault="008E1595" w:rsidP="008E1595">
      <w:pPr>
        <w:ind w:left="567" w:hanging="567"/>
      </w:pPr>
      <w:r w:rsidRPr="001245A2">
        <w:rPr>
          <w:caps/>
        </w:rPr>
        <w:t>Ološtiak</w:t>
      </w:r>
      <w:r w:rsidRPr="001245A2">
        <w:t>, M.</w:t>
      </w:r>
      <w:r>
        <w:t xml:space="preserve"> – </w:t>
      </w:r>
      <w:r w:rsidRPr="0028479A">
        <w:rPr>
          <w:caps/>
        </w:rPr>
        <w:t>Ivanová</w:t>
      </w:r>
      <w:r w:rsidRPr="0028479A">
        <w:t xml:space="preserve">, M.: Kapitoly z lexikológie (lexikálna </w:t>
      </w:r>
      <w:proofErr w:type="spellStart"/>
      <w:r w:rsidRPr="0028479A">
        <w:t>syntagmatika</w:t>
      </w:r>
      <w:proofErr w:type="spellEnd"/>
      <w:r w:rsidRPr="0028479A">
        <w:t xml:space="preserve"> a viacslovné pomenovania).</w:t>
      </w:r>
      <w:r w:rsidRPr="001245A2">
        <w:t xml:space="preserve"> Prešov: FF PU 201</w:t>
      </w:r>
      <w:r>
        <w:t>3</w:t>
      </w:r>
      <w:r w:rsidRPr="001245A2">
        <w:t>.</w:t>
      </w:r>
    </w:p>
    <w:p w:rsidR="008E1595" w:rsidRPr="00B65684" w:rsidRDefault="008E1595" w:rsidP="008E1595">
      <w:pPr>
        <w:ind w:left="567" w:hanging="567"/>
        <w:jc w:val="both"/>
      </w:pPr>
      <w:r w:rsidRPr="00C34274">
        <w:rPr>
          <w:caps/>
        </w:rPr>
        <w:t>Ološtiak</w:t>
      </w:r>
      <w:r w:rsidRPr="00C34274">
        <w:t>, M. (</w:t>
      </w:r>
      <w:proofErr w:type="spellStart"/>
      <w:r w:rsidRPr="00C34274">
        <w:t>ed</w:t>
      </w:r>
      <w:proofErr w:type="spellEnd"/>
      <w:r w:rsidRPr="00C34274">
        <w:t>.): Kvalitatívne a kvantitatívne aspekty tvorenia slov v slovenčine. Prešov: Filozofická fakulta Prešovskej univerzity v Prešove 2015.</w:t>
      </w:r>
      <w:r>
        <w:t xml:space="preserve"> </w:t>
      </w:r>
    </w:p>
    <w:p w:rsidR="008E1595" w:rsidRDefault="008E1595" w:rsidP="008E1595">
      <w:pPr>
        <w:ind w:left="567" w:hanging="567"/>
        <w:jc w:val="both"/>
        <w:rPr>
          <w:caps/>
        </w:rPr>
      </w:pPr>
      <w:r w:rsidRPr="00C35B10">
        <w:rPr>
          <w:caps/>
        </w:rPr>
        <w:t>Ološtiak</w:t>
      </w:r>
      <w:r w:rsidRPr="00C35B10">
        <w:t>, M.: Študijné materiály z </w:t>
      </w:r>
      <w:r>
        <w:t>fraze</w:t>
      </w:r>
      <w:bookmarkStart w:id="0" w:name="_GoBack"/>
      <w:bookmarkEnd w:id="0"/>
      <w:r>
        <w:t>ológie</w:t>
      </w:r>
      <w:r w:rsidRPr="00C35B10">
        <w:t xml:space="preserve">. Zverejnené na internete: </w:t>
      </w:r>
      <w:r w:rsidRPr="00A828CC">
        <w:t>https://e.ff.unipo.sk/</w:t>
      </w:r>
      <w:r w:rsidRPr="00881CB7">
        <w:rPr>
          <w:caps/>
        </w:rPr>
        <w:t xml:space="preserve"> </w:t>
      </w:r>
    </w:p>
    <w:p w:rsidR="008E1595" w:rsidRPr="00881CB7" w:rsidRDefault="008E1595" w:rsidP="008E1595">
      <w:pPr>
        <w:ind w:left="567" w:hanging="567"/>
        <w:jc w:val="both"/>
      </w:pPr>
      <w:r w:rsidRPr="00881CB7">
        <w:rPr>
          <w:caps/>
        </w:rPr>
        <w:lastRenderedPageBreak/>
        <w:t xml:space="preserve">sokolová, m. – Ološtiak, M. – Ivanová, M. </w:t>
      </w:r>
      <w:r w:rsidRPr="00881CB7">
        <w:t>a kol.</w:t>
      </w:r>
      <w:r w:rsidRPr="00881CB7">
        <w:rPr>
          <w:caps/>
        </w:rPr>
        <w:t>: S</w:t>
      </w:r>
      <w:r w:rsidRPr="00881CB7">
        <w:t>lovník koreňových morfém slovenčiny. Prešov: FF PU 2005</w:t>
      </w:r>
      <w:r>
        <w:t xml:space="preserve"> (2. vyd. 2007; 3. vyd. 2012).</w:t>
      </w:r>
    </w:p>
    <w:p w:rsidR="008E1595" w:rsidRDefault="008E1595" w:rsidP="008E1595">
      <w:pPr>
        <w:ind w:left="567" w:hanging="567"/>
        <w:jc w:val="both"/>
      </w:pPr>
    </w:p>
    <w:p w:rsidR="008E1595" w:rsidRPr="006640B6" w:rsidRDefault="008E1595" w:rsidP="008E1595">
      <w:p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</w:t>
      </w:r>
    </w:p>
    <w:p w:rsidR="008E1595" w:rsidRDefault="008E1595" w:rsidP="008E1595">
      <w:pPr>
        <w:ind w:firstLine="0"/>
        <w:jc w:val="both"/>
        <w:rPr>
          <w:b/>
          <w:i/>
        </w:rPr>
      </w:pP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1.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19</w:t>
      </w:r>
      <w:r w:rsidRPr="00101BA5">
        <w:rPr>
          <w:b/>
          <w:bCs/>
          <w:color w:val="000000"/>
        </w:rPr>
        <w:t xml:space="preserve">. 2. </w:t>
      </w:r>
      <w:r w:rsidR="005D731F">
        <w:rPr>
          <w:b/>
          <w:bCs/>
          <w:color w:val="000000"/>
        </w:rPr>
        <w:t>2026)</w:t>
      </w:r>
    </w:p>
    <w:p w:rsidR="009808D0" w:rsidRPr="00101BA5" w:rsidRDefault="009808D0" w:rsidP="009808D0">
      <w:pPr>
        <w:ind w:firstLine="0"/>
        <w:jc w:val="both"/>
      </w:pPr>
      <w:r w:rsidRPr="00101BA5">
        <w:t>Základy práce so Slovenským národným korpusom.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2. </w:t>
      </w:r>
      <w:r>
        <w:rPr>
          <w:b/>
          <w:i/>
        </w:rPr>
        <w:t>–</w:t>
      </w:r>
      <w:r w:rsidRPr="00101BA5">
        <w:rPr>
          <w:b/>
          <w:i/>
        </w:rPr>
        <w:t xml:space="preserve"> </w:t>
      </w:r>
      <w:r>
        <w:rPr>
          <w:b/>
          <w:i/>
        </w:rPr>
        <w:t>4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26</w:t>
      </w:r>
      <w:r w:rsidRPr="00101BA5">
        <w:rPr>
          <w:b/>
          <w:bCs/>
          <w:color w:val="000000"/>
        </w:rPr>
        <w:t xml:space="preserve">. </w:t>
      </w:r>
      <w:r w:rsidR="00497B83">
        <w:rPr>
          <w:b/>
          <w:bCs/>
          <w:color w:val="000000"/>
        </w:rPr>
        <w:t>2</w:t>
      </w:r>
      <w:r w:rsidRPr="00101BA5">
        <w:rPr>
          <w:b/>
          <w:bCs/>
          <w:color w:val="000000"/>
        </w:rPr>
        <w:t xml:space="preserve">. + </w:t>
      </w:r>
      <w:r w:rsidR="005D731F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. + </w:t>
      </w:r>
      <w:r w:rsidR="003901E5">
        <w:rPr>
          <w:b/>
          <w:bCs/>
          <w:color w:val="000000"/>
        </w:rPr>
        <w:t>1</w:t>
      </w:r>
      <w:r w:rsidR="005D731F">
        <w:rPr>
          <w:b/>
          <w:bCs/>
          <w:color w:val="000000"/>
        </w:rPr>
        <w:t>2</w:t>
      </w:r>
      <w:r w:rsidRPr="00101BA5">
        <w:rPr>
          <w:b/>
          <w:bCs/>
          <w:color w:val="000000"/>
        </w:rPr>
        <w:t xml:space="preserve">. 3. </w:t>
      </w:r>
      <w:r w:rsidR="005D731F">
        <w:rPr>
          <w:b/>
          <w:bCs/>
          <w:color w:val="000000"/>
        </w:rPr>
        <w:t>2026)</w:t>
      </w: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Lexikálna </w:t>
      </w:r>
      <w:proofErr w:type="spellStart"/>
      <w:r w:rsidRPr="00101BA5">
        <w:rPr>
          <w:b/>
          <w:i/>
        </w:rPr>
        <w:t>syntagmatika</w:t>
      </w:r>
      <w:proofErr w:type="spellEnd"/>
    </w:p>
    <w:p w:rsidR="009808D0" w:rsidRPr="00101BA5" w:rsidRDefault="009808D0" w:rsidP="009808D0">
      <w:pPr>
        <w:ind w:firstLine="0"/>
        <w:jc w:val="both"/>
      </w:pPr>
      <w:proofErr w:type="spellStart"/>
      <w:r w:rsidRPr="00101BA5">
        <w:t>Kolokabilita</w:t>
      </w:r>
      <w:proofErr w:type="spellEnd"/>
      <w:r w:rsidRPr="00101BA5">
        <w:t xml:space="preserve">, </w:t>
      </w:r>
      <w:proofErr w:type="spellStart"/>
      <w:r w:rsidRPr="00101BA5">
        <w:t>kolokácia</w:t>
      </w:r>
      <w:proofErr w:type="spellEnd"/>
      <w:r w:rsidRPr="00101BA5">
        <w:t xml:space="preserve">, </w:t>
      </w:r>
      <w:proofErr w:type="spellStart"/>
      <w:r w:rsidRPr="00101BA5">
        <w:t>kolokačná</w:t>
      </w:r>
      <w:proofErr w:type="spellEnd"/>
      <w:r w:rsidRPr="00101BA5">
        <w:t xml:space="preserve"> kompatibilita a inkompatibilita, </w:t>
      </w:r>
      <w:proofErr w:type="spellStart"/>
      <w:r w:rsidRPr="00101BA5">
        <w:t>kolokačná</w:t>
      </w:r>
      <w:proofErr w:type="spellEnd"/>
      <w:r w:rsidRPr="00101BA5">
        <w:t xml:space="preserve"> potencia, </w:t>
      </w:r>
      <w:proofErr w:type="spellStart"/>
      <w:r w:rsidRPr="00101BA5">
        <w:t>kolokačná</w:t>
      </w:r>
      <w:proofErr w:type="spellEnd"/>
      <w:r w:rsidRPr="00101BA5">
        <w:t xml:space="preserve"> paradigma, </w:t>
      </w:r>
      <w:proofErr w:type="spellStart"/>
      <w:r w:rsidRPr="00101BA5">
        <w:t>kolokačný</w:t>
      </w:r>
      <w:proofErr w:type="spellEnd"/>
      <w:r w:rsidRPr="00101BA5">
        <w:t xml:space="preserve"> typ.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5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19</w:t>
      </w:r>
      <w:r w:rsidRPr="00101BA5">
        <w:rPr>
          <w:b/>
          <w:bCs/>
          <w:color w:val="000000"/>
        </w:rPr>
        <w:t xml:space="preserve">. 3. </w:t>
      </w:r>
      <w:r w:rsidR="005D731F">
        <w:rPr>
          <w:b/>
          <w:bCs/>
          <w:color w:val="000000"/>
        </w:rPr>
        <w:t>2026)</w:t>
      </w:r>
    </w:p>
    <w:p w:rsidR="009808D0" w:rsidRPr="00101BA5" w:rsidRDefault="009808D0" w:rsidP="009808D0">
      <w:pPr>
        <w:ind w:firstLine="0"/>
        <w:jc w:val="both"/>
      </w:pPr>
      <w:r w:rsidRPr="00101BA5">
        <w:rPr>
          <w:b/>
          <w:i/>
        </w:rPr>
        <w:t>Úvod do problematiky viacslovných pomenovaní</w:t>
      </w:r>
      <w:r w:rsidRPr="00101BA5">
        <w:t xml:space="preserve"> </w:t>
      </w:r>
    </w:p>
    <w:p w:rsidR="009808D0" w:rsidRPr="00101BA5" w:rsidRDefault="009808D0" w:rsidP="009808D0">
      <w:pPr>
        <w:ind w:firstLine="0"/>
        <w:jc w:val="both"/>
      </w:pPr>
      <w:r w:rsidRPr="00101BA5">
        <w:t>Syntaktická a frazeologická motivácia.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6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</w:t>
      </w:r>
      <w:r w:rsidR="005D731F">
        <w:rPr>
          <w:b/>
          <w:bCs/>
          <w:color w:val="000000"/>
        </w:rPr>
        <w:t>6</w:t>
      </w:r>
      <w:r w:rsidRPr="00101BA5">
        <w:rPr>
          <w:b/>
          <w:bCs/>
          <w:color w:val="000000"/>
        </w:rPr>
        <w:t xml:space="preserve">. 3. </w:t>
      </w:r>
      <w:r w:rsidR="005D731F">
        <w:rPr>
          <w:b/>
          <w:bCs/>
          <w:color w:val="000000"/>
        </w:rPr>
        <w:t>2026)</w:t>
      </w: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I.</w:t>
      </w:r>
    </w:p>
    <w:p w:rsidR="009808D0" w:rsidRPr="00101BA5" w:rsidRDefault="009808D0" w:rsidP="009808D0">
      <w:pPr>
        <w:ind w:firstLine="0"/>
        <w:jc w:val="both"/>
      </w:pPr>
      <w:r w:rsidRPr="00101BA5">
        <w:t xml:space="preserve">Viacslovné pomenovanie (VP) ako typ </w:t>
      </w:r>
      <w:proofErr w:type="spellStart"/>
      <w:r w:rsidRPr="00101BA5">
        <w:t>lexémy</w:t>
      </w:r>
      <w:proofErr w:type="spellEnd"/>
      <w:r w:rsidRPr="00101BA5">
        <w:t>. Triedenie viacslovných pomenovaní. Systémová a funkčná charakteristika jednotlivých typov VP. Neutrálne VP (tzv. združené pomenovanie) ako typ VP. Kritériá na odlíšenie VP a voľnej syntagmy.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7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2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2026) – rektorské voľno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8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9</w:t>
      </w:r>
      <w:r w:rsidRPr="00101BA5">
        <w:rPr>
          <w:b/>
          <w:bCs/>
          <w:color w:val="000000"/>
        </w:rPr>
        <w:t xml:space="preserve">. </w:t>
      </w:r>
      <w:r w:rsidR="00BD7792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2026)</w:t>
      </w:r>
    </w:p>
    <w:p w:rsidR="005D731F" w:rsidRPr="00101BA5" w:rsidRDefault="005D731F" w:rsidP="005D731F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II.</w:t>
      </w:r>
    </w:p>
    <w:p w:rsidR="005D731F" w:rsidRPr="00101BA5" w:rsidRDefault="005D731F" w:rsidP="005D731F">
      <w:pPr>
        <w:ind w:firstLine="0"/>
        <w:jc w:val="both"/>
      </w:pPr>
      <w:r w:rsidRPr="00101BA5">
        <w:t>Dynamické procesy a vzťahy medzi jednoslovnými a viacslovnými pomenovaniami – univerbizácia a multiverbizácia. Syntaktická motivácia vo vzťahu k iným typom lexikálnej motivácie.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9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16</w:t>
      </w:r>
      <w:r w:rsidRPr="00101BA5">
        <w:rPr>
          <w:b/>
          <w:bCs/>
          <w:color w:val="000000"/>
        </w:rPr>
        <w:t xml:space="preserve">. 4. </w:t>
      </w:r>
      <w:r w:rsidR="005D731F">
        <w:rPr>
          <w:b/>
          <w:bCs/>
          <w:color w:val="000000"/>
        </w:rPr>
        <w:t>2026)</w:t>
      </w:r>
    </w:p>
    <w:p w:rsidR="005D731F" w:rsidRPr="00101BA5" w:rsidRDefault="005D731F" w:rsidP="005D731F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III.</w:t>
      </w:r>
    </w:p>
    <w:p w:rsidR="005D731F" w:rsidRPr="00101BA5" w:rsidRDefault="005D731F" w:rsidP="005D731F">
      <w:pPr>
        <w:ind w:firstLine="0"/>
        <w:jc w:val="both"/>
      </w:pPr>
      <w:r w:rsidRPr="00101BA5">
        <w:t>Viacslovné pomenovania a lexikografia. Spracovanie VP v lexikografických dielach. Slovník viacslovných pomenovaní.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10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</w:t>
      </w:r>
      <w:r w:rsidR="005D731F">
        <w:rPr>
          <w:b/>
          <w:bCs/>
          <w:color w:val="000000"/>
        </w:rPr>
        <w:t>3</w:t>
      </w:r>
      <w:r w:rsidRPr="00101BA5">
        <w:rPr>
          <w:b/>
          <w:bCs/>
          <w:color w:val="000000"/>
        </w:rPr>
        <w:t xml:space="preserve">. 4. </w:t>
      </w:r>
      <w:r w:rsidR="005D731F">
        <w:rPr>
          <w:b/>
          <w:bCs/>
          <w:color w:val="000000"/>
        </w:rPr>
        <w:t>2026)</w:t>
      </w:r>
      <w:r w:rsidR="003901E5">
        <w:rPr>
          <w:b/>
          <w:bCs/>
          <w:color w:val="000000"/>
        </w:rPr>
        <w:t xml:space="preserve"> </w:t>
      </w:r>
    </w:p>
    <w:p w:rsidR="003901E5" w:rsidRPr="00101BA5" w:rsidRDefault="003901E5" w:rsidP="003901E5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I.</w:t>
      </w:r>
    </w:p>
    <w:p w:rsidR="003901E5" w:rsidRDefault="003901E5" w:rsidP="003901E5">
      <w:pPr>
        <w:ind w:firstLine="0"/>
        <w:jc w:val="both"/>
      </w:pPr>
      <w:r w:rsidRPr="00101BA5">
        <w:t>Úvod do frazeológie. Vzťah frazeológie a lexikológie a vzťah frazeológie k iným jazykovedným disciplínam. Vysvetlenie základných pojmov/termínov. Frazeológia, frazéma, vlastnosti frazém. Typy frazém.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 w:rsidRPr="00101BA5">
        <w:rPr>
          <w:b/>
          <w:i/>
        </w:rPr>
        <w:t>1</w:t>
      </w:r>
      <w:r>
        <w:rPr>
          <w:b/>
          <w:i/>
        </w:rPr>
        <w:t>1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30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2026)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II.</w:t>
      </w:r>
    </w:p>
    <w:p w:rsidR="006A43AB" w:rsidRPr="00101BA5" w:rsidRDefault="006A43AB" w:rsidP="006A43AB">
      <w:pPr>
        <w:ind w:firstLine="0"/>
        <w:jc w:val="both"/>
      </w:pPr>
      <w:r w:rsidRPr="00101BA5">
        <w:t>Sémantika frazém. Významové vzťahy medzi frazémami.</w:t>
      </w:r>
    </w:p>
    <w:p w:rsidR="00497B83" w:rsidRDefault="00497B83" w:rsidP="009808D0">
      <w:pPr>
        <w:ind w:firstLine="0"/>
        <w:jc w:val="both"/>
        <w:rPr>
          <w:b/>
          <w:i/>
        </w:rPr>
      </w:pPr>
    </w:p>
    <w:p w:rsidR="00BD7792" w:rsidRDefault="00BD7792" w:rsidP="009808D0">
      <w:pPr>
        <w:ind w:firstLine="0"/>
        <w:jc w:val="both"/>
        <w:rPr>
          <w:b/>
          <w:bCs/>
          <w:color w:val="000000"/>
        </w:rPr>
      </w:pPr>
      <w:r w:rsidRPr="00101BA5">
        <w:rPr>
          <w:b/>
          <w:i/>
        </w:rPr>
        <w:t>1</w:t>
      </w:r>
      <w:r>
        <w:rPr>
          <w:b/>
          <w:i/>
        </w:rPr>
        <w:t>2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5D731F">
        <w:rPr>
          <w:b/>
          <w:bCs/>
          <w:color w:val="000000"/>
        </w:rPr>
        <w:t>7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5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2026)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III.</w:t>
      </w:r>
    </w:p>
    <w:p w:rsidR="006A43AB" w:rsidRPr="00101BA5" w:rsidRDefault="006A43AB" w:rsidP="006A43AB">
      <w:pPr>
        <w:ind w:firstLine="0"/>
        <w:jc w:val="both"/>
      </w:pPr>
      <w:r w:rsidRPr="00101BA5">
        <w:t xml:space="preserve">Tvary frazém – konštrukčné podoby frazém a ich typológia. Frazéma so stavbou syntagmy, frazémy so stavbou vety a súvetia, minimálne frazémy, </w:t>
      </w:r>
      <w:proofErr w:type="spellStart"/>
      <w:r w:rsidRPr="00101BA5">
        <w:t>subfrazémy</w:t>
      </w:r>
      <w:proofErr w:type="spellEnd"/>
      <w:r w:rsidRPr="00101BA5">
        <w:t xml:space="preserve">, tzv. jednoslovné frazémy, </w:t>
      </w:r>
    </w:p>
    <w:p w:rsidR="006A43AB" w:rsidRDefault="006A43AB" w:rsidP="006A43AB">
      <w:pPr>
        <w:ind w:firstLine="0"/>
        <w:jc w:val="both"/>
      </w:pPr>
      <w:proofErr w:type="spellStart"/>
      <w:r w:rsidRPr="00101BA5">
        <w:t>frazeologizov</w:t>
      </w:r>
      <w:r>
        <w:t>a</w:t>
      </w:r>
      <w:r w:rsidRPr="00101BA5">
        <w:t>né</w:t>
      </w:r>
      <w:proofErr w:type="spellEnd"/>
      <w:r w:rsidRPr="00101BA5">
        <w:t xml:space="preserve"> konštrukcie.</w:t>
      </w:r>
    </w:p>
    <w:p w:rsidR="00BD7792" w:rsidRPr="00101BA5" w:rsidRDefault="00BD7792" w:rsidP="00BD7792">
      <w:pPr>
        <w:ind w:firstLine="0"/>
        <w:jc w:val="both"/>
      </w:pPr>
    </w:p>
    <w:p w:rsidR="009808D0" w:rsidRDefault="009808D0" w:rsidP="009808D0">
      <w:pPr>
        <w:ind w:firstLine="0"/>
        <w:jc w:val="both"/>
        <w:rPr>
          <w:b/>
          <w:bCs/>
          <w:color w:val="000000"/>
        </w:rPr>
      </w:pPr>
      <w:r w:rsidRPr="00101BA5">
        <w:rPr>
          <w:b/>
          <w:i/>
        </w:rPr>
        <w:t>1</w:t>
      </w:r>
      <w:r>
        <w:rPr>
          <w:b/>
          <w:i/>
        </w:rPr>
        <w:t>3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16</w:t>
      </w:r>
      <w:r w:rsidRPr="00101BA5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5</w:t>
      </w:r>
      <w:r w:rsidRPr="00101BA5">
        <w:rPr>
          <w:b/>
          <w:bCs/>
          <w:color w:val="000000"/>
        </w:rPr>
        <w:t xml:space="preserve">. </w:t>
      </w:r>
      <w:r w:rsidR="005D731F">
        <w:rPr>
          <w:b/>
          <w:bCs/>
          <w:color w:val="000000"/>
        </w:rPr>
        <w:t>2026)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IV.</w:t>
      </w:r>
    </w:p>
    <w:p w:rsidR="006A43AB" w:rsidRDefault="006A43AB" w:rsidP="006A43AB">
      <w:pPr>
        <w:ind w:firstLine="0"/>
        <w:jc w:val="both"/>
      </w:pPr>
      <w:r w:rsidRPr="00101BA5">
        <w:t xml:space="preserve">Tváre frazém – realizácie frazém v textoch. Frazeologické </w:t>
      </w:r>
      <w:proofErr w:type="spellStart"/>
      <w:r w:rsidRPr="00101BA5">
        <w:t>petrifikáty</w:t>
      </w:r>
      <w:proofErr w:type="spellEnd"/>
      <w:r w:rsidRPr="00101BA5">
        <w:t>, varianty frazém, aktualizácie frazém.</w:t>
      </w:r>
    </w:p>
    <w:p w:rsidR="00497B83" w:rsidRDefault="00497B83" w:rsidP="00497B83">
      <w:pPr>
        <w:pStyle w:val="Nadpis3"/>
        <w:spacing w:before="0" w:after="0" w:line="240" w:lineRule="auto"/>
        <w:ind w:firstLine="0"/>
        <w:jc w:val="left"/>
      </w:pPr>
    </w:p>
    <w:p w:rsidR="0025544A" w:rsidRPr="0025544A" w:rsidRDefault="0025544A" w:rsidP="009808D0">
      <w:pPr>
        <w:ind w:firstLine="0"/>
        <w:jc w:val="both"/>
        <w:rPr>
          <w:b/>
          <w:i/>
        </w:rPr>
      </w:pPr>
    </w:p>
    <w:sectPr w:rsidR="0025544A" w:rsidRPr="0025544A">
      <w:footerReference w:type="even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40" w:rsidRDefault="00760540">
      <w:r>
        <w:separator/>
      </w:r>
    </w:p>
  </w:endnote>
  <w:endnote w:type="continuationSeparator" w:id="0">
    <w:p w:rsidR="00760540" w:rsidRDefault="0076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D731F">
      <w:rPr>
        <w:rStyle w:val="slostrany"/>
        <w:noProof/>
      </w:rPr>
      <w:t>2</w: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40" w:rsidRDefault="00760540">
      <w:r>
        <w:separator/>
      </w:r>
    </w:p>
  </w:footnote>
  <w:footnote w:type="continuationSeparator" w:id="0">
    <w:p w:rsidR="00760540" w:rsidRDefault="00760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22"/>
    <w:multiLevelType w:val="hybridMultilevel"/>
    <w:tmpl w:val="BDE6A9D6"/>
    <w:lvl w:ilvl="0" w:tplc="F54CFE8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0AC0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4C8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74D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217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8A91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F45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EF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E3A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924B3"/>
    <w:multiLevelType w:val="hybridMultilevel"/>
    <w:tmpl w:val="4276110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544FBD"/>
    <w:multiLevelType w:val="hybridMultilevel"/>
    <w:tmpl w:val="94E452D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EE7C77"/>
    <w:multiLevelType w:val="hybridMultilevel"/>
    <w:tmpl w:val="755A69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626FF"/>
    <w:multiLevelType w:val="hybridMultilevel"/>
    <w:tmpl w:val="6EC26F1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51286"/>
    <w:multiLevelType w:val="hybridMultilevel"/>
    <w:tmpl w:val="BC9C24C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42ABB"/>
    <w:multiLevelType w:val="hybridMultilevel"/>
    <w:tmpl w:val="F52C555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A19D2"/>
    <w:multiLevelType w:val="hybridMultilevel"/>
    <w:tmpl w:val="7FF0A92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B50C8"/>
    <w:multiLevelType w:val="hybridMultilevel"/>
    <w:tmpl w:val="EF44AEDC"/>
    <w:lvl w:ilvl="0" w:tplc="C3EA5C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E4095"/>
    <w:multiLevelType w:val="hybridMultilevel"/>
    <w:tmpl w:val="A8544DE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F5A4E"/>
    <w:multiLevelType w:val="hybridMultilevel"/>
    <w:tmpl w:val="5F2228C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B5B1B"/>
    <w:multiLevelType w:val="hybridMultilevel"/>
    <w:tmpl w:val="EE3CFE8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20B4E"/>
    <w:multiLevelType w:val="hybridMultilevel"/>
    <w:tmpl w:val="B5C0F99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1C4781"/>
    <w:multiLevelType w:val="hybridMultilevel"/>
    <w:tmpl w:val="843671E8"/>
    <w:lvl w:ilvl="0" w:tplc="3E885428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CED56F3"/>
    <w:multiLevelType w:val="hybridMultilevel"/>
    <w:tmpl w:val="D9D4233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1B5F66"/>
    <w:multiLevelType w:val="hybridMultilevel"/>
    <w:tmpl w:val="1934417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901F2"/>
    <w:multiLevelType w:val="hybridMultilevel"/>
    <w:tmpl w:val="80DC1E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DA5D68"/>
    <w:multiLevelType w:val="hybridMultilevel"/>
    <w:tmpl w:val="6D421D2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A470D8"/>
    <w:multiLevelType w:val="hybridMultilevel"/>
    <w:tmpl w:val="EF7643CC"/>
    <w:lvl w:ilvl="0" w:tplc="5060CF22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9DED574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77767CA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656680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ACA2E8E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6DDE3A7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2DF80BD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7C7ADC6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EC5AFB1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7332086C"/>
    <w:multiLevelType w:val="hybridMultilevel"/>
    <w:tmpl w:val="8516267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52065"/>
    <w:multiLevelType w:val="hybridMultilevel"/>
    <w:tmpl w:val="D3F8489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BC54D0"/>
    <w:multiLevelType w:val="hybridMultilevel"/>
    <w:tmpl w:val="FBAA2AC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8F40B2"/>
    <w:multiLevelType w:val="hybridMultilevel"/>
    <w:tmpl w:val="617C4DE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3A7225"/>
    <w:multiLevelType w:val="hybridMultilevel"/>
    <w:tmpl w:val="7496167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0"/>
  </w:num>
  <w:num w:numId="23">
    <w:abstractNumId w:val="8"/>
  </w:num>
  <w:num w:numId="24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63"/>
    <w:rsid w:val="0003645E"/>
    <w:rsid w:val="000431F9"/>
    <w:rsid w:val="00081B99"/>
    <w:rsid w:val="000877A2"/>
    <w:rsid w:val="000A63C6"/>
    <w:rsid w:val="000B408B"/>
    <w:rsid w:val="000B77D7"/>
    <w:rsid w:val="000C24B5"/>
    <w:rsid w:val="000F5C83"/>
    <w:rsid w:val="00101BA5"/>
    <w:rsid w:val="00105BEF"/>
    <w:rsid w:val="0010663A"/>
    <w:rsid w:val="00127915"/>
    <w:rsid w:val="001316EA"/>
    <w:rsid w:val="00185568"/>
    <w:rsid w:val="001942DE"/>
    <w:rsid w:val="001A37B0"/>
    <w:rsid w:val="001B53E8"/>
    <w:rsid w:val="001B59FC"/>
    <w:rsid w:val="001C1E31"/>
    <w:rsid w:val="001C4C3C"/>
    <w:rsid w:val="001D338C"/>
    <w:rsid w:val="001E3466"/>
    <w:rsid w:val="001F6525"/>
    <w:rsid w:val="0020711F"/>
    <w:rsid w:val="00213AEB"/>
    <w:rsid w:val="00213AFB"/>
    <w:rsid w:val="002165E3"/>
    <w:rsid w:val="002336B2"/>
    <w:rsid w:val="0023742D"/>
    <w:rsid w:val="0025544A"/>
    <w:rsid w:val="002A54B0"/>
    <w:rsid w:val="002B681A"/>
    <w:rsid w:val="00303AE4"/>
    <w:rsid w:val="00310926"/>
    <w:rsid w:val="00310C49"/>
    <w:rsid w:val="00321353"/>
    <w:rsid w:val="00367709"/>
    <w:rsid w:val="003753CC"/>
    <w:rsid w:val="00375B82"/>
    <w:rsid w:val="003901E5"/>
    <w:rsid w:val="003C0185"/>
    <w:rsid w:val="003C06E2"/>
    <w:rsid w:val="003C0EA8"/>
    <w:rsid w:val="003E557C"/>
    <w:rsid w:val="003E7B03"/>
    <w:rsid w:val="003F64B1"/>
    <w:rsid w:val="00402A0E"/>
    <w:rsid w:val="00434767"/>
    <w:rsid w:val="00463EE7"/>
    <w:rsid w:val="00497B83"/>
    <w:rsid w:val="004A1FD7"/>
    <w:rsid w:val="004A3F6E"/>
    <w:rsid w:val="004B2253"/>
    <w:rsid w:val="004C3319"/>
    <w:rsid w:val="004C3F28"/>
    <w:rsid w:val="004F3054"/>
    <w:rsid w:val="00514C3A"/>
    <w:rsid w:val="00534AE1"/>
    <w:rsid w:val="005505F7"/>
    <w:rsid w:val="005811E9"/>
    <w:rsid w:val="00595974"/>
    <w:rsid w:val="005C3F82"/>
    <w:rsid w:val="005C4BDE"/>
    <w:rsid w:val="005C7BA0"/>
    <w:rsid w:val="005D6A02"/>
    <w:rsid w:val="005D731F"/>
    <w:rsid w:val="005E475B"/>
    <w:rsid w:val="005F12DB"/>
    <w:rsid w:val="006033CE"/>
    <w:rsid w:val="006230D4"/>
    <w:rsid w:val="00640B42"/>
    <w:rsid w:val="00655457"/>
    <w:rsid w:val="00686A87"/>
    <w:rsid w:val="006A43AB"/>
    <w:rsid w:val="006B5022"/>
    <w:rsid w:val="006F1D7D"/>
    <w:rsid w:val="007041D6"/>
    <w:rsid w:val="00705772"/>
    <w:rsid w:val="007079FF"/>
    <w:rsid w:val="0071417A"/>
    <w:rsid w:val="00721D38"/>
    <w:rsid w:val="00730F85"/>
    <w:rsid w:val="00760540"/>
    <w:rsid w:val="00762712"/>
    <w:rsid w:val="007667C0"/>
    <w:rsid w:val="007A7E22"/>
    <w:rsid w:val="007B1A8F"/>
    <w:rsid w:val="007E4674"/>
    <w:rsid w:val="007F249D"/>
    <w:rsid w:val="008068D8"/>
    <w:rsid w:val="00825F3B"/>
    <w:rsid w:val="00831C66"/>
    <w:rsid w:val="0086200E"/>
    <w:rsid w:val="008639AD"/>
    <w:rsid w:val="0087155F"/>
    <w:rsid w:val="00876943"/>
    <w:rsid w:val="00881CB7"/>
    <w:rsid w:val="0089236A"/>
    <w:rsid w:val="00893A88"/>
    <w:rsid w:val="008B1842"/>
    <w:rsid w:val="008B6F24"/>
    <w:rsid w:val="008B77A4"/>
    <w:rsid w:val="008E0F30"/>
    <w:rsid w:val="008E1595"/>
    <w:rsid w:val="008E4044"/>
    <w:rsid w:val="008E591F"/>
    <w:rsid w:val="008F13CD"/>
    <w:rsid w:val="00911501"/>
    <w:rsid w:val="00911B45"/>
    <w:rsid w:val="009631AA"/>
    <w:rsid w:val="0096394C"/>
    <w:rsid w:val="00973FDC"/>
    <w:rsid w:val="00975AE0"/>
    <w:rsid w:val="009808D0"/>
    <w:rsid w:val="00987EF6"/>
    <w:rsid w:val="009B1441"/>
    <w:rsid w:val="009C1F45"/>
    <w:rsid w:val="009D7230"/>
    <w:rsid w:val="009E2FF8"/>
    <w:rsid w:val="009E713D"/>
    <w:rsid w:val="009E73AC"/>
    <w:rsid w:val="00A1536C"/>
    <w:rsid w:val="00A315C2"/>
    <w:rsid w:val="00A51846"/>
    <w:rsid w:val="00A5638F"/>
    <w:rsid w:val="00A828CC"/>
    <w:rsid w:val="00A86226"/>
    <w:rsid w:val="00AC0994"/>
    <w:rsid w:val="00AD69B4"/>
    <w:rsid w:val="00AE6493"/>
    <w:rsid w:val="00AF0E16"/>
    <w:rsid w:val="00AF64CA"/>
    <w:rsid w:val="00B133C6"/>
    <w:rsid w:val="00B14F0E"/>
    <w:rsid w:val="00B15E29"/>
    <w:rsid w:val="00B256CF"/>
    <w:rsid w:val="00B305A6"/>
    <w:rsid w:val="00B8423D"/>
    <w:rsid w:val="00BA0205"/>
    <w:rsid w:val="00BB144F"/>
    <w:rsid w:val="00BB6198"/>
    <w:rsid w:val="00BB75F6"/>
    <w:rsid w:val="00BD7792"/>
    <w:rsid w:val="00BE7463"/>
    <w:rsid w:val="00C235EA"/>
    <w:rsid w:val="00C645F6"/>
    <w:rsid w:val="00C70B39"/>
    <w:rsid w:val="00C859E7"/>
    <w:rsid w:val="00C92CB4"/>
    <w:rsid w:val="00CB128A"/>
    <w:rsid w:val="00CC7763"/>
    <w:rsid w:val="00D14812"/>
    <w:rsid w:val="00D2712C"/>
    <w:rsid w:val="00D277F9"/>
    <w:rsid w:val="00D325AB"/>
    <w:rsid w:val="00D654D4"/>
    <w:rsid w:val="00DA27FE"/>
    <w:rsid w:val="00DA5677"/>
    <w:rsid w:val="00DD094A"/>
    <w:rsid w:val="00DD5884"/>
    <w:rsid w:val="00DE686A"/>
    <w:rsid w:val="00DF10F7"/>
    <w:rsid w:val="00E03AF2"/>
    <w:rsid w:val="00E11F2A"/>
    <w:rsid w:val="00E134D3"/>
    <w:rsid w:val="00E147F4"/>
    <w:rsid w:val="00E608ED"/>
    <w:rsid w:val="00E77D8D"/>
    <w:rsid w:val="00E90688"/>
    <w:rsid w:val="00E943E3"/>
    <w:rsid w:val="00EA1194"/>
    <w:rsid w:val="00EA1BBA"/>
    <w:rsid w:val="00EB7075"/>
    <w:rsid w:val="00EC2B90"/>
    <w:rsid w:val="00ED1F90"/>
    <w:rsid w:val="00EE6A46"/>
    <w:rsid w:val="00F03157"/>
    <w:rsid w:val="00F07E74"/>
    <w:rsid w:val="00F327BB"/>
    <w:rsid w:val="00F350D4"/>
    <w:rsid w:val="00F416BE"/>
    <w:rsid w:val="00F423CA"/>
    <w:rsid w:val="00F436CC"/>
    <w:rsid w:val="00F43939"/>
    <w:rsid w:val="00F5599C"/>
    <w:rsid w:val="00F67C83"/>
    <w:rsid w:val="00F81BAF"/>
    <w:rsid w:val="00FB51B3"/>
    <w:rsid w:val="00FB58C2"/>
    <w:rsid w:val="00FC1CD9"/>
    <w:rsid w:val="00FC2D99"/>
    <w:rsid w:val="00FD40B0"/>
    <w:rsid w:val="00FE4F4C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28104"/>
  <w15:chartTrackingRefBased/>
  <w15:docId w15:val="{975B1049-E7D5-476E-9BBA-445A5174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ind w:firstLine="567"/>
    </w:pPr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Nadpis2">
    <w:name w:val="heading 2"/>
    <w:basedOn w:val="Normlny"/>
    <w:next w:val="Normlny"/>
    <w:qFormat/>
    <w:pPr>
      <w:keepNext/>
      <w:spacing w:before="240" w:after="60" w:line="360" w:lineRule="auto"/>
      <w:jc w:val="both"/>
      <w:outlineLvl w:val="1"/>
    </w:pPr>
    <w:rPr>
      <w:rFonts w:ascii="Arial" w:hAnsi="Arial"/>
      <w:b/>
      <w:i/>
      <w:sz w:val="28"/>
      <w:szCs w:val="20"/>
    </w:rPr>
  </w:style>
  <w:style w:type="paragraph" w:styleId="Nadpis3">
    <w:name w:val="heading 3"/>
    <w:basedOn w:val="Normlny"/>
    <w:next w:val="Normlny"/>
    <w:qFormat/>
    <w:pPr>
      <w:keepNext/>
      <w:spacing w:before="240" w:after="60" w:line="360" w:lineRule="auto"/>
      <w:jc w:val="center"/>
      <w:outlineLvl w:val="2"/>
    </w:pPr>
    <w:rPr>
      <w:rFonts w:ascii="Arial" w:hAnsi="Arial"/>
      <w:b/>
      <w:sz w:val="26"/>
      <w:szCs w:val="20"/>
    </w:rPr>
  </w:style>
  <w:style w:type="paragraph" w:styleId="Nadpis4">
    <w:name w:val="heading 4"/>
    <w:basedOn w:val="Normlny"/>
    <w:next w:val="Normlny"/>
    <w:qFormat/>
    <w:pPr>
      <w:keepNext/>
      <w:spacing w:before="120" w:after="60" w:line="360" w:lineRule="auto"/>
      <w:jc w:val="both"/>
      <w:outlineLvl w:val="3"/>
    </w:pPr>
    <w:rPr>
      <w:rFonts w:ascii="Arial" w:hAnsi="Arial"/>
      <w:b/>
      <w:sz w:val="26"/>
      <w:szCs w:val="20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jc w:val="both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caps/>
    </w:rPr>
  </w:style>
  <w:style w:type="paragraph" w:styleId="Nadpis7">
    <w:name w:val="heading 7"/>
    <w:basedOn w:val="Normlny"/>
    <w:next w:val="Normlny"/>
    <w:qFormat/>
    <w:pPr>
      <w:keepNext/>
      <w:ind w:firstLine="0"/>
      <w:jc w:val="center"/>
      <w:outlineLvl w:val="6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pPr>
      <w:spacing w:line="360" w:lineRule="auto"/>
      <w:jc w:val="both"/>
    </w:pPr>
    <w:rPr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spacing w:before="120"/>
      <w:jc w:val="both"/>
    </w:pPr>
    <w:rPr>
      <w:szCs w:val="20"/>
    </w:rPr>
  </w:style>
  <w:style w:type="paragraph" w:styleId="Obyajntext">
    <w:name w:val="Plain Text"/>
    <w:basedOn w:val="Normlny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Zkladntext1">
    <w:name w:val="Základní text1"/>
    <w:pPr>
      <w:widowControl w:val="0"/>
      <w:autoSpaceDE w:val="0"/>
      <w:autoSpaceDN w:val="0"/>
      <w:adjustRightInd w:val="0"/>
    </w:pPr>
    <w:rPr>
      <w:color w:val="000000"/>
      <w:szCs w:val="24"/>
      <w:lang w:val="sk-SK" w:eastAsia="sk-SK"/>
    </w:rPr>
  </w:style>
  <w:style w:type="paragraph" w:styleId="Zarkazkladnhotextu2">
    <w:name w:val="Body Text Indent 2"/>
    <w:basedOn w:val="Normlny"/>
  </w:style>
  <w:style w:type="paragraph" w:styleId="Zkladntext">
    <w:name w:val="Body Text"/>
    <w:basedOn w:val="Normlny"/>
    <w:pPr>
      <w:spacing w:before="240"/>
      <w:ind w:firstLine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F5599C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rsid w:val="008E0F30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8E0F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A1BBA"/>
    <w:pPr>
      <w:ind w:left="720"/>
      <w:contextualSpacing/>
    </w:pPr>
  </w:style>
  <w:style w:type="character" w:styleId="Hypertextovprepojenie">
    <w:name w:val="Hyperlink"/>
    <w:rsid w:val="00402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ff.unipo.s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.olostiak@unipo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512</Words>
  <Characters>3386</Characters>
  <Application>Microsoft Office Word</Application>
  <DocSecurity>0</DocSecurity>
  <Lines>112</Lines>
  <Paragraphs>72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Sylaby</vt:lpstr>
      <vt:lpstr>Sylaby</vt:lpstr>
    </vt:vector>
  </TitlesOfParts>
  <Company>Hewlett-Packard Company</Company>
  <LinksUpToDate>false</LinksUpToDate>
  <CharactersWithSpaces>3826</CharactersWithSpaces>
  <SharedDoc>false</SharedDoc>
  <HLinks>
    <vt:vector size="12" baseType="variant">
      <vt:variant>
        <vt:i4>7733302</vt:i4>
      </vt:variant>
      <vt:variant>
        <vt:i4>3</vt:i4>
      </vt:variant>
      <vt:variant>
        <vt:i4>0</vt:i4>
      </vt:variant>
      <vt:variant>
        <vt:i4>5</vt:i4>
      </vt:variant>
      <vt:variant>
        <vt:lpwstr>https://e.ff.unipo.sk/</vt:lpwstr>
      </vt:variant>
      <vt:variant>
        <vt:lpwstr/>
      </vt:variant>
      <vt:variant>
        <vt:i4>2555988</vt:i4>
      </vt:variant>
      <vt:variant>
        <vt:i4>0</vt:i4>
      </vt:variant>
      <vt:variant>
        <vt:i4>0</vt:i4>
      </vt:variant>
      <vt:variant>
        <vt:i4>5</vt:i4>
      </vt:variant>
      <vt:variant>
        <vt:lpwstr>mailto:martin.olostiak@unipo.sk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Sylaby</dc:title>
  <dc:subject/>
  <dc:creator>LVT FF</dc:creator>
  <cp:keywords/>
  <cp:lastModifiedBy>user</cp:lastModifiedBy>
  <cp:revision>11</cp:revision>
  <cp:lastPrinted>2004-02-23T17:06:00Z</cp:lastPrinted>
  <dcterms:created xsi:type="dcterms:W3CDTF">2021-02-20T16:21:00Z</dcterms:created>
  <dcterms:modified xsi:type="dcterms:W3CDTF">2026-02-12T23:25:00Z</dcterms:modified>
</cp:coreProperties>
</file>