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INFORMAČNÝ LIST PREDMETU</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600"/>
        <w:gridCol w:w="426"/>
      </w:tblGrid>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Vysoká škola:</w:t>
            </w:r>
            <w:r>
              <w:rPr>
                <w:i/>
                <w:iCs/>
              </w:rPr>
              <w:t xml:space="preserve"> uvádza sa názov vysokej školy, ktorá predmet poskytuje</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Fakulta:</w:t>
            </w:r>
            <w:r>
              <w:rPr>
                <w:i/>
                <w:iCs/>
              </w:rPr>
              <w:t xml:space="preserve"> uvádza sa názov fakulty, ktorá predmet personálne a materiálne zabezpečuje</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Miesto štúdia:</w:t>
            </w:r>
            <w:r>
              <w:rPr>
                <w:i/>
                <w:iCs/>
              </w:rPr>
              <w:t xml:space="preserve"> uvádza sa miesto štúdia, ak sa študijný program alebo jeho časť uskutočňujú mimo sídla vysokej školy alebo fakulty</w:t>
            </w:r>
          </w:p>
        </w:tc>
      </w:tr>
      <w:tr>
        <w:tc>
          <w:tcPr>
            <w:tcW w:type="dxa" w:w="8600"/>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Názov predmetu:</w:t>
            </w:r>
          </w:p>
        </w:tc>
        <w:tc>
          <w:tcPr>
            <w:tcW w:type="dxa" w:w="426"/>
            <w:tcBorders>
              <w:top w:val="single" w:color="000000" w:sz="4"/>
              <w:left w:val="single" w:color="000000" w:sz="4"/>
              <w:bottom w:val="single" w:color="000000" w:sz="4"/>
              <w:right w:val="single" w:color="000000" w:sz="4"/>
            </w:tcBorders>
          </w:tcPr>
          <w:p/>
        </w:tc>
      </w:tr>
      <w:tr>
        <w:tc>
          <w:tcPr>
            <w:tcW w:type="dxa" w:w="8600"/>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Kód predmetu:</w:t>
            </w:r>
            <w:r>
              <w:rPr>
                <w:i/>
                <w:iCs/>
              </w:rPr>
              <w:t xml:space="preserve"> uvádza sa kód predmetu v rámci vysokej školy</w:t>
            </w:r>
          </w:p>
        </w:tc>
        <w:tc>
          <w:tcPr>
            <w:tcW w:type="dxa" w:w="426"/>
            <w:tcBorders>
              <w:top w:val="single" w:color="000000" w:sz="4"/>
              <w:left w:val="single" w:color="000000" w:sz="4"/>
              <w:bottom w:val="single" w:color="000000" w:sz="4"/>
              <w:right w:val="single" w:color="000000" w:sz="4"/>
            </w:tcBorders>
          </w:tcP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Druh, rozsah a metóda vzdelávacích činností:</w:t>
            </w:r>
            <w:r>
              <w:rPr>
                <w:i/>
                <w:iCs/>
              </w:rPr>
              <w:t xml:space="preserve"> uvádza sa týždenný počet hodín vzdelávacích činností vo forme napríklad prednášky, cvičenia, seminára, klinickej praxe, odbornej praxe, stáže, samoštúdia. Ak sa vyučovanie predmetu neuskutočňuje každý týždeň počas semestra/trimestra, uvádza sa celkový počet hodín za semester/trimester: napríklad 2 hodiny prednášok/2 hodiny cvičení týždenne, prax v rozsahu 30 hodín za semester. Uvádza sa metóda, akou sa vzdelávacia činnosť uskutočňuje (prezenčná, dištančná, kombinovaná).</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Počet kreditov:</w:t>
            </w:r>
            <w:r>
              <w:rPr>
                <w:i/>
                <w:iCs/>
              </w:rPr>
              <w:t xml:space="preserve"> uvádza sa celkový počet kreditov, ktoré študent získa absolvovaním predmetu</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Odporúčaný semester/trimester štúdia:</w:t>
            </w:r>
            <w:r>
              <w:rPr>
                <w:i/>
                <w:iCs/>
              </w:rPr>
              <w:t xml:space="preserve"> uvádza sa odporúčaný semester/trimester štúdia, v ktorom by si mal študent predmet zapísať, ak sa predmet pre rôzne študijné programy odporúča v rôznych častiach štúdia, uvedú sa samostatne</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Stupeň štúdia:</w:t>
            </w:r>
            <w:r>
              <w:rPr>
                <w:i/>
                <w:iCs/>
              </w:rPr>
              <w:t xml:space="preserve"> uvádza sa stupeň štúdia, pre ktorý je predmet určený (pri prvom, druhom a treťom stupni štúdia sa uvedie 1.,2., 3. stupeň, pri študijných programoch spájajúcich prvý a druhý stupeň štúdia sa uvedie 1.+ 2. stupeň a pri profesijne orientovaných bakalárskych študijných programoch sa uvedie 1 prof. or.)</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Podmieňujúce predmety:</w:t>
            </w:r>
            <w:r>
              <w:rPr>
                <w:i/>
                <w:iCs/>
              </w:rPr>
              <w:t xml:space="preserve"> uvádza sa kód a názov predmetov, ktorých riadne absolvovanie je podmienkou na zápis alebo absolvovanie predmetu</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Podmienky na absolvovanie predmetu a spôsob hodnotenia:</w:t>
            </w:r>
            <w:r>
              <w:rPr>
                <w:i/>
                <w:iCs/>
              </w:rPr>
              <w:t xml:space="preserve"> uvádzajú sa podmienky na absolvovanie predmetu, napríklad: V priebehu semestra budú štyri písomné previerky po 20 bodoch, na získanie hodnotenia A je potrebné získať najmenej 75 bodov, na získanie hodnotenia B najmenej 70 bodov, na hodnotenie C najmenej 65 bodov, na hodnotenie D najmenej 60 bodov a na hodnotenie E najmenej 55 bodov. Kredity sa neudelia študentovi, ktorý z niektorej písomnej previerky získa menej ako 12 bodov.</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Vzdelávacie výstupy:</w:t>
            </w:r>
            <w:r>
              <w:rPr>
                <w:i/>
                <w:iCs/>
              </w:rPr>
              <w:t xml:space="preserve"> uvádza sa spravidla šesť až osem vzdelávacích výstupov. Vzdelávacie výstupy sa uvádzajú podľa Európskeho systému na prenos a zhromažďovanie kreditov (ECTS)</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Obsah a osnova predmetu:</w:t>
            </w:r>
            <w:r>
              <w:rPr>
                <w:i/>
                <w:iCs/>
              </w:rPr>
              <w:t xml:space="preserve"> uvádzajú sa vecné zameranie predmetu, obsah vzdelávania, ktoré je predmetom predmetu, kľúčové témy predmetu</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Odporúčaná literatúra:</w:t>
            </w:r>
            <w:r>
              <w:rPr>
                <w:i/>
                <w:iCs/>
              </w:rPr>
              <w:t xml:space="preserve"> uvádza sa základná a odporúčaná literatúra pre študenta k predmetu</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Jazyk, v ktorom sa predmet uskutočňuje:</w:t>
            </w:r>
            <w:r>
              <w:rPr>
                <w:i/>
                <w:iCs/>
              </w:rPr>
              <w:t xml:space="preserve"> uvádza sa jazyk alebo kombinácia jazykov, v ktorých bude prebiehať vzdelávací proces</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Poznámky:</w:t>
            </w:r>
            <w:r>
              <w:rPr>
                <w:i/>
                <w:iCs/>
              </w:rPr>
              <w:t xml:space="preserve"> môžu sa uviesť poznámky k predmetu, napríklad že predmet sa poskytuje len v zimnom semestri, alebo ak si ho zapíše najmenej 15 študentov, prípadne že kapacita predmetu je obmedzená na 40 študentov, v prípade vyššieho záujmu sa študenti vyberú</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Vyučujúci:</w:t>
            </w:r>
            <w:r>
              <w:rPr>
                <w:i/>
                <w:iCs/>
              </w:rPr>
              <w:t xml:space="preserve"> uvádza sa meno a priezvisko vyučujúceho, ak sa na predmete podieľajú viacerí vyučujúci, napríklad ak je iný vyučujúci na prednášky a iný na cvičenia, uvádzajú sa jednotlivo. Ak predmet poskytujú alternatívne viacerí vyučujúci, uvádzajú sa alternatívy vrátane odlišných foriem vyučovania. Ak sa predmet poskytuje vo viacerých jazykoch, uvádza sa, ktorý vyučujúci poskytuje predmet v ktorom jazyku.</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Dátum poslednej zmeny:</w:t>
            </w:r>
            <w:r>
              <w:rPr>
                <w:i/>
                <w:iCs/>
              </w:rPr>
              <w:t xml:space="preserve"> uvádza sa dátum, keď bola vykonaná v informačnom liste predmetu posledná zmena</w:t>
            </w:r>
          </w:p>
        </w:tc>
      </w:tr>
      <w:tr>
        <w:tc>
          <w:tcPr>
            <w:tcW w:type="dxa" w:w="9026"/>
            <w:gridSpan w:val="2"/>
            <w:tcBorders>
              <w:top w:val="single" w:color="000000" w:sz="4"/>
              <w:left w:val="single" w:color="000000" w:sz="4"/>
              <w:bottom w:val="single" w:color="000000" w:sz="4"/>
              <w:right w:val="single" w:color="000000" w:sz="4"/>
            </w:tcBorders>
            <w:tcMar>
              <w:top w:type="dxa" w:w="22"/>
              <w:left w:type="dxa" w:w="80"/>
              <w:bottom w:type="dxa" w:w="22"/>
              <w:right w:type="dxa" w:w="80"/>
            </w:tcMar>
            <w:vAlign w:val="center"/>
          </w:tcPr>
          <w:p>
            <w:pPr>
              <w:spacing w:after="0" w:line="259"/>
              <w:jc w:val="both"/>
            </w:pPr>
            <w:r>
              <w:rPr>
                <w:b/>
                <w:bCs/>
              </w:rPr>
              <w:t xml:space="preserve">Schválil:</w:t>
            </w:r>
            <w:r>
              <w:rPr>
                <w:i/>
                <w:iCs/>
              </w:rPr>
              <w:t xml:space="preserve"> uvádza sa meno a priezvisko zamestnanca vysokej školy (spravidla osoba zodpovedná za študijný program), ktorý zmenu schválil</w:t>
            </w:r>
          </w:p>
        </w:tc>
      </w:tr>
    </w:tbl>
    <w:sectPr>
      <w:pgSz w:w="11906" w:h="16838" w:orient="portrait"/>
      <w:pgMar w:top="1134" w:right="1418"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2026-09-03T19:47:00.931Z</dcterms:created>
  <dcterms:modified xsi:type="dcterms:W3CDTF">2026-09-03T19:47:00.932Z</dcterms:modified>
</cp:coreProperties>
</file>

<file path=docProps/custom.xml><?xml version="1.0" encoding="utf-8"?>
<Properties xmlns="http://schemas.openxmlformats.org/officeDocument/2006/custom-properties" xmlns:vt="http://schemas.openxmlformats.org/officeDocument/2006/docPropsVTypes"/>
</file>