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8127E" w14:textId="77777777" w:rsidR="00567842" w:rsidRPr="00567842" w:rsidRDefault="00567842" w:rsidP="00567842">
      <w:pPr>
        <w:ind w:firstLine="0"/>
        <w:jc w:val="center"/>
        <w:rPr>
          <w:rFonts w:eastAsia="Calibri"/>
          <w:b/>
          <w:bCs/>
          <w:color w:val="000000"/>
          <w:sz w:val="32"/>
          <w:szCs w:val="22"/>
          <w:lang w:eastAsia="en-US"/>
        </w:rPr>
      </w:pPr>
      <w:r w:rsidRPr="00567842">
        <w:rPr>
          <w:b/>
          <w:sz w:val="32"/>
        </w:rPr>
        <w:t>Zápisnica</w:t>
      </w:r>
    </w:p>
    <w:p w14:paraId="4F4A5ECA" w14:textId="77777777" w:rsidR="00567842" w:rsidRPr="009B57FB" w:rsidRDefault="00567842" w:rsidP="00567842"/>
    <w:p w14:paraId="73233E53" w14:textId="240F11B7" w:rsidR="00567842" w:rsidRPr="009B57FB" w:rsidRDefault="00567842" w:rsidP="0012105B">
      <w:pPr>
        <w:pStyle w:val="Zkladntext"/>
        <w:jc w:val="both"/>
      </w:pPr>
      <w:r w:rsidRPr="009B57FB">
        <w:t xml:space="preserve">zo zasadnutia </w:t>
      </w:r>
      <w:r>
        <w:t>programovej</w:t>
      </w:r>
      <w:r w:rsidRPr="009B57FB">
        <w:t xml:space="preserve"> komisie študijn</w:t>
      </w:r>
      <w:r>
        <w:t>ého</w:t>
      </w:r>
      <w:r w:rsidRPr="009B57FB">
        <w:t xml:space="preserve"> odbor</w:t>
      </w:r>
      <w:r>
        <w:t>u</w:t>
      </w:r>
      <w:r w:rsidR="00BD5B1B">
        <w:t>..........................</w:t>
      </w:r>
      <w:r>
        <w:t xml:space="preserve">  </w:t>
      </w:r>
      <w:r w:rsidRPr="009B57FB">
        <w:t>študijn</w:t>
      </w:r>
      <w:r>
        <w:t>ého</w:t>
      </w:r>
      <w:r w:rsidRPr="009B57FB">
        <w:t xml:space="preserve"> program</w:t>
      </w:r>
      <w:r>
        <w:t xml:space="preserve">u </w:t>
      </w:r>
      <w:r w:rsidR="00BD5B1B">
        <w:t>..........................................</w:t>
      </w:r>
      <w:r>
        <w:t xml:space="preserve"> dennej formy štúdia k priebežnému hodnoteniu študijného programu v súlade s Opatrením rektora č. 20/2022 </w:t>
      </w:r>
      <w:r w:rsidRPr="009B57FB">
        <w:t xml:space="preserve">zo dňa </w:t>
      </w:r>
      <w:r>
        <w:t xml:space="preserve"> 2</w:t>
      </w:r>
      <w:r w:rsidR="0012105B">
        <w:t>1</w:t>
      </w:r>
      <w:r>
        <w:t>.0</w:t>
      </w:r>
      <w:r w:rsidR="0012105B">
        <w:t>8</w:t>
      </w:r>
      <w:r>
        <w:t>.2023.</w:t>
      </w:r>
    </w:p>
    <w:p w14:paraId="2A1AF947" w14:textId="77777777" w:rsidR="00567842" w:rsidRDefault="00567842" w:rsidP="00567842">
      <w:pPr>
        <w:rPr>
          <w:b/>
          <w:szCs w:val="22"/>
        </w:rPr>
      </w:pPr>
    </w:p>
    <w:p w14:paraId="67D9EDD6" w14:textId="77777777" w:rsidR="00567842" w:rsidRPr="00937A5C" w:rsidRDefault="00567842" w:rsidP="00567842">
      <w:pPr>
        <w:rPr>
          <w:b/>
          <w:szCs w:val="22"/>
        </w:rPr>
      </w:pPr>
      <w:r w:rsidRPr="00937A5C">
        <w:rPr>
          <w:b/>
          <w:szCs w:val="22"/>
        </w:rPr>
        <w:t xml:space="preserve">Prítomní:                </w:t>
      </w:r>
    </w:p>
    <w:p w14:paraId="2E860ACD" w14:textId="77777777" w:rsidR="00567842" w:rsidRDefault="00567842" w:rsidP="00567842">
      <w:pPr>
        <w:rPr>
          <w:szCs w:val="22"/>
        </w:rPr>
      </w:pPr>
      <w:r>
        <w:rPr>
          <w:szCs w:val="22"/>
        </w:rPr>
        <w:t>Podľa priloženej prezenčnej listiny</w:t>
      </w:r>
    </w:p>
    <w:p w14:paraId="67592F11" w14:textId="77777777" w:rsidR="00567842" w:rsidRDefault="00567842" w:rsidP="00567842">
      <w:pPr>
        <w:ind w:firstLine="0"/>
        <w:rPr>
          <w:szCs w:val="22"/>
        </w:rPr>
      </w:pPr>
    </w:p>
    <w:p w14:paraId="636F7BC9" w14:textId="77777777" w:rsidR="00567842" w:rsidRPr="00666EEE" w:rsidRDefault="00567842" w:rsidP="00567842">
      <w:pPr>
        <w:rPr>
          <w:b/>
          <w:bCs/>
          <w:szCs w:val="22"/>
          <w:u w:val="single"/>
        </w:rPr>
      </w:pPr>
      <w:r w:rsidRPr="00666EEE">
        <w:rPr>
          <w:b/>
          <w:bCs/>
          <w:szCs w:val="22"/>
          <w:u w:val="single"/>
        </w:rPr>
        <w:t>Program:</w:t>
      </w:r>
    </w:p>
    <w:p w14:paraId="46ECBB57" w14:textId="77777777" w:rsidR="00567842" w:rsidRDefault="00567842" w:rsidP="00567842">
      <w:pPr>
        <w:numPr>
          <w:ilvl w:val="0"/>
          <w:numId w:val="1"/>
        </w:numPr>
        <w:jc w:val="left"/>
        <w:rPr>
          <w:b/>
          <w:bCs/>
          <w:szCs w:val="22"/>
        </w:rPr>
      </w:pPr>
      <w:r w:rsidRPr="00676EBB">
        <w:rPr>
          <w:b/>
          <w:bCs/>
          <w:szCs w:val="22"/>
        </w:rPr>
        <w:t xml:space="preserve">Otvorenie zasadnutia </w:t>
      </w:r>
      <w:r>
        <w:rPr>
          <w:b/>
          <w:bCs/>
          <w:szCs w:val="22"/>
        </w:rPr>
        <w:t>programovej</w:t>
      </w:r>
      <w:r w:rsidRPr="00676EBB">
        <w:rPr>
          <w:b/>
          <w:bCs/>
          <w:szCs w:val="22"/>
        </w:rPr>
        <w:t xml:space="preserve"> komisie </w:t>
      </w:r>
    </w:p>
    <w:p w14:paraId="02DBD2F9" w14:textId="77777777" w:rsidR="00567842" w:rsidRDefault="00567842" w:rsidP="00567842">
      <w:pPr>
        <w:numPr>
          <w:ilvl w:val="0"/>
          <w:numId w:val="1"/>
        </w:numPr>
        <w:jc w:val="left"/>
        <w:rPr>
          <w:b/>
          <w:bCs/>
          <w:szCs w:val="22"/>
        </w:rPr>
      </w:pPr>
      <w:r>
        <w:rPr>
          <w:b/>
          <w:bCs/>
          <w:szCs w:val="22"/>
        </w:rPr>
        <w:t>Prerokovanie informácií získaných zberom spätnej väzby od študentov</w:t>
      </w:r>
    </w:p>
    <w:p w14:paraId="4639502E" w14:textId="77777777" w:rsidR="00567842" w:rsidRDefault="00567842" w:rsidP="00567842">
      <w:pPr>
        <w:numPr>
          <w:ilvl w:val="0"/>
          <w:numId w:val="1"/>
        </w:numPr>
        <w:jc w:val="left"/>
        <w:rPr>
          <w:b/>
          <w:bCs/>
          <w:szCs w:val="22"/>
        </w:rPr>
      </w:pPr>
      <w:r>
        <w:rPr>
          <w:b/>
          <w:bCs/>
          <w:szCs w:val="22"/>
        </w:rPr>
        <w:t>Prerokovanie informácií získaných z hospitácií</w:t>
      </w:r>
    </w:p>
    <w:p w14:paraId="1FC5D79F" w14:textId="77777777" w:rsidR="00567842" w:rsidRDefault="00567842" w:rsidP="00567842">
      <w:pPr>
        <w:numPr>
          <w:ilvl w:val="0"/>
          <w:numId w:val="1"/>
        </w:numPr>
        <w:jc w:val="left"/>
        <w:rPr>
          <w:b/>
          <w:bCs/>
          <w:szCs w:val="22"/>
        </w:rPr>
      </w:pPr>
      <w:r>
        <w:rPr>
          <w:b/>
          <w:bCs/>
          <w:szCs w:val="22"/>
        </w:rPr>
        <w:t xml:space="preserve">Prerokovanie informácií získaných zo </w:t>
      </w:r>
      <w:r w:rsidRPr="00BF7E6E">
        <w:rPr>
          <w:b/>
          <w:bCs/>
          <w:szCs w:val="22"/>
        </w:rPr>
        <w:t>sebahodnoten</w:t>
      </w:r>
      <w:r>
        <w:rPr>
          <w:b/>
          <w:bCs/>
          <w:szCs w:val="22"/>
        </w:rPr>
        <w:t>ia</w:t>
      </w:r>
      <w:r w:rsidRPr="00BF7E6E">
        <w:rPr>
          <w:b/>
          <w:bCs/>
          <w:szCs w:val="22"/>
        </w:rPr>
        <w:t xml:space="preserve"> učiteľov zabezpečujúcich študijný program</w:t>
      </w:r>
    </w:p>
    <w:p w14:paraId="03EDB041" w14:textId="77777777" w:rsidR="00567842" w:rsidRDefault="00567842" w:rsidP="00567842">
      <w:pPr>
        <w:numPr>
          <w:ilvl w:val="0"/>
          <w:numId w:val="1"/>
        </w:numPr>
        <w:jc w:val="left"/>
        <w:rPr>
          <w:b/>
          <w:bCs/>
          <w:szCs w:val="22"/>
        </w:rPr>
      </w:pPr>
      <w:r>
        <w:rPr>
          <w:b/>
          <w:bCs/>
          <w:szCs w:val="22"/>
        </w:rPr>
        <w:t xml:space="preserve">Prerokovanie </w:t>
      </w:r>
      <w:r w:rsidRPr="00BF7E6E">
        <w:rPr>
          <w:b/>
          <w:bCs/>
          <w:szCs w:val="22"/>
        </w:rPr>
        <w:t>výsledk</w:t>
      </w:r>
      <w:r>
        <w:rPr>
          <w:b/>
          <w:bCs/>
          <w:szCs w:val="22"/>
        </w:rPr>
        <w:t>ov</w:t>
      </w:r>
      <w:r w:rsidRPr="00BF7E6E">
        <w:rPr>
          <w:b/>
          <w:bCs/>
          <w:szCs w:val="22"/>
        </w:rPr>
        <w:t xml:space="preserve"> štátnych skúšok vrátane kvality záverečných prác</w:t>
      </w:r>
    </w:p>
    <w:p w14:paraId="508F57A6" w14:textId="77777777" w:rsidR="00567842" w:rsidRDefault="00567842" w:rsidP="00567842">
      <w:pPr>
        <w:numPr>
          <w:ilvl w:val="0"/>
          <w:numId w:val="1"/>
        </w:numPr>
        <w:jc w:val="left"/>
        <w:rPr>
          <w:b/>
          <w:bCs/>
          <w:szCs w:val="22"/>
        </w:rPr>
      </w:pPr>
      <w:r>
        <w:rPr>
          <w:b/>
          <w:bCs/>
          <w:szCs w:val="22"/>
        </w:rPr>
        <w:t xml:space="preserve">Prerokovanie informácií získaných zo spätnej väzby absolventov </w:t>
      </w:r>
    </w:p>
    <w:p w14:paraId="26225153" w14:textId="77777777" w:rsidR="00567842" w:rsidRDefault="00567842" w:rsidP="00567842">
      <w:pPr>
        <w:numPr>
          <w:ilvl w:val="0"/>
          <w:numId w:val="1"/>
        </w:numPr>
        <w:jc w:val="left"/>
        <w:rPr>
          <w:b/>
          <w:bCs/>
          <w:szCs w:val="22"/>
        </w:rPr>
      </w:pPr>
      <w:r>
        <w:rPr>
          <w:b/>
          <w:bCs/>
          <w:szCs w:val="22"/>
        </w:rPr>
        <w:t>Prerokovanie informácií získaných zo spätnej väzby zamestnávateľov</w:t>
      </w:r>
    </w:p>
    <w:p w14:paraId="0D96A4B6" w14:textId="77777777" w:rsidR="00567842" w:rsidRPr="00676EBB" w:rsidRDefault="00567842" w:rsidP="00567842">
      <w:pPr>
        <w:numPr>
          <w:ilvl w:val="0"/>
          <w:numId w:val="1"/>
        </w:numPr>
        <w:jc w:val="left"/>
        <w:rPr>
          <w:b/>
          <w:bCs/>
          <w:szCs w:val="22"/>
        </w:rPr>
      </w:pPr>
      <w:r>
        <w:rPr>
          <w:b/>
          <w:bCs/>
          <w:szCs w:val="22"/>
        </w:rPr>
        <w:t xml:space="preserve">Prerokovanie </w:t>
      </w:r>
      <w:r w:rsidRPr="00BF7E6E">
        <w:rPr>
          <w:b/>
          <w:bCs/>
          <w:szCs w:val="22"/>
        </w:rPr>
        <w:t>ďalš</w:t>
      </w:r>
      <w:r>
        <w:rPr>
          <w:b/>
          <w:bCs/>
          <w:szCs w:val="22"/>
        </w:rPr>
        <w:t>ích</w:t>
      </w:r>
      <w:r w:rsidRPr="00BF7E6E">
        <w:rPr>
          <w:b/>
          <w:bCs/>
          <w:szCs w:val="22"/>
        </w:rPr>
        <w:t xml:space="preserve"> relevantn</w:t>
      </w:r>
      <w:r>
        <w:rPr>
          <w:b/>
          <w:bCs/>
          <w:szCs w:val="22"/>
        </w:rPr>
        <w:t>ých</w:t>
      </w:r>
      <w:r w:rsidRPr="00BF7E6E">
        <w:rPr>
          <w:b/>
          <w:bCs/>
          <w:szCs w:val="22"/>
        </w:rPr>
        <w:t xml:space="preserve"> informáci</w:t>
      </w:r>
      <w:r>
        <w:rPr>
          <w:b/>
          <w:bCs/>
          <w:szCs w:val="22"/>
        </w:rPr>
        <w:t>í</w:t>
      </w:r>
      <w:r w:rsidRPr="00BF7E6E">
        <w:rPr>
          <w:b/>
          <w:bCs/>
          <w:szCs w:val="22"/>
        </w:rPr>
        <w:t>, skutočnost</w:t>
      </w:r>
      <w:r>
        <w:rPr>
          <w:b/>
          <w:bCs/>
          <w:szCs w:val="22"/>
        </w:rPr>
        <w:t>í</w:t>
      </w:r>
      <w:r w:rsidRPr="00BF7E6E">
        <w:rPr>
          <w:b/>
          <w:bCs/>
          <w:szCs w:val="22"/>
        </w:rPr>
        <w:t xml:space="preserve"> súvisiac</w:t>
      </w:r>
      <w:r>
        <w:rPr>
          <w:b/>
          <w:bCs/>
          <w:szCs w:val="22"/>
        </w:rPr>
        <w:t>ich</w:t>
      </w:r>
      <w:r w:rsidRPr="00BF7E6E">
        <w:rPr>
          <w:b/>
          <w:bCs/>
          <w:szCs w:val="22"/>
        </w:rPr>
        <w:t xml:space="preserve"> s napĺňaním obsahu </w:t>
      </w:r>
      <w:r>
        <w:rPr>
          <w:b/>
          <w:bCs/>
          <w:szCs w:val="22"/>
        </w:rPr>
        <w:t>študijného programu</w:t>
      </w:r>
    </w:p>
    <w:p w14:paraId="67399F80" w14:textId="77777777" w:rsidR="00567842" w:rsidRPr="00676EBB" w:rsidRDefault="00567842" w:rsidP="00567842">
      <w:pPr>
        <w:numPr>
          <w:ilvl w:val="0"/>
          <w:numId w:val="1"/>
        </w:numPr>
        <w:jc w:val="left"/>
        <w:rPr>
          <w:b/>
          <w:bCs/>
          <w:szCs w:val="22"/>
        </w:rPr>
      </w:pPr>
      <w:bookmarkStart w:id="0" w:name="_Hlk126132199"/>
      <w:r>
        <w:rPr>
          <w:b/>
          <w:bCs/>
          <w:szCs w:val="22"/>
        </w:rPr>
        <w:t>Rôzne</w:t>
      </w:r>
    </w:p>
    <w:bookmarkEnd w:id="0"/>
    <w:p w14:paraId="28A8D2FC" w14:textId="77777777" w:rsidR="00567842" w:rsidRPr="00A81B54" w:rsidRDefault="00567842" w:rsidP="00567842">
      <w:pPr>
        <w:ind w:left="360"/>
        <w:rPr>
          <w:b/>
          <w:bCs/>
          <w:szCs w:val="22"/>
        </w:rPr>
      </w:pPr>
    </w:p>
    <w:p w14:paraId="6FB2CD15" w14:textId="77777777" w:rsidR="00567842" w:rsidRPr="009B57FB" w:rsidRDefault="00567842" w:rsidP="00567842">
      <w:pPr>
        <w:spacing w:line="360" w:lineRule="auto"/>
        <w:ind w:firstLine="0"/>
        <w:jc w:val="left"/>
      </w:pPr>
      <w:r>
        <w:t>Programová</w:t>
      </w:r>
      <w:r w:rsidRPr="009B57FB">
        <w:t xml:space="preserve"> komisia </w:t>
      </w:r>
      <w:r>
        <w:t>n</w:t>
      </w:r>
      <w:r w:rsidRPr="009B57FB">
        <w:t>a svojom zasadnutí prerokovala a schválila:</w:t>
      </w:r>
    </w:p>
    <w:p w14:paraId="3972A008" w14:textId="77777777" w:rsidR="00567842" w:rsidRPr="009B57FB" w:rsidRDefault="00567842" w:rsidP="00567842"/>
    <w:p w14:paraId="7D72210E" w14:textId="77777777" w:rsidR="00567842" w:rsidRPr="00CC4A1B" w:rsidRDefault="00567842" w:rsidP="00567842">
      <w:pPr>
        <w:numPr>
          <w:ilvl w:val="1"/>
          <w:numId w:val="1"/>
        </w:numPr>
        <w:jc w:val="left"/>
        <w:rPr>
          <w:b/>
          <w:bCs/>
          <w:u w:val="single"/>
        </w:rPr>
      </w:pPr>
      <w:r w:rsidRPr="00CC4A1B">
        <w:rPr>
          <w:b/>
          <w:bCs/>
          <w:u w:val="single"/>
        </w:rPr>
        <w:t xml:space="preserve">Otvorenie zasadnutia programovej komisie </w:t>
      </w:r>
    </w:p>
    <w:p w14:paraId="1E6B013C" w14:textId="0DC86D45" w:rsidR="00567842" w:rsidRDefault="00567842" w:rsidP="00567842">
      <w:pPr>
        <w:spacing w:line="360" w:lineRule="auto"/>
        <w:ind w:left="360" w:firstLine="0"/>
        <w:jc w:val="left"/>
      </w:pPr>
    </w:p>
    <w:p w14:paraId="5D14B885" w14:textId="7EF7B8F4" w:rsidR="00BD5B1B" w:rsidRDefault="00BD5B1B" w:rsidP="00567842">
      <w:pPr>
        <w:spacing w:line="360" w:lineRule="auto"/>
        <w:ind w:left="360" w:firstLine="0"/>
        <w:jc w:val="left"/>
      </w:pPr>
    </w:p>
    <w:p w14:paraId="2C7545DA" w14:textId="2E458A38" w:rsidR="00567842" w:rsidRDefault="00567842" w:rsidP="00567842">
      <w:pPr>
        <w:numPr>
          <w:ilvl w:val="1"/>
          <w:numId w:val="1"/>
        </w:numPr>
        <w:jc w:val="left"/>
        <w:rPr>
          <w:b/>
          <w:bCs/>
          <w:u w:val="single"/>
        </w:rPr>
      </w:pPr>
      <w:r w:rsidRPr="00CC3512">
        <w:rPr>
          <w:b/>
          <w:bCs/>
          <w:u w:val="single"/>
        </w:rPr>
        <w:t>Prerokovanie informácií získaných zberom spätnej väzby od študentov</w:t>
      </w:r>
    </w:p>
    <w:p w14:paraId="3CD4516C" w14:textId="77777777" w:rsidR="00BD5B1B" w:rsidRDefault="00BD5B1B" w:rsidP="00BD5B1B">
      <w:pPr>
        <w:ind w:left="360" w:firstLine="0"/>
        <w:jc w:val="left"/>
        <w:rPr>
          <w:b/>
          <w:bCs/>
          <w:u w:val="single"/>
        </w:rPr>
      </w:pPr>
    </w:p>
    <w:p w14:paraId="2A0580D5" w14:textId="77777777" w:rsidR="00567842" w:rsidRDefault="00567842" w:rsidP="00567842">
      <w:pPr>
        <w:ind w:firstLine="0"/>
        <w:jc w:val="left"/>
        <w:rPr>
          <w:b/>
          <w:bCs/>
          <w:u w:val="single"/>
        </w:rPr>
      </w:pPr>
    </w:p>
    <w:p w14:paraId="758E8864" w14:textId="3261BE2A" w:rsidR="00567842" w:rsidRPr="00BD5B1B" w:rsidRDefault="00567842" w:rsidP="00BD5B1B">
      <w:pPr>
        <w:numPr>
          <w:ilvl w:val="1"/>
          <w:numId w:val="1"/>
        </w:numPr>
        <w:jc w:val="left"/>
        <w:rPr>
          <w:b/>
          <w:bCs/>
          <w:u w:val="single"/>
        </w:rPr>
      </w:pPr>
      <w:r w:rsidRPr="00BD5B1B">
        <w:rPr>
          <w:b/>
          <w:bCs/>
          <w:u w:val="single"/>
        </w:rPr>
        <w:t>Prerokovanie informácií získaných z hospitácií</w:t>
      </w:r>
    </w:p>
    <w:p w14:paraId="7813559E" w14:textId="77777777" w:rsidR="00567842" w:rsidRDefault="00567842" w:rsidP="00567842">
      <w:pPr>
        <w:ind w:left="360" w:firstLine="0"/>
        <w:jc w:val="left"/>
        <w:rPr>
          <w:b/>
          <w:bCs/>
          <w:u w:val="single"/>
        </w:rPr>
      </w:pPr>
    </w:p>
    <w:p w14:paraId="5F02937D" w14:textId="77777777" w:rsidR="00567842" w:rsidRPr="00537ED1" w:rsidRDefault="00567842" w:rsidP="00567842">
      <w:pPr>
        <w:ind w:firstLine="360"/>
        <w:jc w:val="left"/>
      </w:pPr>
      <w:r>
        <w:t> </w:t>
      </w:r>
    </w:p>
    <w:p w14:paraId="00E0F9C8" w14:textId="77777777" w:rsidR="00567842" w:rsidRPr="00537ED1" w:rsidRDefault="00567842" w:rsidP="00567842">
      <w:pPr>
        <w:numPr>
          <w:ilvl w:val="1"/>
          <w:numId w:val="1"/>
        </w:numPr>
        <w:jc w:val="left"/>
        <w:rPr>
          <w:b/>
        </w:rPr>
      </w:pPr>
      <w:r w:rsidRPr="00CC3512">
        <w:rPr>
          <w:b/>
          <w:u w:val="single"/>
        </w:rPr>
        <w:t xml:space="preserve">Prerokovanie informácií získaných zo sebahodnotenia učiteľov zabezpečujúcich študijný </w:t>
      </w:r>
      <w:r w:rsidRPr="00537ED1">
        <w:rPr>
          <w:b/>
        </w:rPr>
        <w:t>program</w:t>
      </w:r>
    </w:p>
    <w:p w14:paraId="51DB1930" w14:textId="77777777" w:rsidR="00567842" w:rsidRDefault="00567842" w:rsidP="00567842">
      <w:pPr>
        <w:rPr>
          <w:bCs/>
        </w:rPr>
      </w:pPr>
    </w:p>
    <w:p w14:paraId="2C7C07FC" w14:textId="77777777" w:rsidR="00567842" w:rsidRPr="00CF38DA" w:rsidRDefault="00567842" w:rsidP="00567842"/>
    <w:p w14:paraId="2D4B259D" w14:textId="77777777" w:rsidR="00567842" w:rsidRPr="00CC3512" w:rsidRDefault="00567842" w:rsidP="00567842">
      <w:pPr>
        <w:numPr>
          <w:ilvl w:val="1"/>
          <w:numId w:val="1"/>
        </w:numPr>
        <w:jc w:val="left"/>
        <w:rPr>
          <w:b/>
          <w:bCs/>
          <w:u w:val="single"/>
        </w:rPr>
      </w:pPr>
      <w:r w:rsidRPr="00CC3512">
        <w:rPr>
          <w:b/>
          <w:bCs/>
          <w:u w:val="single"/>
        </w:rPr>
        <w:t>Prerokovanie výsledkov štátnych skúšok vrátane kvality záverečných prác</w:t>
      </w:r>
    </w:p>
    <w:p w14:paraId="36EED46C" w14:textId="77777777" w:rsidR="00567842" w:rsidRPr="00CF38DA" w:rsidRDefault="00567842" w:rsidP="00567842"/>
    <w:p w14:paraId="63C3C608" w14:textId="77777777" w:rsidR="00567842" w:rsidRDefault="00567842" w:rsidP="00567842">
      <w:pPr>
        <w:rPr>
          <w:bCs/>
        </w:rPr>
      </w:pPr>
    </w:p>
    <w:p w14:paraId="6890FBDE" w14:textId="77777777" w:rsidR="00567842" w:rsidRPr="00CC3512" w:rsidRDefault="00567842" w:rsidP="00567842">
      <w:pPr>
        <w:numPr>
          <w:ilvl w:val="1"/>
          <w:numId w:val="1"/>
        </w:numPr>
        <w:jc w:val="left"/>
        <w:rPr>
          <w:b/>
          <w:u w:val="single"/>
        </w:rPr>
      </w:pPr>
      <w:r w:rsidRPr="00CC3512">
        <w:rPr>
          <w:b/>
          <w:u w:val="single"/>
        </w:rPr>
        <w:t xml:space="preserve">Prerokovanie informácií získaných zo spätnej väzby absolventov </w:t>
      </w:r>
    </w:p>
    <w:p w14:paraId="1D1B611F" w14:textId="77777777" w:rsidR="00567842" w:rsidRDefault="00567842" w:rsidP="00567842">
      <w:pPr>
        <w:rPr>
          <w:bCs/>
        </w:rPr>
      </w:pPr>
    </w:p>
    <w:p w14:paraId="75CD0C5F" w14:textId="77777777" w:rsidR="00567842" w:rsidRPr="00CF38DA" w:rsidRDefault="00567842" w:rsidP="00567842">
      <w:pPr>
        <w:rPr>
          <w:b/>
        </w:rPr>
      </w:pPr>
    </w:p>
    <w:p w14:paraId="56607C2A" w14:textId="77777777" w:rsidR="00567842" w:rsidRDefault="00567842" w:rsidP="00567842">
      <w:pPr>
        <w:numPr>
          <w:ilvl w:val="1"/>
          <w:numId w:val="1"/>
        </w:numPr>
        <w:jc w:val="left"/>
        <w:rPr>
          <w:b/>
          <w:u w:val="single"/>
        </w:rPr>
      </w:pPr>
      <w:r w:rsidRPr="00CC3512">
        <w:rPr>
          <w:b/>
          <w:u w:val="single"/>
        </w:rPr>
        <w:t>Prerokovanie informácií získaných zo spätnej väzby zamestnávateľov</w:t>
      </w:r>
    </w:p>
    <w:p w14:paraId="4E884793" w14:textId="77777777" w:rsidR="00567842" w:rsidRDefault="00567842" w:rsidP="00567842">
      <w:pPr>
        <w:ind w:left="360" w:firstLine="0"/>
        <w:jc w:val="left"/>
        <w:rPr>
          <w:b/>
          <w:u w:val="single"/>
        </w:rPr>
      </w:pPr>
    </w:p>
    <w:p w14:paraId="5D2EB6F4" w14:textId="498BEABC" w:rsidR="00567842" w:rsidRPr="00CC3512" w:rsidRDefault="00567842" w:rsidP="00567842">
      <w:pPr>
        <w:ind w:left="360" w:firstLine="0"/>
        <w:jc w:val="left"/>
        <w:rPr>
          <w:b/>
          <w:u w:val="single"/>
        </w:rPr>
      </w:pPr>
    </w:p>
    <w:p w14:paraId="642DA5B3" w14:textId="77777777" w:rsidR="00567842" w:rsidRPr="00CF38DA" w:rsidRDefault="00567842" w:rsidP="00567842">
      <w:pPr>
        <w:rPr>
          <w:b/>
          <w:u w:val="single"/>
        </w:rPr>
      </w:pPr>
    </w:p>
    <w:p w14:paraId="463AB5EB" w14:textId="77777777" w:rsidR="00567842" w:rsidRDefault="00567842" w:rsidP="00567842">
      <w:pPr>
        <w:numPr>
          <w:ilvl w:val="1"/>
          <w:numId w:val="1"/>
        </w:numPr>
        <w:jc w:val="left"/>
        <w:rPr>
          <w:b/>
          <w:u w:val="single"/>
        </w:rPr>
      </w:pPr>
      <w:r w:rsidRPr="00CC3512">
        <w:rPr>
          <w:b/>
          <w:u w:val="single"/>
        </w:rPr>
        <w:t>Prerokovanie ďalších relevantných informácií, skutočností súvisiacich s napĺňaním obsahu študijného programu</w:t>
      </w:r>
    </w:p>
    <w:p w14:paraId="5561D5CE" w14:textId="77777777" w:rsidR="00567842" w:rsidRDefault="00567842" w:rsidP="00567842">
      <w:pPr>
        <w:pStyle w:val="Odsekzoznamu"/>
        <w:rPr>
          <w:b/>
          <w:u w:val="single"/>
        </w:rPr>
      </w:pPr>
    </w:p>
    <w:p w14:paraId="29525207" w14:textId="77777777" w:rsidR="00567842" w:rsidRDefault="00567842" w:rsidP="00567842">
      <w:pPr>
        <w:ind w:left="360"/>
        <w:rPr>
          <w:b/>
          <w:u w:val="single"/>
        </w:rPr>
      </w:pPr>
    </w:p>
    <w:p w14:paraId="56219063" w14:textId="77777777" w:rsidR="00567842" w:rsidRPr="00CC3512" w:rsidRDefault="00567842" w:rsidP="00567842">
      <w:pPr>
        <w:numPr>
          <w:ilvl w:val="1"/>
          <w:numId w:val="1"/>
        </w:numPr>
        <w:jc w:val="left"/>
        <w:rPr>
          <w:b/>
          <w:u w:val="single"/>
        </w:rPr>
      </w:pPr>
      <w:r>
        <w:rPr>
          <w:b/>
          <w:u w:val="single"/>
        </w:rPr>
        <w:t>Rôzne</w:t>
      </w:r>
    </w:p>
    <w:p w14:paraId="60AD087E" w14:textId="77777777" w:rsidR="00567842" w:rsidRDefault="00567842" w:rsidP="00BD5B1B"/>
    <w:p w14:paraId="692BC481" w14:textId="77777777" w:rsidR="00567842" w:rsidRDefault="00567842" w:rsidP="00567842"/>
    <w:p w14:paraId="4F1E76EF" w14:textId="77777777" w:rsidR="00567842" w:rsidRPr="00CF38DA" w:rsidRDefault="00567842" w:rsidP="00567842">
      <w:pPr>
        <w:ind w:left="2832" w:firstLine="1416"/>
      </w:pPr>
      <w:r>
        <w:t xml:space="preserve">          ........</w:t>
      </w:r>
      <w:r w:rsidRPr="00CF38DA">
        <w:t>.......................................................</w:t>
      </w:r>
      <w:r w:rsidRPr="00CF38DA">
        <w:tab/>
      </w:r>
      <w:r w:rsidRPr="00CF38DA">
        <w:tab/>
      </w:r>
      <w:r w:rsidRPr="00CF38DA">
        <w:tab/>
      </w:r>
      <w:r w:rsidRPr="00CF38DA">
        <w:tab/>
      </w:r>
      <w:r>
        <w:t xml:space="preserve">  </w:t>
      </w:r>
      <w:r w:rsidR="007D007E">
        <w:t xml:space="preserve">               </w:t>
      </w:r>
      <w:r w:rsidRPr="00CF38DA">
        <w:t xml:space="preserve">predseda </w:t>
      </w:r>
      <w:r>
        <w:t>programovej</w:t>
      </w:r>
      <w:r w:rsidRPr="00CF38DA">
        <w:t xml:space="preserve"> komisie</w:t>
      </w:r>
      <w:r w:rsidRPr="00CF38DA">
        <w:tab/>
      </w:r>
      <w:r w:rsidRPr="00CF38DA">
        <w:tab/>
      </w:r>
      <w:r w:rsidRPr="00CF38DA">
        <w:tab/>
        <w:t xml:space="preserve"> </w:t>
      </w:r>
    </w:p>
    <w:p w14:paraId="5EC58225" w14:textId="77777777" w:rsidR="00567842" w:rsidRDefault="00567842" w:rsidP="00567842"/>
    <w:p w14:paraId="5A1E9EAE" w14:textId="383BBA33" w:rsidR="00567842" w:rsidRPr="00CF38DA" w:rsidRDefault="00567842" w:rsidP="00567842">
      <w:r w:rsidRPr="00CF38DA">
        <w:t xml:space="preserve">Dňa </w:t>
      </w:r>
      <w:r w:rsidR="00BD5B1B">
        <w:t>................</w:t>
      </w:r>
      <w:r w:rsidRPr="00CF38DA">
        <w:t xml:space="preserve"> v Prešove</w:t>
      </w:r>
    </w:p>
    <w:p w14:paraId="63BA5FDC" w14:textId="77777777" w:rsidR="00567842" w:rsidRDefault="00567842" w:rsidP="00567842">
      <w:pPr>
        <w:ind w:firstLine="0"/>
        <w:rPr>
          <w:b/>
          <w:bCs/>
          <w:u w:val="single"/>
        </w:rPr>
      </w:pPr>
    </w:p>
    <w:p w14:paraId="7FFC7547" w14:textId="7EDCD5D2" w:rsidR="00567842" w:rsidRDefault="00567842" w:rsidP="00567842">
      <w:pPr>
        <w:ind w:firstLine="0"/>
        <w:rPr>
          <w:b/>
          <w:bCs/>
          <w:u w:val="single"/>
        </w:rPr>
      </w:pPr>
    </w:p>
    <w:p w14:paraId="7903D60B" w14:textId="69C6D2D3" w:rsidR="00BD5B1B" w:rsidRDefault="00BD5B1B" w:rsidP="00567842">
      <w:pPr>
        <w:ind w:firstLine="0"/>
        <w:rPr>
          <w:b/>
          <w:bCs/>
          <w:u w:val="single"/>
        </w:rPr>
      </w:pPr>
      <w:r>
        <w:rPr>
          <w:b/>
          <w:bCs/>
          <w:u w:val="single"/>
        </w:rPr>
        <w:t>Prílohy:</w:t>
      </w:r>
    </w:p>
    <w:sectPr w:rsidR="00BD5B1B" w:rsidSect="00896998">
      <w:footnotePr>
        <w:numFmt w:val="chicago"/>
      </w:footnotePr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8A691" w14:textId="77777777" w:rsidR="00D24705" w:rsidRDefault="00D24705" w:rsidP="00567842">
      <w:r>
        <w:separator/>
      </w:r>
    </w:p>
  </w:endnote>
  <w:endnote w:type="continuationSeparator" w:id="0">
    <w:p w14:paraId="58337EB0" w14:textId="77777777" w:rsidR="00D24705" w:rsidRDefault="00D24705" w:rsidP="0056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11A06" w14:textId="77777777" w:rsidR="00D24705" w:rsidRDefault="00D24705" w:rsidP="00567842">
      <w:r>
        <w:separator/>
      </w:r>
    </w:p>
  </w:footnote>
  <w:footnote w:type="continuationSeparator" w:id="0">
    <w:p w14:paraId="2500F473" w14:textId="77777777" w:rsidR="00D24705" w:rsidRDefault="00D24705" w:rsidP="00567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C6680"/>
    <w:multiLevelType w:val="hybridMultilevel"/>
    <w:tmpl w:val="08006344"/>
    <w:lvl w:ilvl="0" w:tplc="ADFA00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26772"/>
    <w:multiLevelType w:val="hybridMultilevel"/>
    <w:tmpl w:val="D56AEA48"/>
    <w:lvl w:ilvl="0" w:tplc="9FC2565E">
      <w:start w:val="2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E573C"/>
    <w:multiLevelType w:val="hybridMultilevel"/>
    <w:tmpl w:val="6B306F9C"/>
    <w:lvl w:ilvl="0" w:tplc="4ABA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ADFA00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C735A5"/>
    <w:multiLevelType w:val="hybridMultilevel"/>
    <w:tmpl w:val="2E9A5086"/>
    <w:lvl w:ilvl="0" w:tplc="1BC6CD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07689948">
    <w:abstractNumId w:val="2"/>
  </w:num>
  <w:num w:numId="2" w16cid:durableId="680006507">
    <w:abstractNumId w:val="0"/>
  </w:num>
  <w:num w:numId="3" w16cid:durableId="2026052678">
    <w:abstractNumId w:val="3"/>
  </w:num>
  <w:num w:numId="4" w16cid:durableId="2124761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42"/>
    <w:rsid w:val="0012105B"/>
    <w:rsid w:val="00242653"/>
    <w:rsid w:val="00317981"/>
    <w:rsid w:val="00567842"/>
    <w:rsid w:val="006C0534"/>
    <w:rsid w:val="007D007E"/>
    <w:rsid w:val="00B427D2"/>
    <w:rsid w:val="00BD5B1B"/>
    <w:rsid w:val="00D2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5FBC7"/>
  <w15:chartTrackingRefBased/>
  <w15:docId w15:val="{932FA41A-EC42-4931-9863-6C24FE2D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7842"/>
    <w:pPr>
      <w:spacing w:after="0" w:line="240" w:lineRule="auto"/>
      <w:ind w:firstLine="284"/>
      <w:jc w:val="both"/>
    </w:pPr>
    <w:rPr>
      <w:rFonts w:ascii="Book Antiqua" w:eastAsia="Times New Roman" w:hAnsi="Book Antiqua" w:cs="Times New Roman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56784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6784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Odsekzoznamu">
    <w:name w:val="List Paragraph"/>
    <w:basedOn w:val="Normlny"/>
    <w:uiPriority w:val="34"/>
    <w:qFormat/>
    <w:rsid w:val="00567842"/>
    <w:pPr>
      <w:ind w:left="720" w:firstLine="0"/>
      <w:contextualSpacing/>
      <w:jc w:val="left"/>
    </w:pPr>
    <w:rPr>
      <w:rFonts w:ascii="Times New Roman" w:hAnsi="Times New Roman"/>
      <w:sz w:val="24"/>
    </w:rPr>
  </w:style>
  <w:style w:type="paragraph" w:styleId="Zkladntext">
    <w:name w:val="Body Text"/>
    <w:basedOn w:val="Normlny"/>
    <w:link w:val="ZkladntextChar"/>
    <w:rsid w:val="00567842"/>
    <w:pPr>
      <w:spacing w:after="120"/>
      <w:ind w:firstLine="0"/>
      <w:jc w:val="left"/>
    </w:pPr>
    <w:rPr>
      <w:rFonts w:ascii="Times New Roman" w:hAnsi="Times New Roman"/>
      <w:sz w:val="24"/>
    </w:rPr>
  </w:style>
  <w:style w:type="character" w:customStyle="1" w:styleId="ZkladntextChar">
    <w:name w:val="Základný text Char"/>
    <w:basedOn w:val="Predvolenpsmoodseku"/>
    <w:link w:val="Zkladntext"/>
    <w:rsid w:val="0056784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rsid w:val="00567842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567842"/>
    <w:rPr>
      <w:rFonts w:ascii="Book Antiqua" w:eastAsia="Times New Roman" w:hAnsi="Book Antiqua" w:cs="Times New Roman"/>
      <w:sz w:val="20"/>
      <w:szCs w:val="20"/>
      <w:lang w:eastAsia="sk-SK"/>
    </w:rPr>
  </w:style>
  <w:style w:type="character" w:styleId="Odkaznavysvetlivku">
    <w:name w:val="endnote reference"/>
    <w:rsid w:val="005678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46C9EBAD008C489311F94C1D342A98" ma:contentTypeVersion="14" ma:contentTypeDescription="Umožňuje vytvoriť nový dokument." ma:contentTypeScope="" ma:versionID="797994d39f7af4ef4c13e9e5f9cf0143">
  <xsd:schema xmlns:xsd="http://www.w3.org/2001/XMLSchema" xmlns:xs="http://www.w3.org/2001/XMLSchema" xmlns:p="http://schemas.microsoft.com/office/2006/metadata/properties" xmlns:ns3="467fe0fe-374f-471f-bd2e-7657905619d4" xmlns:ns4="f9c36587-413c-495b-9998-8230e1802c4a" targetNamespace="http://schemas.microsoft.com/office/2006/metadata/properties" ma:root="true" ma:fieldsID="566d3eb57d30fb4851dd6c6edff6450a" ns3:_="" ns4:_="">
    <xsd:import namespace="467fe0fe-374f-471f-bd2e-7657905619d4"/>
    <xsd:import namespace="f9c36587-413c-495b-9998-8230e1802c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fe0fe-374f-471f-bd2e-7657905619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36587-413c-495b-9998-8230e180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36587-413c-495b-9998-8230e1802c4a" xsi:nil="true"/>
  </documentManagement>
</p:properties>
</file>

<file path=customXml/itemProps1.xml><?xml version="1.0" encoding="utf-8"?>
<ds:datastoreItem xmlns:ds="http://schemas.openxmlformats.org/officeDocument/2006/customXml" ds:itemID="{7910E357-92CD-4019-8BEA-46BD05FCC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fe0fe-374f-471f-bd2e-7657905619d4"/>
    <ds:schemaRef ds:uri="f9c36587-413c-495b-9998-8230e1802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AB2943-BAA0-48D5-A839-B4F5522203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DBAC60-A96F-4934-9317-0945BD7AE31E}">
  <ds:schemaRefs>
    <ds:schemaRef ds:uri="http://schemas.microsoft.com/office/2006/metadata/properties"/>
    <ds:schemaRef ds:uri="http://schemas.microsoft.com/office/infopath/2007/PartnerControls"/>
    <ds:schemaRef ds:uri="f9c36587-413c-495b-9998-8230e1802c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rektor</dc:creator>
  <cp:keywords/>
  <dc:description/>
  <cp:lastModifiedBy>Wietoszewová Alica</cp:lastModifiedBy>
  <cp:revision>2</cp:revision>
  <dcterms:created xsi:type="dcterms:W3CDTF">2023-10-24T06:03:00Z</dcterms:created>
  <dcterms:modified xsi:type="dcterms:W3CDTF">2023-10-24T06:03:00Z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0x0101008446C9EBAD008C489311F94C1D342A98</vt:lpwstr>
  </property>
</Properties>
</file>