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4D" w:rsidRDefault="001E184C">
      <w:pPr>
        <w:pStyle w:val="Hlavik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ŠTUDIJNÉHO PROGRAMU</w:t>
      </w:r>
    </w:p>
    <w:p w:rsidR="00053A4D" w:rsidRDefault="00053A4D">
      <w:pPr>
        <w:spacing w:after="60"/>
        <w:rPr>
          <w:rFonts w:cstheme="minorHAnsi"/>
          <w:b/>
          <w:bCs/>
          <w:sz w:val="24"/>
          <w:szCs w:val="16"/>
        </w:rPr>
      </w:pPr>
    </w:p>
    <w:p w:rsidR="00053A4D" w:rsidRDefault="001E184C">
      <w:pPr>
        <w:spacing w:before="80" w:after="80" w:line="240" w:lineRule="auto"/>
        <w:jc w:val="both"/>
        <w:rPr>
          <w:rFonts w:cstheme="minorHAnsi"/>
          <w:i/>
          <w:sz w:val="24"/>
        </w:rPr>
      </w:pPr>
      <w:r>
        <w:rPr>
          <w:rFonts w:cstheme="minorHAnsi"/>
          <w:b/>
          <w:sz w:val="24"/>
        </w:rPr>
        <w:t>Vysoká škola: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i/>
          <w:sz w:val="24"/>
        </w:rPr>
        <w:t>Prešovská univerzita v Prešove</w:t>
      </w:r>
    </w:p>
    <w:sdt>
      <w:sdtPr>
        <w:alias w:val="fakulta"/>
        <w:id w:val="1353359803"/>
        <w:placeholder>
          <w:docPart w:val="06A66FD5751045D7A585BFEDE046302A"/>
        </w:placeholder>
      </w:sdtPr>
      <w:sdtEndPr/>
      <w:sdtContent>
        <w:p w:rsidR="00053A4D" w:rsidRDefault="001E184C">
          <w:pPr>
            <w:spacing w:before="80" w:after="80" w:line="240" w:lineRule="auto"/>
            <w:rPr>
              <w:rFonts w:cstheme="minorHAnsi"/>
              <w:b/>
              <w:bCs/>
              <w:sz w:val="24"/>
              <w:szCs w:val="24"/>
            </w:rPr>
          </w:pPr>
          <w:sdt>
            <w:sdtPr>
              <w:alias w:val=""/>
              <w:id w:val="-1575815256"/>
              <w:dropDownList>
                <w:listItem w:displayText="Vyberte položku." w:value="Vyberte položku."/>
                <w:listItem w:displayText="Filozofická fakulta" w:value="Filozofická fakulta"/>
                <w:listItem w:displayText="Gréckokatolícka teologická fakulta" w:value="Gréckokatolícka teologická fakulta"/>
                <w:listItem w:displayText="Fakulta humanitných a prírodných vied" w:value="Fakulta humanitných a prírodných vied"/>
                <w:listItem w:displayText="Fakulta manažmentu" w:value="Fakulta manažmentu"/>
                <w:listItem w:displayText="Pedagogická fakulta" w:value="Pedagogická fakulta"/>
                <w:listItem w:displayText="Pravoslávna bohoslovecká fakulta" w:value="Pravoslávna bohoslovecká fakulta"/>
                <w:listItem w:displayText="Fakulta športu" w:value="Fakulta športu"/>
                <w:listItem w:displayText="Fakulta zdravotníckych odborov" w:value="Fakulta zdravotníckych odborov"/>
                <w:listItem w:displayText="Prešovská univerzita v Prešove" w:value="Prešovská univerzita v Prešove"/>
                <w:listItem w:displayText="Fakulta: Filozofická fakulta" w:value="Fakulta: Filozofická fakulta"/>
              </w:dropDownList>
            </w:sdtPr>
            <w:sdtEndPr/>
            <w:sdtContent>
              <w:r>
                <w:t>Fakulta: Filozofická fakulta</w:t>
              </w:r>
            </w:sdtContent>
          </w:sdt>
        </w:p>
        <w:p w:rsidR="00053A4D" w:rsidRDefault="001E184C">
          <w:pPr>
            <w:spacing w:before="80" w:after="80" w:line="240" w:lineRule="auto"/>
            <w:rPr>
              <w:rFonts w:cstheme="minorHAnsi"/>
              <w:bCs/>
              <w:i/>
              <w:color w:val="808080" w:themeColor="background1" w:themeShade="80"/>
              <w:sz w:val="24"/>
              <w:szCs w:val="16"/>
            </w:rPr>
          </w:pPr>
          <w:r>
            <w:rPr>
              <w:rFonts w:cstheme="minorHAnsi"/>
              <w:b/>
              <w:bCs/>
              <w:sz w:val="24"/>
              <w:szCs w:val="24"/>
            </w:rPr>
            <w:t>Sídlo fakulty (adresa):</w:t>
          </w:r>
          <w:r>
            <w:rPr>
              <w:rFonts w:cstheme="minorHAnsi"/>
              <w:b/>
              <w:bCs/>
              <w:sz w:val="16"/>
              <w:szCs w:val="16"/>
            </w:rPr>
            <w:t xml:space="preserve"> </w:t>
          </w:r>
          <w:r>
            <w:rPr>
              <w:rFonts w:cstheme="minorHAnsi"/>
              <w:i/>
              <w:sz w:val="24"/>
            </w:rPr>
            <w:t>ul. 17. novembra č. 1, 080 01 Prešov, Slovenská republika</w:t>
          </w:r>
          <w:r>
            <w:rPr>
              <w:rFonts w:cstheme="minorHAnsi"/>
              <w:bCs/>
              <w:i/>
              <w:color w:val="808080" w:themeColor="background1" w:themeShade="80"/>
              <w:sz w:val="24"/>
              <w:szCs w:val="16"/>
            </w:rPr>
            <w:t xml:space="preserve"> </w:t>
          </w:r>
        </w:p>
        <w:p w:rsidR="00053A4D" w:rsidRDefault="00053A4D">
          <w:pPr>
            <w:spacing w:after="0" w:line="240" w:lineRule="auto"/>
            <w:rPr>
              <w:rFonts w:cstheme="minorHAnsi"/>
              <w:sz w:val="24"/>
              <w:szCs w:val="16"/>
            </w:rPr>
          </w:pPr>
        </w:p>
        <w:p w:rsidR="00053A4D" w:rsidRDefault="001E184C">
          <w:pPr>
            <w:tabs>
              <w:tab w:val="center" w:pos="4536"/>
            </w:tabs>
            <w:spacing w:after="0" w:line="240" w:lineRule="auto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Orgán vysokej školy na schvaľovanie študijného programu: </w:t>
          </w:r>
          <w:r>
            <w:rPr>
              <w:rFonts w:cstheme="minorHAnsi"/>
              <w:b/>
              <w:sz w:val="16"/>
              <w:szCs w:val="16"/>
            </w:rPr>
            <w:t xml:space="preserve">Rada pre </w:t>
          </w:r>
          <w:r>
            <w:rPr>
              <w:rFonts w:cstheme="minorHAnsi"/>
              <w:b/>
              <w:sz w:val="16"/>
              <w:szCs w:val="16"/>
            </w:rPr>
            <w:t>vnútorný systém kvality Prešovskej univerzity</w:t>
          </w:r>
          <w:r>
            <w:rPr>
              <w:rFonts w:cstheme="minorHAnsi"/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ab/>
          </w:r>
        </w:p>
        <w:p w:rsidR="00053A4D" w:rsidRDefault="001E184C">
          <w:pPr>
            <w:spacing w:after="0" w:line="240" w:lineRule="auto"/>
            <w:ind w:left="360" w:hanging="3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Dátum schválenia študijného programu alebo úpravy študijného programu: </w:t>
          </w:r>
        </w:p>
        <w:p w:rsidR="00053A4D" w:rsidRDefault="001E184C">
          <w:pPr>
            <w:spacing w:after="0" w:line="240" w:lineRule="auto"/>
            <w:ind w:left="360" w:hanging="3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Dátum ostatnej zmeny</w:t>
          </w:r>
          <w:r>
            <w:rPr>
              <w:rStyle w:val="Ukotveniepoznmkypodiarou"/>
              <w:rFonts w:cstheme="minorHAnsi"/>
              <w:sz w:val="16"/>
              <w:szCs w:val="16"/>
            </w:rPr>
            <w:footnoteReference w:id="1"/>
          </w:r>
          <w:r>
            <w:rPr>
              <w:rFonts w:cstheme="minorHAnsi"/>
              <w:sz w:val="16"/>
              <w:szCs w:val="16"/>
            </w:rPr>
            <w:t xml:space="preserve"> opisu študijného programu: -</w:t>
          </w:r>
        </w:p>
        <w:p w:rsidR="00053A4D" w:rsidRDefault="001E184C">
          <w:pPr>
            <w:spacing w:after="0" w:line="240" w:lineRule="auto"/>
            <w:ind w:left="360" w:hanging="3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Odkaz na výsledky ostatného periodického hodnotenia študijného programu vysokou školo</w:t>
          </w:r>
          <w:r>
            <w:rPr>
              <w:rFonts w:cstheme="minorHAnsi"/>
              <w:sz w:val="16"/>
              <w:szCs w:val="16"/>
            </w:rPr>
            <w:t>u: -</w:t>
          </w:r>
        </w:p>
        <w:p w:rsidR="00053A4D" w:rsidRDefault="001E184C">
          <w:pPr>
            <w:spacing w:after="0" w:line="240" w:lineRule="auto"/>
            <w:ind w:left="360" w:hanging="3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Odkaz na hodnotiacu správu k žiadosti o akreditáciu študijného programu </w:t>
          </w:r>
          <w:r>
            <w:rPr>
              <w:rFonts w:cstheme="minorHAnsi"/>
              <w:sz w:val="16"/>
              <w:szCs w:val="16"/>
              <w:lang w:eastAsia="sk-SK"/>
            </w:rPr>
            <w:t>podľa § 30 zákona č. 269/2018 Z. z.</w:t>
          </w:r>
          <w:r>
            <w:rPr>
              <w:rStyle w:val="Ukotveniepoznmkypodiarou"/>
              <w:rFonts w:cstheme="minorHAnsi"/>
              <w:sz w:val="16"/>
              <w:szCs w:val="16"/>
              <w:lang w:eastAsia="sk-SK"/>
            </w:rPr>
            <w:footnoteReference w:id="2"/>
          </w:r>
          <w:r>
            <w:rPr>
              <w:rFonts w:cstheme="minorHAnsi"/>
              <w:sz w:val="16"/>
              <w:szCs w:val="16"/>
              <w:lang w:eastAsia="sk-SK"/>
            </w:rPr>
            <w:t>: -</w:t>
          </w:r>
        </w:p>
        <w:p w:rsidR="00053A4D" w:rsidRDefault="00053A4D">
          <w:pPr>
            <w:spacing w:after="0" w:line="240" w:lineRule="auto"/>
            <w:ind w:left="360" w:hanging="360"/>
            <w:rPr>
              <w:rFonts w:cstheme="minorHAnsi"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rFonts w:cstheme="minorHAnsi"/>
              <w:b/>
              <w:bCs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t xml:space="preserve">Základné údaje o študijnom programe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rFonts w:cstheme="minorHAnsi"/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ind w:left="357" w:hanging="35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Názov študijného programu a číslo podľa registra študijných programov. </w:t>
          </w:r>
        </w:p>
        <w:p w:rsidR="00053A4D" w:rsidRDefault="001E184C">
          <w:pPr>
            <w:spacing w:after="0" w:line="240" w:lineRule="auto"/>
            <w:ind w:firstLine="357"/>
            <w:rPr>
              <w:i/>
            </w:rPr>
          </w:pPr>
          <w:r>
            <w:rPr>
              <w:i/>
              <w:sz w:val="16"/>
              <w:szCs w:val="16"/>
            </w:rPr>
            <w:t xml:space="preserve">Psychológia, </w:t>
          </w:r>
          <w:r>
            <w:rPr>
              <w:rFonts w:eastAsia="Calibri" w:cs="Calibri"/>
              <w:i/>
              <w:sz w:val="16"/>
              <w:szCs w:val="16"/>
            </w:rPr>
            <w:t xml:space="preserve">17273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Stupeň </w:t>
          </w:r>
          <w:r>
            <w:rPr>
              <w:sz w:val="16"/>
              <w:szCs w:val="16"/>
            </w:rPr>
            <w:t>vysokoškolského štúdia a ISCED-F kód stupňa vzdelávania.</w:t>
          </w:r>
        </w:p>
        <w:p w:rsidR="00053A4D" w:rsidRDefault="001E184C">
          <w:pPr>
            <w:spacing w:after="0" w:line="240" w:lineRule="auto"/>
            <w:ind w:firstLine="360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Druhý stupeň vysokoškolského štúdia, ISCED-F kód stupňa vzdelávania</w:t>
          </w:r>
          <w:r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>767</w:t>
          </w:r>
        </w:p>
        <w:p w:rsidR="00053A4D" w:rsidRDefault="00053A4D">
          <w:pPr>
            <w:spacing w:after="0" w:line="240" w:lineRule="auto"/>
            <w:ind w:firstLine="360"/>
            <w:rPr>
              <w:rFonts w:eastAsiaTheme="minorEastAsia"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Miesto/-a uskutočňovania študijného programu. 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Ul. 17. novembra č. 1, 080 01 Prešov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Názov a číslo študijného odboru, v ktorom</w:t>
          </w:r>
          <w:r>
            <w:rPr>
              <w:sz w:val="16"/>
              <w:szCs w:val="16"/>
            </w:rPr>
            <w:t xml:space="preserve"> sa absolvovaním študijného programu získa vysokoškolské vzdelanie, alebo kombinácia dvoch študijných odborov, v ktorých sa absolvovaním študijného programu získa vysokoškolské vzdelanie, </w:t>
          </w:r>
          <w:r>
            <w:rPr>
              <w:color w:val="000000"/>
              <w:sz w:val="16"/>
              <w:szCs w:val="16"/>
            </w:rPr>
            <w:t>ISCED-F kódy odboru/ odborov</w:t>
          </w:r>
          <w:r>
            <w:rPr>
              <w:rStyle w:val="Ukotveniepoznmkypodiarou"/>
              <w:color w:val="000000"/>
              <w:sz w:val="16"/>
              <w:szCs w:val="16"/>
            </w:rPr>
            <w:footnoteReference w:id="3"/>
          </w:r>
          <w:r>
            <w:rPr>
              <w:color w:val="000000"/>
              <w:sz w:val="16"/>
              <w:szCs w:val="16"/>
            </w:rPr>
            <w:t xml:space="preserve">. 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Názov študijného odboru: Psychológia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Číslo študijného odboru: 0313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ISCED-F kód odboru: 0313</w:t>
          </w:r>
        </w:p>
        <w:p w:rsidR="00053A4D" w:rsidRDefault="00053A4D">
          <w:pPr>
            <w:pStyle w:val="Bezriadkovania"/>
            <w:ind w:firstLine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jc w:val="both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Typ študijného programu:  </w:t>
          </w:r>
          <w:r>
            <w:rPr>
              <w:i/>
              <w:color w:val="000000" w:themeColor="text1"/>
              <w:sz w:val="16"/>
              <w:szCs w:val="16"/>
            </w:rPr>
            <w:t>akademicky orientovaný</w:t>
          </w:r>
        </w:p>
        <w:p w:rsidR="00053A4D" w:rsidRDefault="00053A4D">
          <w:pPr>
            <w:pStyle w:val="Odsekzoznamu"/>
            <w:spacing w:after="0" w:line="240" w:lineRule="auto"/>
            <w:ind w:left="360"/>
            <w:jc w:val="both"/>
            <w:rPr>
              <w:color w:val="000000" w:themeColor="text1"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Udeľovaný akademický titul.: </w:t>
          </w:r>
          <w:r>
            <w:rPr>
              <w:i/>
              <w:sz w:val="16"/>
              <w:szCs w:val="16"/>
            </w:rPr>
            <w:t>magister (skratka „Mgr.“)</w:t>
          </w:r>
        </w:p>
        <w:p w:rsidR="00053A4D" w:rsidRDefault="00053A4D">
          <w:pPr>
            <w:spacing w:after="0" w:line="240" w:lineRule="auto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Forma štúdia</w:t>
          </w:r>
          <w:r>
            <w:rPr>
              <w:rStyle w:val="Ukotveniepoznmkypodiarou"/>
              <w:sz w:val="16"/>
              <w:szCs w:val="16"/>
            </w:rPr>
            <w:footnoteReference w:id="4"/>
          </w:r>
          <w:bookmarkStart w:id="0" w:name="_GoBack"/>
          <w:bookmarkEnd w:id="0"/>
          <w:r>
            <w:rPr>
              <w:sz w:val="16"/>
              <w:szCs w:val="16"/>
            </w:rPr>
            <w:t xml:space="preserve">: </w:t>
          </w:r>
          <w:r>
            <w:rPr>
              <w:i/>
              <w:sz w:val="16"/>
              <w:szCs w:val="16"/>
            </w:rPr>
            <w:t>denná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Pri spoločných študijných programoch spolupracujúce vysoké školy a vymedzenie, ktoré študijné povinnosti plní študent na ktorej vysokej škole (§</w:t>
          </w:r>
          <w:r w:rsidR="00F95F47">
            <w:rPr>
              <w:sz w:val="16"/>
              <w:szCs w:val="16"/>
            </w:rPr>
            <w:t xml:space="preserve"> 54a zákona o vysokých školách)</w:t>
          </w:r>
          <w:r>
            <w:rPr>
              <w:sz w:val="16"/>
              <w:szCs w:val="16"/>
            </w:rPr>
            <w:t xml:space="preserve">: </w:t>
          </w:r>
          <w:r w:rsidR="00F95F47">
            <w:rPr>
              <w:i/>
              <w:sz w:val="16"/>
              <w:szCs w:val="16"/>
            </w:rPr>
            <w:t xml:space="preserve">nejedná sa </w:t>
          </w:r>
          <w:r>
            <w:rPr>
              <w:i/>
              <w:sz w:val="16"/>
              <w:szCs w:val="16"/>
            </w:rPr>
            <w:t>o spoločný študijný program.</w:t>
          </w:r>
        </w:p>
        <w:p w:rsidR="00053A4D" w:rsidRDefault="00053A4D">
          <w:pPr>
            <w:pStyle w:val="Bezriadkovania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i/>
              <w:iCs/>
              <w:sz w:val="16"/>
              <w:szCs w:val="16"/>
            </w:rPr>
          </w:pPr>
          <w:r>
            <w:rPr>
              <w:sz w:val="16"/>
              <w:szCs w:val="16"/>
            </w:rPr>
            <w:t xml:space="preserve">Jazyk alebo jazyky, v ktorých sa </w:t>
          </w:r>
          <w:r>
            <w:rPr>
              <w:sz w:val="16"/>
              <w:szCs w:val="16"/>
            </w:rPr>
            <w:t>študijný program uskutočňuje</w:t>
          </w:r>
          <w:r>
            <w:rPr>
              <w:rStyle w:val="Ukotveniepoznmkypodiarou"/>
              <w:sz w:val="16"/>
              <w:szCs w:val="16"/>
            </w:rPr>
            <w:footnoteReference w:id="5"/>
          </w:r>
          <w:r>
            <w:rPr>
              <w:sz w:val="16"/>
              <w:szCs w:val="16"/>
            </w:rPr>
            <w:t xml:space="preserve">: </w:t>
          </w:r>
          <w:r>
            <w:rPr>
              <w:i/>
              <w:sz w:val="16"/>
              <w:szCs w:val="16"/>
            </w:rPr>
            <w:t>s</w:t>
          </w:r>
          <w:r>
            <w:rPr>
              <w:i/>
              <w:sz w:val="16"/>
              <w:szCs w:val="16"/>
            </w:rPr>
            <w:t>lovenský jazyk, anglický jazyk</w:t>
          </w:r>
        </w:p>
        <w:p w:rsidR="00053A4D" w:rsidRDefault="00053A4D">
          <w:pPr>
            <w:spacing w:after="0" w:line="240" w:lineRule="auto"/>
            <w:rPr>
              <w:i/>
              <w:i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Štandardná dĺžka štúdia </w:t>
          </w:r>
          <w:r w:rsidR="00F95F47">
            <w:rPr>
              <w:sz w:val="16"/>
              <w:szCs w:val="16"/>
            </w:rPr>
            <w:t>vyjadrená v akademických rokoch</w:t>
          </w:r>
          <w:r>
            <w:rPr>
              <w:sz w:val="16"/>
              <w:szCs w:val="16"/>
            </w:rPr>
            <w:t xml:space="preserve">: </w:t>
          </w:r>
          <w:r>
            <w:rPr>
              <w:i/>
              <w:sz w:val="16"/>
              <w:szCs w:val="16"/>
            </w:rPr>
            <w:t>2 roky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2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Kapacita študijného programu (plánovaný počet študentov), skutočný počet uchádzačov a počet študentov. 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2019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Kapacita - plán</w:t>
          </w:r>
          <w:r>
            <w:rPr>
              <w:i/>
              <w:sz w:val="16"/>
              <w:szCs w:val="16"/>
            </w:rPr>
            <w:t>ovaný počet študentov v jednom akademickom roku: 35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Skutočný počet uchádzačov: 36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Aktuálny počet študentov: 24</w:t>
          </w:r>
        </w:p>
        <w:p w:rsidR="00053A4D" w:rsidRDefault="001E184C">
          <w:pPr>
            <w:pStyle w:val="Bezriadkovania"/>
            <w:ind w:left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2020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Kapacita - plánovaný počet študentov v jednom akademickom roku: 35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Skutočný počet uchádzačov: 40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Aktuálny počet študentov: 33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2021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Kapacita </w:t>
          </w:r>
          <w:r>
            <w:rPr>
              <w:i/>
              <w:sz w:val="16"/>
              <w:szCs w:val="16"/>
            </w:rPr>
            <w:t>- plánovaný počet študentov v jednom akademickom roku: 35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Skutočný počet uchádzačov: 35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Aktuálny počet študentov: 25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Profil absolventa a ciele vzdelávania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6"/>
            </w:numPr>
            <w:spacing w:after="0" w:line="240" w:lineRule="auto"/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lastRenderedPageBreak/>
            <w:t xml:space="preserve">Vysoká škola popíše ciele vzdelávania študijného programu ako </w:t>
          </w:r>
          <w:r>
            <w:rPr>
              <w:sz w:val="16"/>
              <w:szCs w:val="16"/>
            </w:rPr>
            <w:t xml:space="preserve">schopnosti </w:t>
          </w:r>
          <w:r>
            <w:rPr>
              <w:color w:val="000000"/>
              <w:sz w:val="16"/>
              <w:szCs w:val="16"/>
            </w:rPr>
            <w:t>študenta v čase ukončenia</w:t>
          </w:r>
          <w:r>
            <w:rPr>
              <w:color w:val="000000"/>
              <w:sz w:val="16"/>
              <w:szCs w:val="16"/>
            </w:rPr>
            <w:t xml:space="preserve"> študijného programu a hlavné výstupy vzdelávania</w:t>
          </w:r>
          <w:r>
            <w:rPr>
              <w:rStyle w:val="Ukotveniepoznmkypodiarou"/>
              <w:color w:val="000000"/>
              <w:sz w:val="16"/>
              <w:szCs w:val="16"/>
            </w:rPr>
            <w:footnoteReference w:id="6"/>
          </w:r>
          <w:r>
            <w:rPr>
              <w:color w:val="000000"/>
              <w:sz w:val="16"/>
              <w:szCs w:val="16"/>
            </w:rPr>
            <w:t xml:space="preserve">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Absolvent sa orientuje v aktuálnych možnostiach psychologickej špecializácie a praktického uplatnenia na trhu práce. Má špecifické poznatky prevažne v oblasti aplikovaných psychologických disciplín </w:t>
          </w:r>
          <w:r>
            <w:rPr>
              <w:i/>
              <w:sz w:val="16"/>
              <w:szCs w:val="16"/>
            </w:rPr>
            <w:t>(najmä teórie učenia, teórie kognitívnych štruktúr, teórie osobnosti, teórie pracovného výkonu, teórie vedenia ľudí, teórie analýzy práce, teórie analýzy učebných potrieb, teórie poradenstva a psychoterapie), ktoré primárne smerujú k poznaniu správania a p</w:t>
          </w:r>
          <w:r>
            <w:rPr>
              <w:i/>
              <w:sz w:val="16"/>
              <w:szCs w:val="16"/>
            </w:rPr>
            <w:t>režívania jednotlivcov v rámci skupín a väčších systémov/spoločnosti. Pozná princípy projektovania a realizácie náročnejšieho výskumného kvantitatívneho alebo kvalitatívneho projektu vrátane možností analýzy dát.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Absolvent disponuje zručnosťami v oblasti a</w:t>
          </w:r>
          <w:r>
            <w:rPr>
              <w:i/>
              <w:sz w:val="16"/>
              <w:szCs w:val="16"/>
            </w:rPr>
            <w:t>plikácie špecifických poznatkov rôznych psychologických disciplín, najmä konštruovanie metodík, navrhovanie postupov na hodnotenie výkonu, navrhovanie výcviku, navrhovanie terapeutického plánu alebo psychoterapie. Ďalej nadobudne zručnosť v oblasti diagnos</w:t>
          </w:r>
          <w:r>
            <w:rPr>
              <w:i/>
              <w:sz w:val="16"/>
              <w:szCs w:val="16"/>
            </w:rPr>
            <w:t>tiky v rámci výskumu (laboratórne podmienky, terénny výskum) a v rámci aplikovaných disciplín podľa psychologickej špecializácie. Absolvent je schopný navrhnúť a realizovať náročnejší výskumný projekt (experiment) vrátane multivariačnej analýzy dát alebo k</w:t>
          </w:r>
          <w:r>
            <w:rPr>
              <w:i/>
              <w:sz w:val="16"/>
              <w:szCs w:val="16"/>
            </w:rPr>
            <w:t>valitatívnej analýzy dát. Absolvent ďalej disponuje schopnosťou písať odborné články/výstupy/nálezy/správy, tvoriť koncepcie, uskutočniť analýzy a schopnosťou prezentovať ciele a výsledky i schopnosťou reflektovať svoju odbornú činnosť a odbornú činnosť dr</w:t>
          </w:r>
          <w:r>
            <w:rPr>
              <w:i/>
              <w:sz w:val="16"/>
              <w:szCs w:val="16"/>
            </w:rPr>
            <w:t>uhých.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Absolvent preukazuje samostatnosť pri riešení problémov a projektov z oblasti študijného odboru v meniacom sa prostredí. Absolvent preukazuje schopnosť pracovať efektívne ako jednotlivec, člen alebo vedúci tímu. Disponuje inovatívnym myslením a je p</w:t>
          </w:r>
          <w:r>
            <w:rPr>
              <w:i/>
              <w:sz w:val="16"/>
              <w:szCs w:val="16"/>
            </w:rPr>
            <w:t>ripravený odborne prezentovať výsledky vlastnej analýzy a štúdia pred odborným publikom, a to aj v cudzom jazyku. Absolvent nadobudne základné výskumné kompetencie demonštrované v záverečnej práci.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Absolvent nadobudne profesionálne kompetencie vzťahujúce s</w:t>
          </w:r>
          <w:r>
            <w:rPr>
              <w:i/>
              <w:sz w:val="16"/>
              <w:szCs w:val="16"/>
            </w:rPr>
            <w:t>a na psychologický obsah odborného procesu a činností v kontexte klinickej praxe, poradenskej a psychoterapeutickej praxe, vzdelávacej praxe, kontextu práce a organizácie, konkrétne dokáže špecifikovať ciele (analyzovať potreby a určovať ciele), posudzovať</w:t>
          </w:r>
          <w:r>
            <w:rPr>
              <w:i/>
              <w:sz w:val="16"/>
              <w:szCs w:val="16"/>
            </w:rPr>
            <w:t xml:space="preserve"> alebo diagnostikovať (jednotlivca, skupinu, organizáciu, situáciu), vyvíjať (službu alebo produkt), realizovať a vyhodnotiť intervenciu a komunikovať výsledky.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6"/>
            </w:numPr>
            <w:spacing w:after="0" w:line="240" w:lineRule="auto"/>
            <w:jc w:val="both"/>
            <w:rPr>
              <w:color w:val="00000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Vysoká škola indikuje povolania, na výkon ktorých je absolvent v čase absolvovania štúdia prip</w:t>
          </w:r>
          <w:r>
            <w:rPr>
              <w:color w:val="000000" w:themeColor="text1"/>
              <w:sz w:val="16"/>
              <w:szCs w:val="16"/>
            </w:rPr>
            <w:t>ravený a potenciál študijného programu z pohľadu uplatnenia absolventov.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Absolvent magisterského stupňa štúdia psychológie je pripravený samostatne pracovať v oblasti školskej, klinickej, poradenskej, pedagogickej a pracovnej psychológie i v príbuzných obl</w:t>
          </w:r>
          <w:r>
            <w:rPr>
              <w:i/>
              <w:sz w:val="16"/>
              <w:szCs w:val="16"/>
            </w:rPr>
            <w:t xml:space="preserve">astiach a to najmä v oblasti marketingu, riadení ľudských zdrojov či sociálnej práci.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Povolania indikované absolvovaním študijného programu: 2634001 Klinický psychológ, 2634002 Poradenský psychológ, 2634003 Pracovný psychológ, 2634004 Dopravný psychológ, </w:t>
          </w:r>
          <w:r>
            <w:rPr>
              <w:i/>
              <w:sz w:val="16"/>
              <w:szCs w:val="16"/>
            </w:rPr>
            <w:t>2634005 Sociálny psychológ, 2634006 Školský psychológ, 2634007 Pedagogický psychológ, 2634008 Forenzný psychológ, 2634009 Vedecký pracovník v oblasti psychológie, 2634010 Psychoterapeut, 2634999 Psychológ inde neuvedený, 1342011 Riadiaci zdravotnícky praco</w:t>
          </w:r>
          <w:r>
            <w:rPr>
              <w:i/>
              <w:sz w:val="16"/>
              <w:szCs w:val="16"/>
            </w:rPr>
            <w:t>vník – psychológ (ŠTATISTICKÁ KLASIFIKÁCIA ZAMESTNANÍ (SK ISCO-08_2020))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6"/>
            </w:numPr>
            <w:spacing w:after="0" w:line="240" w:lineRule="auto"/>
            <w:jc w:val="both"/>
            <w:rPr>
              <w:rFonts w:eastAsiaTheme="minorEastAsia"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Relevantné externé zainteresované strany, ktoré poskytli vyjadrenie alebo súhlasné stanovisko k súladu získanej kvalifikácie so sektorovo-špecifickými požiadavkami na výkon povolania</w:t>
          </w:r>
          <w:r>
            <w:rPr>
              <w:rStyle w:val="Ukotveniepoznmkypodiarou"/>
              <w:b/>
              <w:bCs/>
              <w:sz w:val="16"/>
              <w:szCs w:val="16"/>
            </w:rPr>
            <w:footnoteReference w:id="7"/>
          </w:r>
          <w:r>
            <w:rPr>
              <w:color w:val="000000"/>
              <w:sz w:val="16"/>
              <w:szCs w:val="16"/>
            </w:rPr>
            <w:t xml:space="preserve">. </w:t>
          </w:r>
        </w:p>
        <w:p w:rsidR="00053A4D" w:rsidRDefault="001E184C">
          <w:pPr>
            <w:pStyle w:val="Bezriadkovania"/>
            <w:ind w:firstLine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PhDr. Peter Lőrincz, psychológ, riaditeľ Centra pedagogicko-psychologického poradenstva a prevencie, Rožňava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PhDr. Eugen Čižek, Krajský odborník Ministerstva zdravotníctva za Prešovský kraj pre špecializačný odbor psychológia. Klinický a dopravný psych</w:t>
          </w:r>
          <w:r>
            <w:rPr>
              <w:i/>
              <w:sz w:val="16"/>
              <w:szCs w:val="16"/>
            </w:rPr>
            <w:t>ológ, psychoterapeut, súdny znalec, riaditeľ NZZ Psychosociálne centrum, Prešov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jc w:val="both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bCs/>
              <w:color w:val="000000" w:themeColor="text1"/>
              <w:sz w:val="16"/>
              <w:szCs w:val="16"/>
            </w:rPr>
            <w:t>Uplatniteľnosť</w:t>
          </w:r>
        </w:p>
        <w:p w:rsidR="00053A4D" w:rsidRDefault="001E184C">
          <w:pPr>
            <w:pStyle w:val="Odsekzoznamu"/>
            <w:spacing w:after="0" w:line="240" w:lineRule="auto"/>
            <w:ind w:left="360"/>
            <w:jc w:val="both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bCs/>
              <w:color w:val="000000" w:themeColor="text1"/>
              <w:sz w:val="16"/>
              <w:szCs w:val="16"/>
            </w:rPr>
            <w:t xml:space="preserve"> </w:t>
          </w:r>
        </w:p>
        <w:p w:rsidR="00053A4D" w:rsidRDefault="001E184C">
          <w:pPr>
            <w:pStyle w:val="Odsekzoznamu"/>
            <w:numPr>
              <w:ilvl w:val="0"/>
              <w:numId w:val="11"/>
            </w:numPr>
            <w:spacing w:after="0" w:line="240" w:lineRule="auto"/>
            <w:jc w:val="both"/>
            <w:rPr>
              <w:color w:val="00000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Hodnotenie uplatniteľnosti absolventov študijného programu.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Uplatniteľnosť absolventov študijných programov v odbore psychológia je periodicky vyhodnocovaná </w:t>
          </w:r>
          <w:r>
            <w:rPr>
              <w:i/>
              <w:sz w:val="16"/>
              <w:szCs w:val="16"/>
            </w:rPr>
            <w:t>a) zisťovaním uplatniteľnosti na trhu práce na základe vyžiadaných údajov z Ústredia práce, sociálnych vecí a rodiny; b) zisťovaním spätnej väzby na štúdium kontaktovaním absolventov štúdia. Absolventi študijného programu psychológia za roky 2018 a 2019 pr</w:t>
          </w:r>
          <w:r>
            <w:rPr>
              <w:i/>
              <w:sz w:val="16"/>
              <w:szCs w:val="16"/>
            </w:rPr>
            <w:t>evažne pracujú ako samostatní psychológovia v oblasti vzdelávania, zdravotníctva a sociálnej pomoci a okrajovo aj v oblasti verejnej správy ako administratívni pracovníci.</w:t>
          </w:r>
        </w:p>
        <w:p w:rsidR="00053A4D" w:rsidRDefault="00053A4D">
          <w:pPr>
            <w:pStyle w:val="Bezriadkovania"/>
            <w:ind w:left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1"/>
            </w:numPr>
            <w:spacing w:after="0" w:line="240" w:lineRule="auto"/>
            <w:jc w:val="both"/>
            <w:rPr>
              <w:color w:val="00000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Prípadne uviesť úspešných absolventov študijného programu. </w:t>
          </w:r>
        </w:p>
        <w:p w:rsidR="00053A4D" w:rsidRDefault="001E184C">
          <w:pPr>
            <w:pStyle w:val="Odsekzoznamu"/>
            <w:spacing w:after="0" w:line="240" w:lineRule="auto"/>
            <w:ind w:left="360"/>
            <w:jc w:val="both"/>
            <w:rPr>
              <w:i/>
              <w:color w:val="000000" w:themeColor="text1"/>
              <w:sz w:val="16"/>
              <w:szCs w:val="16"/>
            </w:rPr>
          </w:pPr>
          <w:r>
            <w:rPr>
              <w:i/>
              <w:color w:val="000000" w:themeColor="text1"/>
              <w:sz w:val="16"/>
              <w:szCs w:val="16"/>
            </w:rPr>
            <w:t xml:space="preserve">Absolventi magisterského študijného programu psychológia úspešne pôsobia v rôznych aplikačných oblastiach psychologickej profesie. Ako zástupcov absolventov štúdia pôsobiacich na rôznych pozíciách psychologickej profesie možno uviesť: </w:t>
          </w:r>
        </w:p>
        <w:p w:rsidR="00053A4D" w:rsidRDefault="001E184C">
          <w:pPr>
            <w:pStyle w:val="Odsekzoznamu"/>
            <w:spacing w:after="0" w:line="240" w:lineRule="auto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PhDr. Peter Lőrincz,</w:t>
          </w:r>
          <w:r>
            <w:rPr>
              <w:i/>
              <w:sz w:val="16"/>
              <w:szCs w:val="16"/>
            </w:rPr>
            <w:t xml:space="preserve"> psychológ, riaditeľ Centra pedagogicko-psychologického poradenstva a prevencie, Rožňava</w:t>
          </w:r>
        </w:p>
        <w:p w:rsidR="00053A4D" w:rsidRDefault="001E184C">
          <w:pPr>
            <w:pStyle w:val="Odsekzoznamu"/>
            <w:spacing w:after="0" w:line="240" w:lineRule="auto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PhDr. Antónia Solárová, PhD., klinický psychológ, psychoterapeut, súdny znalec; Súkromná ambulancia klinickej psychológie Prešov, Súkromná ambulancia klinickej psychol</w:t>
          </w:r>
          <w:r>
            <w:rPr>
              <w:i/>
              <w:sz w:val="16"/>
              <w:szCs w:val="16"/>
            </w:rPr>
            <w:t>ógie a psychoterapie, Bardejov</w:t>
          </w:r>
        </w:p>
        <w:p w:rsidR="00053A4D" w:rsidRDefault="001E184C">
          <w:pPr>
            <w:pStyle w:val="Odsekzoznamu"/>
            <w:spacing w:after="0" w:line="240" w:lineRule="auto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Mgr. Tomáš Olejník, detský klinický psychológ, Psycho-klin, Prešov</w:t>
          </w:r>
        </w:p>
        <w:p w:rsidR="00053A4D" w:rsidRDefault="001E184C">
          <w:pPr>
            <w:pStyle w:val="Odsekzoznamu"/>
            <w:spacing w:after="0" w:line="240" w:lineRule="auto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Mgr. Eva Hruščová</w:t>
          </w:r>
          <w:r>
            <w:rPr>
              <w:i/>
              <w:sz w:val="16"/>
              <w:szCs w:val="16"/>
            </w:rPr>
            <w:t>, PhD.</w:t>
          </w:r>
          <w:r>
            <w:rPr>
              <w:i/>
              <w:sz w:val="16"/>
              <w:szCs w:val="16"/>
            </w:rPr>
            <w:t>, Manager, People and Change Advisory Services, KPMG in Malta</w:t>
          </w:r>
        </w:p>
        <w:p w:rsidR="00053A4D" w:rsidRDefault="00053A4D">
          <w:pPr>
            <w:pStyle w:val="Odsekzoznamu"/>
            <w:spacing w:after="0" w:line="240" w:lineRule="auto"/>
            <w:ind w:left="360"/>
            <w:jc w:val="both"/>
            <w:rPr>
              <w:color w:val="000000"/>
              <w:sz w:val="16"/>
              <w:szCs w:val="16"/>
              <w:highlight w:val="cyan"/>
            </w:rPr>
          </w:pPr>
        </w:p>
        <w:p w:rsidR="00053A4D" w:rsidRDefault="001E184C">
          <w:pPr>
            <w:pStyle w:val="Odsekzoznamu"/>
            <w:numPr>
              <w:ilvl w:val="0"/>
              <w:numId w:val="11"/>
            </w:numPr>
            <w:spacing w:after="0" w:line="240" w:lineRule="auto"/>
            <w:jc w:val="both"/>
            <w:rPr>
              <w:color w:val="00000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Hodnotenie kvality študijného programu zamestnávateľmi (spätná väzba).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color w:val="000000" w:themeColor="text1"/>
              <w:sz w:val="16"/>
              <w:szCs w:val="16"/>
            </w:rPr>
            <w:t>Pravidelný kontakt so zamestnávateľmi súvisiaci s realizáciou a hodnotením študijného programu je uskutočňovaný v rámci odborných praxí. Zástupcovia pracovísk realizujúcich odbornú prax študentov psychológie v svojich hodnoteniach reflektujú úroveň priprav</w:t>
          </w:r>
          <w:r>
            <w:rPr>
              <w:i/>
              <w:color w:val="000000" w:themeColor="text1"/>
              <w:sz w:val="16"/>
              <w:szCs w:val="16"/>
            </w:rPr>
            <w:t xml:space="preserve">enosti študentovi pre psychologické činnosti v mieste výkonu praxe, mieru vedomostí a zručností nadobudnutých počas štúdia. Inou formou zisťovania spätnej väzby na študijný program sú dotazníky spätnej väzby administrované absolventom štúdia (podrobnejšie </w:t>
          </w:r>
          <w:r>
            <w:rPr>
              <w:i/>
              <w:color w:val="000000" w:themeColor="text1"/>
              <w:sz w:val="16"/>
              <w:szCs w:val="16"/>
            </w:rPr>
            <w:t xml:space="preserve">v časti 10, c).  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Štruktúra a obsah študijného programu</w:t>
          </w:r>
          <w:r>
            <w:rPr>
              <w:rStyle w:val="Ukotveniepoznmkypodiarou"/>
              <w:b/>
              <w:bCs/>
              <w:sz w:val="16"/>
              <w:szCs w:val="16"/>
            </w:rPr>
            <w:footnoteReference w:id="8"/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color w:val="000000" w:themeColor="text1"/>
              <w:sz w:val="16"/>
              <w:szCs w:val="16"/>
            </w:rPr>
          </w:pPr>
          <w:r>
            <w:rPr>
              <w:iCs/>
              <w:sz w:val="16"/>
              <w:szCs w:val="16"/>
            </w:rPr>
            <w:lastRenderedPageBreak/>
            <w:t>Vysoká škola popíše pravidlá na utváranie študijných plánov v študijnom programe.</w:t>
          </w:r>
        </w:p>
        <w:p w:rsidR="00053A4D" w:rsidRDefault="001E184C">
          <w:pPr>
            <w:pStyle w:val="Bezriadkovania"/>
            <w:ind w:left="360"/>
            <w:jc w:val="both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Utváranie študijných plánov v študijnom programe sa riadi pravidlami vymedzenými </w:t>
          </w:r>
          <w:hyperlink r:id="rId8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Študijným poriadkom PU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, ktorý určuje časovú náročnosť práce študenta, štruktúru študijného programu rozčleneného na študijnú, pedagogicko-vzdelávaciu časť a tvorivú činnosť v oblasti vedy, kreditové dotácie pre </w:t>
          </w:r>
          <w:r>
            <w:rPr>
              <w:rFonts w:eastAsia="Calibri" w:cs="Calibri"/>
              <w:i/>
              <w:sz w:val="16"/>
              <w:szCs w:val="16"/>
            </w:rPr>
            <w:t>jednotlivé súčasti študijného programu a minimálne počty kreditov pre absolvovanie jednotlivých zložiek študijného programu, povinné, povinne voliteľné a výberové jednotky študijného programu.</w:t>
          </w:r>
        </w:p>
        <w:p w:rsidR="00053A4D" w:rsidRDefault="00053A4D">
          <w:pPr>
            <w:pStyle w:val="Bezriadkovania"/>
            <w:ind w:left="360"/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Vysoká škola zostaví odporúčané študijné plány pre jednotlivé </w:t>
          </w:r>
          <w:r>
            <w:rPr>
              <w:iCs/>
              <w:sz w:val="16"/>
              <w:szCs w:val="16"/>
            </w:rPr>
            <w:t>cesty v štúdiu</w:t>
          </w:r>
          <w:bookmarkStart w:id="1" w:name="_Hlk52130688"/>
          <w:r>
            <w:rPr>
              <w:rStyle w:val="Ukotveniepoznmkypodiarou"/>
              <w:iCs/>
              <w:sz w:val="16"/>
              <w:szCs w:val="16"/>
            </w:rPr>
            <w:footnoteReference w:id="9"/>
          </w:r>
          <w:bookmarkEnd w:id="1"/>
          <w:r>
            <w:rPr>
              <w:iCs/>
              <w:sz w:val="16"/>
              <w:szCs w:val="16"/>
            </w:rPr>
            <w:t xml:space="preserve">. </w:t>
          </w:r>
        </w:p>
        <w:p w:rsidR="00053A4D" w:rsidRDefault="001E184C">
          <w:pPr>
            <w:pStyle w:val="Bezriadkovania"/>
            <w:ind w:firstLine="360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Odporúčaný študijný plán v študijnom programe psychológia je dostupný </w:t>
          </w:r>
          <w:hyperlink r:id="rId9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TU</w:t>
            </w:r>
          </w:hyperlink>
          <w:r>
            <w:rPr>
              <w:rFonts w:eastAsia="Calibri" w:cs="Calibri"/>
              <w:i/>
              <w:sz w:val="16"/>
              <w:szCs w:val="16"/>
            </w:rPr>
            <w:t>.</w:t>
          </w:r>
        </w:p>
        <w:p w:rsidR="00053A4D" w:rsidRDefault="00053A4D">
          <w:pPr>
            <w:pStyle w:val="Bezriadkovania"/>
            <w:ind w:firstLine="360"/>
            <w:rPr>
              <w:i/>
              <w:color w:val="FF0000"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>V študi</w:t>
          </w:r>
          <w:r>
            <w:rPr>
              <w:iCs/>
              <w:sz w:val="16"/>
              <w:szCs w:val="16"/>
            </w:rPr>
            <w:t xml:space="preserve">jnom pláne spravidla uvedie: 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jednotlivé časti študijného programu (moduly, predmety a iné relevantné školské a mimoškolské činnosti za predpokladu, že prispievajú k dosahovaniu želaných výstupov vzdelávania a prinášajú kredity) v štruktúre povinné, povinn</w:t>
          </w:r>
          <w:r>
            <w:rPr>
              <w:iCs/>
              <w:sz w:val="16"/>
              <w:szCs w:val="16"/>
            </w:rPr>
            <w:t>e voliteľné a výberové predmety,</w:t>
          </w:r>
        </w:p>
        <w:p w:rsidR="00053A4D" w:rsidRDefault="001E184C">
          <w:pPr>
            <w:pStyle w:val="Bezriadkovania"/>
            <w:ind w:left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Študijný plán je koncipovaný podľa Študijného poriadku FF PU a obsahuje jednotky rozčlenené na povinné, povinne voliteľné a výberové predmety.</w:t>
          </w:r>
        </w:p>
        <w:p w:rsidR="00053A4D" w:rsidRDefault="00053A4D">
          <w:pPr>
            <w:pStyle w:val="Bezriadkovania"/>
            <w:ind w:left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v študijnom programe vyznačí </w:t>
          </w:r>
          <w:r>
            <w:rPr>
              <w:b/>
              <w:bCs/>
              <w:iCs/>
              <w:sz w:val="16"/>
              <w:szCs w:val="16"/>
            </w:rPr>
            <w:t xml:space="preserve">profilové predmety </w:t>
          </w:r>
          <w:r>
            <w:rPr>
              <w:iCs/>
              <w:sz w:val="16"/>
              <w:szCs w:val="16"/>
            </w:rPr>
            <w:t xml:space="preserve">príslušnej cesty v štúdiu </w:t>
          </w:r>
          <w:r>
            <w:rPr>
              <w:iCs/>
              <w:sz w:val="16"/>
              <w:szCs w:val="16"/>
            </w:rPr>
            <w:t>(špecializácie),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Študijný plán obsahuje identifikáciu profilových predmetov so signifikantným vplyvom na dosiahnutie profilu absolventa.</w:t>
          </w:r>
        </w:p>
        <w:p w:rsidR="00053A4D" w:rsidRDefault="00053A4D">
          <w:pPr>
            <w:pStyle w:val="Bezriadkovania"/>
            <w:ind w:firstLine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pre každú vzdelávaciu časť/ predmet definuje výstupy vzdelávania a súvisiace kritériá a pravidlá ich hodnotenia tak, a</w:t>
          </w:r>
          <w:r>
            <w:rPr>
              <w:iCs/>
              <w:sz w:val="16"/>
              <w:szCs w:val="16"/>
            </w:rPr>
            <w:t xml:space="preserve">by boli naplnené všetky vzdelávacie ciele študijného programu (môžu byť uvedené len v Informačných listoch predmetov v časti Výsledky vzdelávania a v časti Podmienky absolvovania predmetu), 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Jednotlivé výstupy vzdelávania sú súčasťou informačných listov pr</w:t>
          </w:r>
          <w:r>
            <w:rPr>
              <w:i/>
              <w:sz w:val="16"/>
              <w:szCs w:val="16"/>
            </w:rPr>
            <w:t>edmetov študijného programu.</w:t>
          </w:r>
        </w:p>
        <w:p w:rsidR="00053A4D" w:rsidRDefault="00053A4D">
          <w:pPr>
            <w:pStyle w:val="Bezriadkovania"/>
            <w:ind w:firstLine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prerekvizity, korekvizity a odporúčania pri tvorbe študijného plánu,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Previazanosť jednotlivých jednotiek študijného programu je vyjadrená v prerekvizitách k predmetu štúdia, ktoré sú súčasťou informačných listov i odporúčanéh</w:t>
          </w:r>
          <w:r>
            <w:rPr>
              <w:i/>
              <w:sz w:val="16"/>
              <w:szCs w:val="16"/>
            </w:rPr>
            <w:t>o študijného plánu.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pre každú vzdelávaciu časť študijného plánu/predmet stanoví používané vzdelávacie činnosti (prednáška, seminár, cvičenie, záverečná práca, projektová práca, laboratórne práce, stáž, exkurzia, terénne praktikum, odborná prax, štátna skú</w:t>
          </w:r>
          <w:r>
            <w:rPr>
              <w:iCs/>
              <w:sz w:val="16"/>
              <w:szCs w:val="16"/>
            </w:rPr>
            <w:t xml:space="preserve">ška a ďalšie, prípadne ich kombinácie) vhodné na dosahovanie výstupov vzdelávania,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Vzdelávacie činnosti sú v hodinovej dotácii uvedené v odporúčanom študijnom pláne a podrobnejšie popísané v informačných listoch pre každú vzdelávaciu časť / predmet študij</w:t>
          </w:r>
          <w:r>
            <w:rPr>
              <w:i/>
              <w:sz w:val="16"/>
              <w:szCs w:val="16"/>
            </w:rPr>
            <w:t>ného plánu.</w:t>
          </w:r>
        </w:p>
        <w:p w:rsidR="00053A4D" w:rsidRDefault="00053A4D">
          <w:pPr>
            <w:pStyle w:val="Bezriadkovania"/>
            <w:ind w:left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>metódy, akými sa vzdelávacia činnosť uskutočňuje – prezenčná, dištančná, kombinovaná (v súlade s Informačnými listami predmetov),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>osnovu/ sylaby predmetu</w:t>
          </w:r>
          <w:r>
            <w:rPr>
              <w:rStyle w:val="Ukotveniepoznmkypodiarou"/>
              <w:rFonts w:cstheme="minorHAnsi"/>
              <w:iCs/>
              <w:sz w:val="16"/>
              <w:szCs w:val="16"/>
            </w:rPr>
            <w:footnoteReference w:id="10"/>
          </w:r>
          <w:r>
            <w:rPr>
              <w:rFonts w:cstheme="minorHAnsi"/>
              <w:iCs/>
              <w:sz w:val="16"/>
              <w:szCs w:val="16"/>
            </w:rPr>
            <w:t xml:space="preserve">, 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 xml:space="preserve">pracovné zaťaženie študenta („rozsah“ pre jednotlivé predmety a vzdelávacie činnosti </w:t>
          </w:r>
          <w:r>
            <w:rPr>
              <w:rFonts w:cstheme="minorHAnsi"/>
              <w:iCs/>
              <w:sz w:val="16"/>
              <w:szCs w:val="16"/>
            </w:rPr>
            <w:t>samostatne)</w:t>
          </w:r>
          <w:r>
            <w:rPr>
              <w:rStyle w:val="Ukotveniepoznmkypodiarou"/>
              <w:rFonts w:cstheme="minorHAnsi"/>
              <w:iCs/>
              <w:sz w:val="16"/>
              <w:szCs w:val="16"/>
            </w:rPr>
            <w:footnoteReference w:id="11"/>
          </w:r>
          <w:r>
            <w:rPr>
              <w:rFonts w:cstheme="minorHAnsi"/>
              <w:iCs/>
              <w:sz w:val="16"/>
              <w:szCs w:val="16"/>
            </w:rPr>
            <w:t xml:space="preserve">, 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 xml:space="preserve">kredity pridelené každej časti na základe dosahovaných výstupov vzdelávania a súvisiaceho pracovného zaťaženia, 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>osobu zabezpečujúcu predmet (alebo partnerskú organizáciu a osobu</w:t>
          </w:r>
          <w:r>
            <w:rPr>
              <w:rStyle w:val="Ukotveniepoznmkypodiarou"/>
              <w:rFonts w:cstheme="minorHAnsi"/>
              <w:iCs/>
              <w:sz w:val="16"/>
              <w:szCs w:val="16"/>
            </w:rPr>
            <w:footnoteReference w:id="12"/>
          </w:r>
          <w:r>
            <w:rPr>
              <w:rFonts w:cstheme="minorHAnsi"/>
              <w:iCs/>
              <w:sz w:val="16"/>
              <w:szCs w:val="16"/>
            </w:rPr>
            <w:t xml:space="preserve">) s uvedením kontaktu, 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učiteľov predmetu (alebo podieľajúce s</w:t>
          </w:r>
          <w:r>
            <w:rPr>
              <w:iCs/>
              <w:sz w:val="16"/>
              <w:szCs w:val="16"/>
            </w:rPr>
            <w:t xml:space="preserve">a partnerské organizácie a osoby) (môžu byť uvedené aj v IL predmetov),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Metódy vzdelávacích činností, osnova predmetu, pracovné zaťaženie študenta a kreditová dotácia predmetu, osoby zabezpečujúce predmet sú podrobne uvedené v informačných listoch pre kaž</w:t>
          </w:r>
          <w:r>
            <w:rPr>
              <w:i/>
              <w:sz w:val="16"/>
              <w:szCs w:val="16"/>
            </w:rPr>
            <w:t>dú vzdelávaciu časť / predmet študijného plánu.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miesto uskutočňovania predmetu (ak sa študijný programu uskutočňuje na viacerých pracoviskách).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Študijný program a predmety študijného plánu sa uskutočňujú v sídle / mieste uskutočňovania študijného programu</w:t>
          </w:r>
          <w:r>
            <w:rPr>
              <w:i/>
              <w:sz w:val="16"/>
              <w:szCs w:val="16"/>
            </w:rPr>
            <w:t xml:space="preserve"> (1.c)</w:t>
          </w:r>
        </w:p>
        <w:p w:rsidR="00053A4D" w:rsidRDefault="00053A4D">
          <w:pPr>
            <w:pStyle w:val="Bezriadkovania"/>
            <w:ind w:firstLine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color w:val="0D0D0D" w:themeColor="text1" w:themeTint="F2"/>
              <w:sz w:val="16"/>
              <w:szCs w:val="16"/>
            </w:rPr>
          </w:pPr>
          <w:r>
            <w:rPr>
              <w:iCs/>
              <w:color w:val="0D0D0D" w:themeColor="text1" w:themeTint="F2"/>
              <w:sz w:val="16"/>
              <w:szCs w:val="16"/>
            </w:rPr>
            <w:t>Vysoká škola uvedie počet kreditov, ktorého dosiahnutie je podmienkou riadneho skončenia štúdia a ďalšie podmienky, ktoré musí študent splniť v priebehu štúdia študijného programu a na jeho riadne skončenie, vrátane podmienok štátnych skúšok, pravi</w:t>
          </w:r>
          <w:r>
            <w:rPr>
              <w:iCs/>
              <w:color w:val="0D0D0D" w:themeColor="text1" w:themeTint="F2"/>
              <w:sz w:val="16"/>
              <w:szCs w:val="16"/>
            </w:rPr>
            <w:t xml:space="preserve">diel na opakovanie štúdia a pravidiel na predĺženie, prerušenie štúdia.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Počty kreditov pre riadne skončenie štúdia v požadovanej štruktúre určuje Študijný poriadok PU. V súlade s uvedenými ustanoveniami má pre riadne ukončenie štúdia študent získať </w:t>
          </w:r>
          <w:r>
            <w:rPr>
              <w:i/>
              <w:sz w:val="16"/>
              <w:szCs w:val="16"/>
            </w:rPr>
            <w:t>minimálne 120 kreditov (za semester 30 kreditov). Ďalšie podmienky pre riadne skončenie štúdia vrátane podmienok štátnych skúšok (najmä obhajoby diplomovej práce) sú definované v Študijnom poriadku PU.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>Vysoká škola pre jednotlivé študijné plány uvedie pod</w:t>
          </w:r>
          <w:r>
            <w:rPr>
              <w:iCs/>
              <w:sz w:val="16"/>
              <w:szCs w:val="16"/>
            </w:rPr>
            <w:t xml:space="preserve">mienky absolvovania jednotlivých častí študijného programu a postup študenta v študijnom programe v štruktúre: 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>počet kreditov za povinné predmety potrebných na riadne skončenie štúdia/ ukončenie časti štúdia,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>počet kreditov za povinne voliteľné predmety p</w:t>
          </w: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>otrebných na riadne skončenie štúdia/ ukončenie časti štúdia,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 xml:space="preserve">počet kreditov za výberové predmety potrebných na riadne skončenie štúdia/ ukončenie časti štúdia, 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>počet kreditov potrebných na skončenie štúdia/ukončenie časti štúdia za spoločný základ a za p</w:t>
          </w: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 xml:space="preserve">ríslušnú aprobáciu, ak ide o učiteľský kombinačný študijný program, alebo prekladateľský kombinačný študijný program, 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 xml:space="preserve">počet kreditov za záverečnú prácu a obhajobu záverečnej práce potrebných na riadne skončenie štúdia, 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iCs/>
              <w:color w:val="000000" w:themeColor="text1"/>
              <w:sz w:val="14"/>
              <w:szCs w:val="14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>počet kreditov za odbornú prax potr</w:t>
          </w: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 xml:space="preserve">ebných na riadne skončenie štúdia/ukončenie časti štúdia, 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</w:pPr>
          <w:r>
            <w:rPr>
              <w:rFonts w:cstheme="minorHAnsi"/>
              <w:bCs/>
              <w:iCs/>
              <w:color w:val="000000" w:themeColor="text1"/>
              <w:sz w:val="16"/>
              <w:szCs w:val="16"/>
              <w:lang w:eastAsia="sk-SK"/>
            </w:rPr>
            <w:t>počet kreditov potrebných na riadne skončenie štúdia/ ukončenie časti štúdia za projektovú prácu s uvedením príslušných predmetov v inžinierskych študijných programoch,</w:t>
          </w:r>
        </w:p>
        <w:p w:rsidR="00053A4D" w:rsidRDefault="001E184C">
          <w:pPr>
            <w:pStyle w:val="Odsekzoznamu"/>
            <w:numPr>
              <w:ilvl w:val="0"/>
              <w:numId w:val="10"/>
            </w:numPr>
            <w:spacing w:after="0" w:line="240" w:lineRule="auto"/>
            <w:jc w:val="both"/>
            <w:rPr>
              <w:iCs/>
              <w:color w:val="000000" w:themeColor="text1"/>
              <w:sz w:val="14"/>
              <w:szCs w:val="14"/>
              <w:lang w:eastAsia="sk-SK"/>
            </w:rPr>
          </w:pPr>
          <w:r>
            <w:rPr>
              <w:iCs/>
              <w:color w:val="000000" w:themeColor="text1"/>
              <w:sz w:val="16"/>
              <w:szCs w:val="16"/>
              <w:lang w:eastAsia="sk-SK"/>
            </w:rPr>
            <w:lastRenderedPageBreak/>
            <w:t xml:space="preserve">počet kreditov potrebných na riadne skončenie štúdia/ ukončenie časti štúdia za umelecké výkony okrem záverečnej práce v umeleckých študijných programoch.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Pre riadne ukončenie štúdia má študent získať minimálne 120 kreditov, z toho musí absolvovať povinné</w:t>
          </w:r>
          <w:r>
            <w:rPr>
              <w:i/>
              <w:sz w:val="16"/>
              <w:szCs w:val="16"/>
            </w:rPr>
            <w:t xml:space="preserve"> predmety (84 kreditov), povinne voliteľné predmety (z ktorých môže získať 65 kreditov), diplomovú prácu (15 kreditov) a obhajobu diplomovej práce (5 kreditov). Študent môže získať kredity aj absolvovaním výberových predmetov (4 kredity). Za absolvovanie o</w:t>
          </w:r>
          <w:r>
            <w:rPr>
              <w:i/>
              <w:sz w:val="16"/>
              <w:szCs w:val="16"/>
            </w:rPr>
            <w:t>dbornej praxe môže získať 5 kreditov. Študent si vyberá zo študijného plánu z povinne voliteľných a výberových predmetov tak, aby dosiahol potrebný počet a štruktúru kreditov.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Vysoká škola popíše pravidlá pre overovanie výstupov vzdelávania a hodnotenie š</w:t>
          </w:r>
          <w:r>
            <w:rPr>
              <w:iCs/>
              <w:sz w:val="16"/>
              <w:szCs w:val="16"/>
            </w:rPr>
            <w:t xml:space="preserve">tudentov a možnosti opravných postupov voči tomuto hodnoteniu. </w:t>
          </w:r>
        </w:p>
        <w:p w:rsidR="00053A4D" w:rsidRDefault="001E184C">
          <w:pPr>
            <w:pStyle w:val="Bezriadkovania"/>
            <w:ind w:left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Pravidlá overovania výstupov vzdelávania, hodnotenia študentov a možnosti opravných prostriedkov sú špecifikované v Študijnom poriadku PU, čl.16, 17 a 18.</w:t>
          </w:r>
        </w:p>
        <w:p w:rsidR="00053A4D" w:rsidRDefault="00053A4D">
          <w:pPr>
            <w:pStyle w:val="Bezriadkovania"/>
            <w:ind w:left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Podmienky uznávania štúdia, alebo ča</w:t>
          </w:r>
          <w:r>
            <w:rPr>
              <w:iCs/>
              <w:sz w:val="16"/>
              <w:szCs w:val="16"/>
            </w:rPr>
            <w:t xml:space="preserve">sti štúdia. 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Podmienky uznávania štúdia alebo časti štúdia sú špecifikované v Študijnom poriadku PU, čl.20.</w:t>
          </w:r>
        </w:p>
        <w:p w:rsidR="00053A4D" w:rsidRDefault="00053A4D">
          <w:pPr>
            <w:pStyle w:val="Bezriadkovania"/>
            <w:ind w:firstLine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Vysoká škola uvedie témy záverečných prác študijného programu (alebo odkaz na zoznam). </w:t>
          </w:r>
        </w:p>
        <w:p w:rsidR="00053A4D" w:rsidRDefault="001E184C">
          <w:pPr>
            <w:pStyle w:val="Bezriadkovania"/>
            <w:ind w:firstLine="360"/>
            <w:rPr>
              <w:i/>
            </w:rPr>
          </w:pPr>
          <w:r>
            <w:rPr>
              <w:i/>
              <w:sz w:val="16"/>
              <w:szCs w:val="16"/>
            </w:rPr>
            <w:t xml:space="preserve">Zoznam tém záverečných prác </w:t>
          </w:r>
          <w:r>
            <w:rPr>
              <w:rFonts w:eastAsia="Calibri" w:cs="Calibri"/>
              <w:i/>
              <w:sz w:val="16"/>
              <w:szCs w:val="16"/>
            </w:rPr>
            <w:t>s menami vedúcich záverečných p</w:t>
          </w:r>
          <w:r>
            <w:rPr>
              <w:rFonts w:eastAsia="Calibri" w:cs="Calibri"/>
              <w:i/>
              <w:sz w:val="16"/>
              <w:szCs w:val="16"/>
            </w:rPr>
            <w:t>rác:</w:t>
          </w:r>
        </w:p>
        <w:p w:rsidR="00053A4D" w:rsidRDefault="001E184C">
          <w:pPr>
            <w:spacing w:after="0" w:line="276" w:lineRule="auto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Prof. PhDr. Jozef Džuka, CSc., témy: Reagovanie ľudí na negatívnu informáciu o nich samotných: odmietanie vs. akceptovanie (experimentálny výskum); Symptómy depresie zdravých osôb: výskyt a intenzita; Faktory subjektívnej pohody zvolenej skupiny osôb </w:t>
          </w:r>
          <w:r>
            <w:rPr>
              <w:rFonts w:eastAsia="Calibri" w:cs="Calibri"/>
              <w:i/>
              <w:sz w:val="16"/>
              <w:szCs w:val="16"/>
            </w:rPr>
            <w:t>počas/alebo po pandémii; Tolerancia neurčitosti a viera v spravodlivý svet ako prediktory subjektívnej pohody; Porovnanie výsledkov získaných prostredníctvom internetu a tužka-papier;</w:t>
          </w:r>
        </w:p>
        <w:p w:rsidR="00053A4D" w:rsidRDefault="001E184C">
          <w:pPr>
            <w:spacing w:after="0" w:line="276" w:lineRule="auto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Doc. Mgr. Peter Babinčák, PhD., témy: Príliš angažovaná matka = neangažo</w:t>
          </w:r>
          <w:r>
            <w:rPr>
              <w:rFonts w:eastAsia="Calibri" w:cs="Calibri"/>
              <w:i/>
              <w:sz w:val="16"/>
              <w:szCs w:val="16"/>
            </w:rPr>
            <w:t xml:space="preserve">vaný otec? Kompatibilita rolí otca a matky vo výchove; "Internetová závislosť" - psychologické prediktory škodlivého (po)užívania internetu; „Dobrý otec“ z pohľadu adolescenta - kvalitatívna analýza výpovedí adolescentov o svojom otcovi; Symptómy depresie </w:t>
          </w:r>
          <w:r>
            <w:rPr>
              <w:rFonts w:eastAsia="Calibri" w:cs="Calibri"/>
              <w:i/>
              <w:sz w:val="16"/>
              <w:szCs w:val="16"/>
            </w:rPr>
            <w:t>v neklinickej populácii a ich stabilita v čase;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Mgr. Gabriel Baník, PhD., témy: Je depresia „len“ o nadmernom smútku? Depresia v bežnej populácii z pohľadu základných emocionálnych stavov; Kognitívne skreslenia, traumatizácia v detstve ako prediktory depre</w:t>
          </w:r>
          <w:r>
            <w:rPr>
              <w:rFonts w:eastAsia="Calibri" w:cs="Calibri"/>
              <w:i/>
              <w:sz w:val="16"/>
              <w:szCs w:val="16"/>
            </w:rPr>
            <w:t>sie v bežnej populácii; Vzťah medzi rozhodovaním a depresívnymi a úzkostnými stavmi; Ideálne vs Reálne self v kontexte duševného zdravia; Rozpoznávanie tvárových emócii a miera empatie vzhľadom na symptómy vybraných duševných porúch v bežnej populácii;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Doc</w:t>
          </w:r>
          <w:r>
            <w:rPr>
              <w:rFonts w:eastAsia="Calibri" w:cs="Calibri"/>
              <w:i/>
              <w:sz w:val="16"/>
              <w:szCs w:val="16"/>
            </w:rPr>
            <w:t>. Mgr. Marcel Martončik, PhD., témy: Aké premenné vysvetľujú to, prečo niektorí ľudia nosia rúško pod nosom?; Rozdiely v pozornosti, reakčnom čase a priestorovej predstavivosti medzi hráčmi rôznych žánrov digitálnych hier; Čo charakterizuje úspešných hráčo</w:t>
          </w:r>
          <w:r>
            <w:rPr>
              <w:rFonts w:eastAsia="Calibri" w:cs="Calibri"/>
              <w:i/>
              <w:sz w:val="16"/>
              <w:szCs w:val="16"/>
            </w:rPr>
            <w:t xml:space="preserve">v esports?; Prežívanie baženia u ľudí používajúcich nadmerne sociálne siete na mobilných telefónoch; Abstinenčné príznaky u abstinujúcich náruživých hráčov digitálnych hier; 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Doc. PhDr. Gabriela Mikulášková, PhD., témy: Integrácia psychedelickej skúsenosti</w:t>
          </w:r>
          <w:r>
            <w:rPr>
              <w:rFonts w:eastAsia="Calibri" w:cs="Calibri"/>
              <w:i/>
              <w:sz w:val="16"/>
              <w:szCs w:val="16"/>
            </w:rPr>
            <w:t xml:space="preserve">; Efekt emocionálneho stavu dieťaťa na posúdenie sexuálneho zneužívania detí z pohľadu pomáhajúcich profesií; Sociálne reprezentácie traumy v naráciach a metanaráciach; Postoje k reštriktívnym opatreniam počas pandémie; 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PhDr. Monika Kačmárová, PhD., témy:</w:t>
          </w:r>
          <w:r>
            <w:rPr>
              <w:rFonts w:eastAsia="Calibri" w:cs="Calibri"/>
              <w:i/>
              <w:sz w:val="16"/>
              <w:szCs w:val="16"/>
            </w:rPr>
            <w:t xml:space="preserve"> Výchovné štýly otcov a matiek, resiliencia a súvislosť s ich vlastnou subjektívnou pohodou; „Dobrý otec“ z pohľadu adolescenta - kvalitatívna analýza výpovedí adolescentov o svojom otcovi; Raná angažovanosť rodičov, rodičovská kontrola a podpora autonómie</w:t>
          </w:r>
          <w:r>
            <w:rPr>
              <w:rFonts w:eastAsia="Calibri" w:cs="Calibri"/>
              <w:i/>
              <w:sz w:val="16"/>
              <w:szCs w:val="16"/>
            </w:rPr>
            <w:t xml:space="preserve"> ako prediktory školského výkonu adolescentov; Súrodenecké vzťahy a blízkosť vzťahov v kontexte postihnutia súrodenca; 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PhDr. Jaroslava Babjáková, PhD.; témy: Pracovná neistota, chudoba, obavy z choroby a viera v spravodlivý svet v rámci subjektívnej pohod</w:t>
          </w:r>
          <w:r>
            <w:rPr>
              <w:rFonts w:eastAsia="Calibri" w:cs="Calibri"/>
              <w:i/>
              <w:sz w:val="16"/>
              <w:szCs w:val="16"/>
            </w:rPr>
            <w:t>y a symptómov depresie; Osamelosť, sociálna izolácia, a prežívanie úzkosti v súvislosti s Covid-19 a subjektívna pohoda; Osobnosť a kognitívne charakteristiky profesionálnych hráčov videohier (eSports); Medzikultúrne porovnanie subjektívne vnímaných príčin</w:t>
          </w:r>
          <w:r>
            <w:rPr>
              <w:rFonts w:eastAsia="Calibri" w:cs="Calibri"/>
              <w:i/>
              <w:sz w:val="16"/>
              <w:szCs w:val="16"/>
            </w:rPr>
            <w:t xml:space="preserve"> chudoby a ich činitele; Tolerancia neistoty v období významnej zmeny týkajúcej sa jednotlivca alebo prostredia, v ktorom žije a osobnostné činitele podieľajúce sa na jeho subjektívnej pohode;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Jana Lukáčová, PhD.; témy: Zmeny v správaní sa seniorov v </w:t>
          </w:r>
          <w:r>
            <w:rPr>
              <w:rFonts w:eastAsia="Calibri" w:cs="Calibri"/>
              <w:i/>
              <w:sz w:val="16"/>
              <w:szCs w:val="16"/>
            </w:rPr>
            <w:t>závislosti na "vynútenej redukcii" aktívnych sociálnych kontaktov; Zmeny v správaní sa generácie mladšej dospelosti v závislosti na "vynútenej redukcii" aktívnych sociálnych kontaktov; Vzájomná neznášanlivosť medzi generáciami v mimopracovnom prostredí; Ro</w:t>
          </w:r>
          <w:r>
            <w:rPr>
              <w:rFonts w:eastAsia="Calibri" w:cs="Calibri"/>
              <w:i/>
              <w:sz w:val="16"/>
              <w:szCs w:val="16"/>
            </w:rPr>
            <w:t xml:space="preserve">dinné prostredie a rizikové správanie v adolescencii; Zmeny rodičovského správania sa v čase zatvorenia škôl v dôsledku pandemických opatrení z pohľadu detí v staršom školskom veku; 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PhDr. Michaela Pariľáková, PhD.; témy: Vzťah medzi spôsobilosťami a zames</w:t>
          </w:r>
          <w:r>
            <w:rPr>
              <w:rFonts w:eastAsia="Calibri" w:cs="Calibri"/>
              <w:i/>
              <w:sz w:val="16"/>
              <w:szCs w:val="16"/>
            </w:rPr>
            <w:t>tnateľnosťou absolentov škôl; Rodinné prostredie a vnímanie nezamestnaného člena ostatnými členmi v rodine; Viacgeneračné spolužitie v rodine a vplyv na spokojnosť jej členov;</w:t>
          </w:r>
        </w:p>
        <w:p w:rsidR="00053A4D" w:rsidRDefault="001E184C">
          <w:pPr>
            <w:spacing w:after="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Mgr. Matúš Adamkovič, PhD.; témy: Zvládacie stratégie a ich vzťah k syndrómu vyh</w:t>
          </w:r>
          <w:r>
            <w:rPr>
              <w:rFonts w:eastAsia="Calibri" w:cs="Calibri"/>
              <w:i/>
              <w:sz w:val="16"/>
              <w:szCs w:val="16"/>
            </w:rPr>
            <w:t>orenia u zdravotníckych pracovníkov; Súvislosť hrania videohier a aspektov rodinného prostredia; Lokálne kulúrne špecifiká prevalencie traumatických udalostí; Intuícia v rozhodovaní ako determinant schopnosti laikov predikovať výsledky výskumu; Štatistická</w:t>
          </w:r>
          <w:r>
            <w:rPr>
              <w:rFonts w:eastAsia="Calibri" w:cs="Calibri"/>
              <w:i/>
              <w:sz w:val="16"/>
              <w:szCs w:val="16"/>
            </w:rPr>
            <w:t xml:space="preserve"> signifikantnosť výsledkov ako prediktor hodnotenia kvalifikačných prác v behaviorálnych vedách na Slovensku; Indikátory fabrikácie/inkonzistencie dát v záverečných prácach z behaviorálnych vied v závislosti od typu práce;</w:t>
          </w:r>
        </w:p>
        <w:p w:rsidR="00053A4D" w:rsidRDefault="001E184C">
          <w:pPr>
            <w:spacing w:after="0" w:line="240" w:lineRule="auto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PhDr. Ľubica Zibrínová, PhD.; tém</w:t>
          </w:r>
          <w:r>
            <w:rPr>
              <w:rFonts w:eastAsia="Calibri" w:cs="Calibri"/>
              <w:i/>
              <w:sz w:val="16"/>
              <w:szCs w:val="16"/>
            </w:rPr>
            <w:t>y: Prediktory traumatizácie u jedincov  po ťažkých životných udalostiach;</w:t>
          </w:r>
        </w:p>
        <w:p w:rsidR="00053A4D" w:rsidRDefault="001E184C">
          <w:pPr>
            <w:spacing w:after="0" w:line="240" w:lineRule="auto"/>
            <w:jc w:val="both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>MUDr. Igor Smelý, PhD.; témy: Stratégie zvládania pri dlhodobej abstinencii od alkoholu; Projekcia pri odlišných typoch vzťahovej väzby (pripútania) u dospelých jedincov; Vplyv morál</w:t>
          </w:r>
          <w:r>
            <w:rPr>
              <w:rFonts w:eastAsia="Calibri" w:cs="Calibri"/>
              <w:i/>
              <w:sz w:val="16"/>
              <w:szCs w:val="16"/>
            </w:rPr>
            <w:t>nych hodnôt na výber psychoterapeutickej školy (výcviku) u adeptov psychoterapeutického povolania v pomáhajúcich profesiách.</w:t>
          </w:r>
        </w:p>
        <w:p w:rsidR="00053A4D" w:rsidRDefault="00053A4D">
          <w:pPr>
            <w:spacing w:after="0" w:line="240" w:lineRule="auto"/>
            <w:rPr>
              <w:i/>
            </w:rPr>
          </w:pPr>
        </w:p>
        <w:p w:rsidR="00053A4D" w:rsidRDefault="001E184C">
          <w:pPr>
            <w:pStyle w:val="Odsekzoznamu"/>
            <w:numPr>
              <w:ilvl w:val="0"/>
              <w:numId w:val="3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Vysoká škola popíše alebo sa odkáže na:</w:t>
          </w:r>
        </w:p>
        <w:p w:rsidR="00053A4D" w:rsidRDefault="001E184C">
          <w:pPr>
            <w:pStyle w:val="Odsekzoznamu"/>
            <w:numPr>
              <w:ilvl w:val="0"/>
              <w:numId w:val="9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>pravidlá pri zadávaní, spracovaní, oponovaní, obhajobe a hodnotení záverečných prác v štud</w:t>
          </w:r>
          <w:r>
            <w:rPr>
              <w:rFonts w:cstheme="minorHAnsi"/>
              <w:iCs/>
              <w:sz w:val="16"/>
              <w:szCs w:val="16"/>
            </w:rPr>
            <w:t xml:space="preserve">ijnom programe, </w:t>
          </w:r>
        </w:p>
        <w:p w:rsidR="00053A4D" w:rsidRDefault="001E184C">
          <w:pPr>
            <w:pStyle w:val="Odsekzoznamu"/>
            <w:numPr>
              <w:ilvl w:val="0"/>
              <w:numId w:val="9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 xml:space="preserve">možnosti a postupy účasti na mobilitách študentov, </w:t>
          </w:r>
        </w:p>
        <w:p w:rsidR="00053A4D" w:rsidRDefault="001E184C">
          <w:pPr>
            <w:pStyle w:val="Odsekzoznamu"/>
            <w:numPr>
              <w:ilvl w:val="0"/>
              <w:numId w:val="9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 xml:space="preserve">pravidlá dodržiavania akademickej etiky a vyvodzovania dôsledkov, </w:t>
          </w:r>
        </w:p>
        <w:p w:rsidR="00053A4D" w:rsidRDefault="001E184C">
          <w:pPr>
            <w:pStyle w:val="Odsekzoznamu"/>
            <w:numPr>
              <w:ilvl w:val="0"/>
              <w:numId w:val="9"/>
            </w:numPr>
            <w:spacing w:after="0" w:line="240" w:lineRule="auto"/>
            <w:jc w:val="both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 xml:space="preserve">postupy aplikovateľné pre študentov so špeciálnymi potrebami, </w:t>
          </w:r>
        </w:p>
        <w:p w:rsidR="00053A4D" w:rsidRDefault="001E184C">
          <w:pPr>
            <w:pStyle w:val="Odsekzoznamu"/>
            <w:numPr>
              <w:ilvl w:val="0"/>
              <w:numId w:val="9"/>
            </w:numPr>
            <w:spacing w:after="0" w:line="240" w:lineRule="auto"/>
            <w:jc w:val="both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postupy podávania podnetov a odvolaní zo strany študenta.</w:t>
          </w:r>
          <w:r>
            <w:rPr>
              <w:iCs/>
              <w:sz w:val="16"/>
              <w:szCs w:val="16"/>
            </w:rPr>
            <w:t xml:space="preserve"> </w:t>
          </w: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/>
            <w:rPr>
              <w:rFonts w:eastAsiaTheme="minorEastAsia"/>
              <w:sz w:val="16"/>
              <w:szCs w:val="16"/>
            </w:rPr>
          </w:pPr>
          <w:r>
            <w:rPr>
              <w:sz w:val="16"/>
              <w:szCs w:val="16"/>
            </w:rPr>
            <w:t xml:space="preserve">pravidlá </w:t>
          </w:r>
          <w:r>
            <w:tab/>
          </w:r>
          <w:r>
            <w:rPr>
              <w:sz w:val="16"/>
              <w:szCs w:val="16"/>
            </w:rPr>
            <w:t xml:space="preserve">pri zadávaní, spracovaní, oponovaní, obhajobe a hodnotení záverečných prác v študijnom programe, </w:t>
          </w:r>
          <w:r>
            <w:tab/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Univerzita má vypracovaný ucelený systém procesov zabezpečujúcich postup prípravy a organizácie záverečných prác vo všetkých stupňoch štúdia. </w:t>
          </w:r>
          <w:r>
            <w:rPr>
              <w:i/>
              <w:sz w:val="16"/>
              <w:szCs w:val="16"/>
            </w:rPr>
            <w:t>Základným dokumentom je Smernica o náležitostiach záverečných prác, ich bibliografickej registrácii, kontrole originality, uchovávaní a sprístupňovaní, ktorá spresňuje všeobecné ustanovenia, základné pojmy, charakteristiku a formálnu úpravu záverečných prá</w:t>
          </w:r>
          <w:r>
            <w:rPr>
              <w:i/>
              <w:sz w:val="16"/>
              <w:szCs w:val="16"/>
            </w:rPr>
            <w:t xml:space="preserve">c, etiku a techniku citovania a bibliografických odkazov, štruktúru práce, odovzdávanie, kontrolu originality a </w:t>
          </w:r>
          <w:r>
            <w:rPr>
              <w:i/>
              <w:sz w:val="16"/>
              <w:szCs w:val="16"/>
            </w:rPr>
            <w:lastRenderedPageBreak/>
            <w:t>sprístupňovanie, pôsobnosť univerzity, jej súčastí a pôsobnosť autora záverečnej práce, informácie o Centrálnom registri záverečných prác a o pô</w:t>
          </w:r>
          <w:r>
            <w:rPr>
              <w:i/>
              <w:sz w:val="16"/>
              <w:szCs w:val="16"/>
            </w:rPr>
            <w:t>sobnosti ministerstva a univerzity, záverečné ustanovenia.</w:t>
          </w:r>
        </w:p>
        <w:p w:rsidR="00053A4D" w:rsidRDefault="001E184C">
          <w:pPr>
            <w:pStyle w:val="Bezriadkovania"/>
            <w:ind w:firstLine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Náležitosti diplomovej práce, jej posudzovania a obhajoby definuje vo svojich ustanoveniach Študijný poriadok PU v čl.23.</w:t>
          </w:r>
        </w:p>
        <w:p w:rsidR="00053A4D" w:rsidRDefault="00053A4D">
          <w:pPr>
            <w:pStyle w:val="Bezriadkovania"/>
            <w:ind w:firstLine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/>
            <w:rPr>
              <w:rFonts w:eastAsiaTheme="minorEastAsia"/>
              <w:sz w:val="16"/>
              <w:szCs w:val="16"/>
            </w:rPr>
          </w:pPr>
          <w:r>
            <w:rPr>
              <w:sz w:val="16"/>
              <w:szCs w:val="16"/>
            </w:rPr>
            <w:t xml:space="preserve">možnosti </w:t>
          </w:r>
          <w:r>
            <w:tab/>
          </w:r>
          <w:r>
            <w:rPr>
              <w:sz w:val="16"/>
              <w:szCs w:val="16"/>
            </w:rPr>
            <w:t xml:space="preserve">a postupy účasti na mobilitách študentov, </w:t>
          </w:r>
          <w:r>
            <w:tab/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V zmysle Študijného </w:t>
          </w:r>
          <w:r>
            <w:rPr>
              <w:i/>
              <w:sz w:val="16"/>
              <w:szCs w:val="16"/>
            </w:rPr>
            <w:t xml:space="preserve">poriadku PU (čl. 15, bod 6 a 7) má študent fakulty právo absolvovať časť štúdia na inej vysokej škole v Slovenskej republike alebo v zahraničí. Súhlas na štúdium a na čas jeho trvania udeľuje podľa typu mobility dekan/rektor, príp. prorektor pre vonkajšie </w:t>
          </w:r>
          <w:r>
            <w:rPr>
              <w:i/>
              <w:sz w:val="16"/>
              <w:szCs w:val="16"/>
            </w:rPr>
            <w:t>vzťahy a je záležitosťou trojstrannej zmluvy medzi študentom, vysielajúcou fakultou a prijímajúcou fakultou. Fakulta po návrate študentovi uzná časť štúdia v súlade so zmluvou, s európskym štandardom a Európskym systémom transferu kreditov. Ak študent abso</w:t>
          </w:r>
          <w:r>
            <w:rPr>
              <w:i/>
              <w:sz w:val="16"/>
              <w:szCs w:val="16"/>
            </w:rPr>
            <w:t>lvoval časť štúdia na vysokej škole, ktorá nemá implementovaný kompatibilný kreditový systém, uznanie kreditov posúdi garant študijného programu a kredity prizná fakultný ECTS koordinátor. Študent je povinný podpísať s gestorským pracoviskom a príslušným p</w:t>
          </w:r>
          <w:r>
            <w:rPr>
              <w:i/>
              <w:sz w:val="16"/>
              <w:szCs w:val="16"/>
            </w:rPr>
            <w:t>rodekanom Dohodu o prenose kreditov pred odchodom na mobilitu na vysielajúcej fakulte.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/>
            <w:rPr>
              <w:rFonts w:eastAsiaTheme="minorEastAsia"/>
              <w:sz w:val="16"/>
              <w:szCs w:val="16"/>
            </w:rPr>
          </w:pPr>
          <w:r>
            <w:rPr>
              <w:sz w:val="16"/>
              <w:szCs w:val="16"/>
            </w:rPr>
            <w:t xml:space="preserve">pravidlá dodržiavania akademickej etiky a vyvodzovania dôsledkov, </w:t>
          </w:r>
          <w:r>
            <w:rPr>
              <w:sz w:val="16"/>
              <w:szCs w:val="16"/>
            </w:rPr>
            <w:tab/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Etický kódex Prešovskej univerzity v Prešove: Vedecká integrita a etika stanovuje základné etické zá</w:t>
          </w:r>
          <w:r>
            <w:rPr>
              <w:i/>
              <w:sz w:val="16"/>
              <w:szCs w:val="16"/>
            </w:rPr>
            <w:t>sady a požiadavky na správanie členov akademickej obce a ostatných zamestnancov univerzity týkajúce sa ich akademických a odborných aktivít, predovšetkým realizovanej vzdelávacej, vedecko-výskumnej, vývojovej, umeleckej a ďalšej tvorivej činnosti, ako aj r</w:t>
          </w:r>
          <w:r>
            <w:rPr>
              <w:i/>
              <w:sz w:val="16"/>
              <w:szCs w:val="16"/>
            </w:rPr>
            <w:t>iadiacich a podporných činností. Dôsledky porušenia Etického kódexu rieši Etická komisia na úrovni univerzity, resp. fakulty. Porušenie etických zásad, ktoré sú disciplinárnym priestupkom, rieši Disciplinárna komisia univerzity, resp. fakulty. Študijný por</w:t>
          </w:r>
          <w:r>
            <w:rPr>
              <w:i/>
              <w:sz w:val="16"/>
              <w:szCs w:val="16"/>
            </w:rPr>
            <w:t>iadok PU (čl. 43) uvádza, že plagiátorstvo sa považuje za priestupok a je predmetom disciplinárneho konania. Používanie nepovolených podkladov a pomôcok, získavanie informácií od iných osôb, poskytovanie informácií iným skúšaným a podvádzanie sú dôvodmi na</w:t>
          </w:r>
          <w:r>
            <w:rPr>
              <w:i/>
              <w:sz w:val="16"/>
              <w:szCs w:val="16"/>
            </w:rPr>
            <w:t xml:space="preserve"> vylúčenie z hodnotenia predmetu skúškou alebo priebežným hodnotením (čl. 16 bod 10 Študijného poriadku Prešovskej univerzity v Prešove).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/>
            <w:rPr>
              <w:rFonts w:eastAsiaTheme="minorEastAsia"/>
              <w:sz w:val="16"/>
              <w:szCs w:val="16"/>
            </w:rPr>
          </w:pPr>
          <w:r>
            <w:rPr>
              <w:sz w:val="16"/>
              <w:szCs w:val="16"/>
            </w:rPr>
            <w:t xml:space="preserve">postupy aplikovateľné pre študentov so špeciálnymi potrebami, </w:t>
          </w:r>
          <w:r>
            <w:tab/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Podporu pre študentov so špecifickými potrebami koord</w:t>
          </w:r>
          <w:r>
            <w:rPr>
              <w:i/>
              <w:sz w:val="16"/>
              <w:szCs w:val="16"/>
            </w:rPr>
            <w:t>inuje na univerzite Centrum pre podporu študentov PU v Prešove, pričom na jednotlivých fakultách, FF PU nevynímajúc, pôsobia fakultní koordinátori. Vyučujúci v prípade študentov so špecifickými potrebami postupujú v súlade s odporúčaniami Metodického sprie</w:t>
          </w:r>
          <w:r>
            <w:rPr>
              <w:i/>
              <w:sz w:val="16"/>
              <w:szCs w:val="16"/>
            </w:rPr>
            <w:t>vodcu pre študentov so špecifickými potrebami, ako aj konkrétnymi odporúčaniami fakultného koordinátora pre prácu so študentmi so špecifickými potrebami. Študenti sú o možnosti požiadať o štatút študenta so špecifickými potrebami informovaní pri úvode do š</w:t>
          </w:r>
          <w:r>
            <w:rPr>
              <w:i/>
              <w:sz w:val="16"/>
              <w:szCs w:val="16"/>
            </w:rPr>
            <w:t>túdia, ako aj prostredníctvom webovej stránky univerzity a fakulty. Univerzitný dokument Metodický sprievodca pre študentov so špecifickými potrebami v čl. 7 Práva a zodpovednosť študenta so špecifickými potrebami špecifikuje práva študenta so špecifickými</w:t>
          </w:r>
          <w:r>
            <w:rPr>
              <w:i/>
              <w:sz w:val="16"/>
              <w:szCs w:val="16"/>
            </w:rPr>
            <w:t xml:space="preserve"> potrebami, medzi ktoré patria napr. právo na: a) využívanie špecifických vzdelávacích prostriedkov, b) individuálne vzdelávacie prístupy, c) osobitné podmienky na vykonávanie študijných povinností bez znižovania požiadaviek na študijný výkon, d) individuá</w:t>
          </w:r>
          <w:r>
            <w:rPr>
              <w:i/>
              <w:sz w:val="16"/>
              <w:szCs w:val="16"/>
            </w:rPr>
            <w:t>lny prístup vysokoškolských pedagógov.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2"/>
            </w:numPr>
            <w:spacing w:after="0"/>
            <w:rPr>
              <w:rFonts w:eastAsiaTheme="minorEastAsia"/>
              <w:sz w:val="16"/>
              <w:szCs w:val="16"/>
            </w:rPr>
          </w:pPr>
          <w:r>
            <w:rPr>
              <w:sz w:val="16"/>
              <w:szCs w:val="16"/>
            </w:rPr>
            <w:t xml:space="preserve">postupy podávania podnetov a odvolaní zo strany študenta. </w:t>
          </w:r>
          <w:r>
            <w:tab/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 prípade podnetov a odvolaní týkajúcich sa hodnotenia študijných výsledkov môže prodekan/prorektor pre vzdelávanie na žiadosť študenta povoliť v odôvodnený</w:t>
          </w:r>
          <w:r>
            <w:rPr>
              <w:i/>
              <w:sz w:val="16"/>
              <w:szCs w:val="16"/>
            </w:rPr>
            <w:t>ch prípadoch vykonať skúšku v opravnom termíne pred komisiou, ktorú menuje dekan/rektor. O komisionálnu skúšku je možné požiadať na študijnom oddelení fakulty najneskôr do piatich pracovných dní po uskutočnení riadneho termínu alebo prvého opravného termín</w:t>
          </w:r>
          <w:r>
            <w:rPr>
              <w:i/>
              <w:sz w:val="16"/>
              <w:szCs w:val="16"/>
            </w:rPr>
            <w:t>u skúšky (Študijný poriadok PU, čl. 16, bod 21). Ďalšie možnosti opravných postupov voči hodnoteniu je možné realizovať na základe Zákona o sťažnostiach 9/2010 Z. z., ktorý upravuje postup pri podávaní, vybavovaní a kontrole vybavovania sťažností fyzických</w:t>
          </w:r>
          <w:r>
            <w:rPr>
              <w:i/>
              <w:sz w:val="16"/>
              <w:szCs w:val="16"/>
            </w:rPr>
            <w:t xml:space="preserve"> osôb alebo právnických osôb. Podávanie podnetov a poukázanie na konkrétne nedostatky môžu študenti realizovať prostredníctvom svojich zástupcov v Akademickom senáte FF PU. Študentom je počas štúdia zároveň umožnené poskytovať spätnú väzbu rôznymi formami,</w:t>
          </w:r>
          <w:r>
            <w:rPr>
              <w:i/>
              <w:sz w:val="16"/>
              <w:szCs w:val="16"/>
            </w:rPr>
            <w:t xml:space="preserve"> spravidla v podobe dotazníkov spätnej väzby administrovaných na konci semestra.</w:t>
          </w:r>
        </w:p>
        <w:p w:rsidR="00053A4D" w:rsidRDefault="00053A4D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jc w:val="both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Informačné listy predmetov študijného programu </w:t>
          </w:r>
        </w:p>
        <w:p w:rsidR="00053A4D" w:rsidRDefault="001E184C">
          <w:pPr>
            <w:spacing w:after="0" w:line="240" w:lineRule="auto"/>
            <w:ind w:firstLine="360"/>
            <w:rPr>
              <w:rFonts w:cstheme="minorHAnsi"/>
              <w:i/>
              <w:iCs/>
              <w:sz w:val="16"/>
              <w:szCs w:val="16"/>
            </w:rPr>
          </w:pPr>
          <w:r>
            <w:rPr>
              <w:rFonts w:cstheme="minorHAnsi"/>
              <w:i/>
              <w:iCs/>
              <w:sz w:val="16"/>
              <w:szCs w:val="16"/>
            </w:rPr>
            <w:t>V štruktúre podľa vyhlášky č. 614/2002 Z. z.</w:t>
          </w:r>
        </w:p>
        <w:p w:rsidR="00053A4D" w:rsidRDefault="00053A4D">
          <w:pPr>
            <w:spacing w:after="0" w:line="240" w:lineRule="auto"/>
            <w:ind w:firstLine="360"/>
            <w:rPr>
              <w:rFonts w:cstheme="minorHAnsi"/>
              <w:iCs/>
              <w:sz w:val="16"/>
              <w:szCs w:val="16"/>
            </w:rPr>
          </w:pPr>
        </w:p>
        <w:p w:rsidR="00053A4D" w:rsidRDefault="001E184C">
          <w:pPr>
            <w:spacing w:after="0" w:line="240" w:lineRule="auto"/>
            <w:ind w:firstLine="360"/>
            <w:rPr>
              <w:rFonts w:cstheme="minorHAnsi"/>
              <w:iCs/>
              <w:sz w:val="16"/>
              <w:szCs w:val="16"/>
            </w:rPr>
          </w:pPr>
          <w:r>
            <w:rPr>
              <w:rFonts w:cstheme="minorHAnsi"/>
              <w:iCs/>
              <w:sz w:val="16"/>
              <w:szCs w:val="16"/>
            </w:rPr>
            <w:t xml:space="preserve">Informačné listy predmetov sú dostupné </w:t>
          </w:r>
          <w:hyperlink r:id="rId10">
            <w:r>
              <w:rPr>
                <w:rStyle w:val="Internetovodkaz"/>
                <w:rFonts w:cstheme="minorHAnsi"/>
                <w:iCs/>
                <w:sz w:val="16"/>
                <w:szCs w:val="16"/>
              </w:rPr>
              <w:t>TU</w:t>
            </w:r>
          </w:hyperlink>
          <w:r>
            <w:rPr>
              <w:rFonts w:cstheme="minorHAnsi"/>
              <w:iCs/>
              <w:sz w:val="16"/>
              <w:szCs w:val="16"/>
            </w:rPr>
            <w:t>.</w:t>
          </w:r>
        </w:p>
        <w:p w:rsidR="00053A4D" w:rsidRDefault="00053A4D">
          <w:pPr>
            <w:spacing w:after="0" w:line="240" w:lineRule="auto"/>
            <w:ind w:firstLine="360"/>
            <w:rPr>
              <w:rFonts w:cstheme="minorHAnsi"/>
              <w:i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Aktuálny harmonogram akademického roka a aktuálny rozvrh </w:t>
          </w:r>
          <w:r>
            <w:rPr>
              <w:sz w:val="16"/>
              <w:szCs w:val="16"/>
            </w:rPr>
            <w:t xml:space="preserve">(alebo hypertextový odkaz). </w:t>
          </w:r>
        </w:p>
        <w:p w:rsidR="00053A4D" w:rsidRDefault="001E184C">
          <w:pPr>
            <w:pStyle w:val="Bezriadkovania"/>
            <w:ind w:firstLine="360"/>
          </w:pPr>
          <w:hyperlink r:id="rId11">
            <w:r>
              <w:rPr>
                <w:rStyle w:val="Internetovodkaz"/>
                <w:sz w:val="16"/>
                <w:szCs w:val="16"/>
              </w:rPr>
              <w:t>https://www.unipo.sk/vseobecne-informacie/studenti/harmonogram/</w:t>
            </w:r>
          </w:hyperlink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Personálne zabezpečenie študijného programu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Osoba zodpovedná za uskutočňovanie, rozvoj a kvalitu študijného </w:t>
          </w:r>
          <w:r>
            <w:rPr>
              <w:sz w:val="16"/>
              <w:szCs w:val="16"/>
            </w:rPr>
            <w:t>programu (s uvedením funkcie a kontaktu).</w:t>
          </w:r>
        </w:p>
        <w:p w:rsidR="00053A4D" w:rsidRDefault="001E184C">
          <w:pPr>
            <w:spacing w:after="0" w:line="240" w:lineRule="auto"/>
            <w:ind w:firstLine="360"/>
            <w:rPr>
              <w:rStyle w:val="Internetovodkaz"/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Prof. PhDr. Jozef Džuka, CSc., garant študijného programu; kontakt: </w:t>
          </w:r>
          <w:hyperlink r:id="rId12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jozef.dzuka@unipo.sk</w:t>
            </w:r>
          </w:hyperlink>
        </w:p>
        <w:p w:rsidR="00053A4D" w:rsidRDefault="00053A4D">
          <w:pPr>
            <w:spacing w:after="0" w:line="240" w:lineRule="auto"/>
            <w:ind w:firstLine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Zoznam osôb zabezpečujúcich profilové predmety študijného programu s priraden</w:t>
          </w:r>
          <w:r>
            <w:rPr>
              <w:sz w:val="16"/>
              <w:szCs w:val="16"/>
            </w:rPr>
            <w:t>ím k predmetu s prepojením na centrálny Register zamestnancov vysokých škôl, s kontaktom (môžu byť uvedení aj v študijnom pláne).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i/>
              <w:sz w:val="16"/>
              <w:szCs w:val="16"/>
            </w:rPr>
            <w:t xml:space="preserve">Prof. PhDr. Jozef Džuka, CSc., </w:t>
          </w:r>
          <w:hyperlink r:id="rId13">
            <w:r>
              <w:rPr>
                <w:rStyle w:val="Internetovodkaz"/>
                <w:i/>
                <w:sz w:val="16"/>
                <w:szCs w:val="16"/>
              </w:rPr>
              <w:t>https://www.portalvs.sk/regzam/de</w:t>
            </w:r>
            <w:r>
              <w:rPr>
                <w:rStyle w:val="Internetovodkaz"/>
                <w:i/>
                <w:sz w:val="16"/>
                <w:szCs w:val="16"/>
              </w:rPr>
              <w:t>tail/6356</w:t>
            </w:r>
          </w:hyperlink>
          <w:r>
            <w:rPr>
              <w:i/>
              <w:sz w:val="16"/>
              <w:szCs w:val="16"/>
            </w:rPr>
            <w:t xml:space="preserve"> ; kontakt: </w:t>
          </w:r>
          <w:hyperlink r:id="rId14">
            <w:r>
              <w:rPr>
                <w:rStyle w:val="Internetovodkaz"/>
                <w:i/>
                <w:sz w:val="16"/>
                <w:szCs w:val="16"/>
              </w:rPr>
              <w:t>jozef.dzuka@unipo.sk</w:t>
            </w:r>
          </w:hyperlink>
          <w:r>
            <w:rPr>
              <w:i/>
              <w:sz w:val="16"/>
              <w:szCs w:val="16"/>
            </w:rPr>
            <w:t>; Profilové predmety: Poradenská psychológia, Pokročilé štatistické a psychometrické postupy, Školská psychológia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i/>
              <w:sz w:val="16"/>
              <w:szCs w:val="16"/>
            </w:rPr>
            <w:t xml:space="preserve">Doc. Mgr. Peter Babinčák, PhD., </w:t>
          </w:r>
          <w:hyperlink r:id="rId15">
            <w:r>
              <w:rPr>
                <w:rStyle w:val="Internetovodkaz"/>
                <w:i/>
                <w:sz w:val="16"/>
                <w:szCs w:val="16"/>
              </w:rPr>
              <w:t>https://www.portalvs.sk/regzam/detail/6350</w:t>
            </w:r>
          </w:hyperlink>
          <w:r>
            <w:rPr>
              <w:i/>
              <w:sz w:val="16"/>
              <w:szCs w:val="16"/>
            </w:rPr>
            <w:t xml:space="preserve"> ; kontakt: </w:t>
          </w:r>
          <w:hyperlink r:id="rId16">
            <w:r>
              <w:rPr>
                <w:rStyle w:val="Internetovodkaz"/>
                <w:i/>
                <w:sz w:val="16"/>
                <w:szCs w:val="16"/>
              </w:rPr>
              <w:t>peter.babincak@unipo.sk</w:t>
            </w:r>
          </w:hyperlink>
          <w:r>
            <w:rPr>
              <w:i/>
              <w:sz w:val="16"/>
              <w:szCs w:val="16"/>
            </w:rPr>
            <w:t>; Profilové predmety: Kvalitatívna metodológia, Psychológia práce, Psychológia rodiny II.</w:t>
          </w:r>
          <w:r>
            <w:rPr>
              <w:i/>
              <w:sz w:val="16"/>
              <w:szCs w:val="16"/>
            </w:rPr>
            <w:t>, Sociálno-psychologický výcvik II.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i/>
              <w:sz w:val="16"/>
              <w:szCs w:val="16"/>
            </w:rPr>
            <w:t xml:space="preserve">Mgr. Gabriel Baník, PhD., </w:t>
          </w:r>
          <w:hyperlink r:id="rId17">
            <w:r>
              <w:rPr>
                <w:rStyle w:val="Internetovodkaz"/>
                <w:i/>
                <w:sz w:val="16"/>
                <w:szCs w:val="16"/>
              </w:rPr>
              <w:t>https://www.portalvs.sk/regzam/detail/23264</w:t>
            </w:r>
          </w:hyperlink>
          <w:r>
            <w:rPr>
              <w:i/>
              <w:sz w:val="16"/>
              <w:szCs w:val="16"/>
            </w:rPr>
            <w:t xml:space="preserve"> ; kontakt: </w:t>
          </w:r>
          <w:hyperlink r:id="rId18">
            <w:r>
              <w:rPr>
                <w:rStyle w:val="Internetovodkaz"/>
                <w:i/>
                <w:sz w:val="16"/>
                <w:szCs w:val="16"/>
              </w:rPr>
              <w:t>gabriel.banik@unipo.sk</w:t>
            </w:r>
          </w:hyperlink>
          <w:r>
            <w:rPr>
              <w:i/>
              <w:sz w:val="16"/>
              <w:szCs w:val="16"/>
            </w:rPr>
            <w:t>; Pro</w:t>
          </w:r>
          <w:r>
            <w:rPr>
              <w:i/>
              <w:sz w:val="16"/>
              <w:szCs w:val="16"/>
            </w:rPr>
            <w:t>filové predmety: Psychodiagnostika dospelých, Klinická psychológia dospelých, Psychosomatika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i/>
              <w:sz w:val="16"/>
              <w:szCs w:val="16"/>
            </w:rPr>
            <w:t xml:space="preserve">Doc. Mgr. Marcel Martončik, PhD., </w:t>
          </w:r>
          <w:hyperlink r:id="rId19">
            <w:r>
              <w:rPr>
                <w:rStyle w:val="Internetovodkaz"/>
                <w:i/>
                <w:sz w:val="16"/>
                <w:szCs w:val="16"/>
              </w:rPr>
              <w:t>https://www.portalvs.sk/regzam/detail/20083</w:t>
            </w:r>
          </w:hyperlink>
          <w:r>
            <w:rPr>
              <w:i/>
              <w:sz w:val="16"/>
              <w:szCs w:val="16"/>
            </w:rPr>
            <w:t xml:space="preserve">; kontakt: </w:t>
          </w:r>
          <w:hyperlink r:id="rId20">
            <w:r>
              <w:rPr>
                <w:rStyle w:val="Internetovodkaz"/>
                <w:i/>
                <w:sz w:val="16"/>
                <w:szCs w:val="16"/>
              </w:rPr>
              <w:t>marcel.martoncik@unipo.sk</w:t>
            </w:r>
          </w:hyperlink>
          <w:r>
            <w:rPr>
              <w:i/>
              <w:sz w:val="16"/>
              <w:szCs w:val="16"/>
            </w:rPr>
            <w:t>; Profilové predmety: Pokročilé štatistické a psychometrické postupy</w:t>
          </w:r>
          <w:r>
            <w:rPr>
              <w:i/>
              <w:sz w:val="16"/>
              <w:szCs w:val="16"/>
            </w:rPr>
            <w:tab/>
          </w:r>
        </w:p>
        <w:p w:rsidR="00053A4D" w:rsidRDefault="001E184C">
          <w:pPr>
            <w:pStyle w:val="Bezriadkovania"/>
            <w:ind w:left="72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Doc. PhDr. Gabriela Mikulášková, PhD., </w:t>
          </w:r>
          <w:hyperlink r:id="rId21">
            <w:r>
              <w:rPr>
                <w:rStyle w:val="Internetovodkaz"/>
                <w:i/>
                <w:sz w:val="16"/>
                <w:szCs w:val="16"/>
              </w:rPr>
              <w:t>https://www.portalvs.sk/regzam/detail/6402</w:t>
            </w:r>
          </w:hyperlink>
          <w:r>
            <w:rPr>
              <w:i/>
              <w:sz w:val="16"/>
              <w:szCs w:val="16"/>
            </w:rPr>
            <w:t xml:space="preserve"> ; kontakt: </w:t>
          </w:r>
          <w:hyperlink r:id="rId22">
            <w:r>
              <w:rPr>
                <w:rStyle w:val="Internetovodkaz"/>
                <w:i/>
                <w:sz w:val="16"/>
                <w:szCs w:val="16"/>
              </w:rPr>
              <w:t>gabriela.mikulaskova@unipo.sk</w:t>
            </w:r>
          </w:hyperlink>
          <w:r>
            <w:rPr>
              <w:i/>
              <w:sz w:val="16"/>
              <w:szCs w:val="16"/>
            </w:rPr>
            <w:t>; Profilové predmety: Klinická psychológia detí, Psychoterapeutické systémy, Súčasné smery v psychológii, Kvalitatívn</w:t>
          </w:r>
          <w:r>
            <w:rPr>
              <w:i/>
              <w:sz w:val="16"/>
              <w:szCs w:val="16"/>
            </w:rPr>
            <w:t>a metodológia, Psychodiagnostika detí a mládeže</w:t>
          </w:r>
        </w:p>
        <w:p w:rsidR="00053A4D" w:rsidRDefault="00053A4D">
          <w:pPr>
            <w:pStyle w:val="Bezriadkovania"/>
            <w:ind w:left="720"/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Odkaz na vedecko/umelecko-pedagogické charakteristiky osôb zabezpečujúcich profilové predmety študijného programu. </w:t>
          </w:r>
        </w:p>
        <w:p w:rsidR="00053A4D" w:rsidRDefault="001E184C">
          <w:pPr>
            <w:pStyle w:val="Odsekzoznamu"/>
            <w:spacing w:after="0" w:line="240" w:lineRule="auto"/>
            <w:ind w:left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Vedecko/umelecko-pedagogické charakteristiky učiteľov sú dostupné </w:t>
          </w:r>
          <w:hyperlink r:id="rId23">
            <w:r>
              <w:rPr>
                <w:rStyle w:val="Internetovodkaz"/>
                <w:i/>
                <w:sz w:val="16"/>
                <w:szCs w:val="16"/>
              </w:rPr>
              <w:t>TU</w:t>
            </w:r>
          </w:hyperlink>
          <w:r>
            <w:rPr>
              <w:i/>
              <w:sz w:val="16"/>
              <w:szCs w:val="16"/>
            </w:rPr>
            <w:t>.</w:t>
          </w:r>
        </w:p>
        <w:p w:rsidR="00053A4D" w:rsidRDefault="00053A4D">
          <w:pPr>
            <w:pStyle w:val="Odsekzoznamu"/>
            <w:spacing w:after="0" w:line="240" w:lineRule="auto"/>
            <w:rPr>
              <w:sz w:val="16"/>
              <w:szCs w:val="16"/>
              <w:shd w:val="clear" w:color="auto" w:fill="FF4000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Zoznam učiteľov študijného programu s priradením k predmetu a prepojením na centrálny register zamestnancov vysokých škôl,  s uved</w:t>
          </w:r>
          <w:r>
            <w:rPr>
              <w:sz w:val="16"/>
              <w:szCs w:val="16"/>
            </w:rPr>
            <w:t xml:space="preserve">ením kontaktov (môže byť súčasťou študijného plánu).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Prof. PhDr. Jozef Džuka, CSc., </w:t>
          </w:r>
          <w:hyperlink r:id="rId24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https://www.portalvs.sk/regzam/detail/6356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 ; kontakt: </w:t>
          </w:r>
          <w:hyperlink r:id="rId25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jozef.dz</w:t>
            </w:r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uka@unipo.sk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predmety: Pokročilé štatistické a psychometrické postupy (S); Diplomový seminár (S)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Doc. Mgr. Peter Babinčák, PhD., </w:t>
          </w:r>
          <w:hyperlink r:id="rId26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https://www.portalvs.sk/regzam/detail/6350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 ; kontakt: </w:t>
          </w:r>
          <w:hyperlink r:id="rId27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peter.babincak@unipo.sk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Kvalitatívna metodológia (P/S);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Gabriel Baník, PhD., </w:t>
          </w:r>
          <w:hyperlink r:id="rId28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https://www.portalvs.sk/regzam/detail/23264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 ; kontakt: </w:t>
          </w:r>
          <w:hyperlink r:id="rId29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gabriel.banik@unipo.sk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Psychodiagnostika dospelých (P); Klientom centrovaná psychoterapia (P/S);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Doc. Mgr. Marcel Martončik, PhD., </w:t>
          </w:r>
          <w:hyperlink r:id="rId30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https://www.portalvs.sk/regzam/detail/20083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kontakt: </w:t>
          </w:r>
          <w:hyperlink r:id="rId31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marcel.martoncik@unipo.sk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Pokročilé štatistické a psychometrické postupy (P/S);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Doc. PhDr. Gabriela Mikulášková, PhD., </w:t>
          </w:r>
          <w:hyperlink r:id="rId32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https://www.portalvs.sk/regzam/detail/6402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 ; kontakt: </w:t>
          </w:r>
          <w:hyperlink r:id="rId33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gabriela.mikulaskova@unipo.sk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Psychoterapeutické systémy (P/S); Súčasné smery v psychológii </w:t>
          </w:r>
          <w:r>
            <w:rPr>
              <w:rFonts w:eastAsia="Calibri" w:cs="Calibri"/>
              <w:i/>
              <w:sz w:val="16"/>
              <w:szCs w:val="16"/>
            </w:rPr>
            <w:t xml:space="preserve">(P); Klinická psychológia detí (P); Psychodiagnostika detí a mládeže (P); Základy systemickej terapie (P/S); Kvalitatívna metodológia (P/S);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Monika Kačmárová, PhD., </w:t>
          </w:r>
          <w:hyperlink r:id="rId34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</w:t>
            </w:r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k/regzam/detail/6769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kontakt: </w:t>
          </w:r>
          <w:hyperlink r:id="rId35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monika.kacmarova@unipo.sk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Poradenská psychológia (P); Schématerapia (P);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Ľubica Zibrínová, PhD.; </w:t>
          </w:r>
          <w:hyperlink r:id="rId36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https://www.portalvs.sk/regzam/detail/6747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kontakt: </w:t>
          </w:r>
          <w:hyperlink r:id="rId37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lubica.zibrinova@unipo.sk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Psychodiagnostika dospelých (S); Kognitívno-behaviorálna terapia (P/S); Psychosomatika (P); Praktikum vedenia </w:t>
          </w:r>
          <w:r>
            <w:rPr>
              <w:rFonts w:eastAsia="Calibri" w:cs="Calibri"/>
              <w:i/>
              <w:sz w:val="16"/>
              <w:szCs w:val="16"/>
            </w:rPr>
            <w:t xml:space="preserve">rozhovoru II. (S); Schématerapia (S); Praktikum z klinickej psychodiagnostiky (S); Klinická psychológia dospelých (P/S); Rorschachova metóda (P/S); Kazuistický seminár (S);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MUDr. Igor Smelý, PhD.; https://www.portalvs.sk/regzam/detail/6750 ; kontakt: </w:t>
          </w:r>
          <w:hyperlink r:id="rId38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igor@smely.sk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Špeciálna psychiatria (P/S); Úvod do kognitívnych vied (P/S); Vybrané kapitoly z neuropsychiatrie a psychofarmakológie (P); Všeobecná psychiatria (P); Skupinová psychoterapia (P/S); Integratívny </w:t>
          </w:r>
          <w:r>
            <w:rPr>
              <w:rFonts w:eastAsia="Calibri" w:cs="Calibri"/>
              <w:i/>
              <w:sz w:val="16"/>
              <w:szCs w:val="16"/>
            </w:rPr>
            <w:t>prístup v psychoterapii (P/S)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Jaroslava Babjáková, PhD.; </w:t>
          </w:r>
          <w:hyperlink r:id="rId39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https://www.portalvs.sk/regzam/detail/33011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</w:t>
          </w:r>
          <w:hyperlink r:id="rId40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jaroslava.babjakova@unipo.sk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</w:t>
          </w:r>
          <w:r>
            <w:rPr>
              <w:rFonts w:eastAsia="Calibri" w:cs="Calibri"/>
              <w:i/>
              <w:sz w:val="16"/>
              <w:szCs w:val="16"/>
            </w:rPr>
            <w:t xml:space="preserve">predmety: Komunikácia v manažmente (P/S); Psychológia rodiny II. (P/S); Partnerské a rodinné poradenstvo (P/S);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Jana Lukáčová, PhD.; </w:t>
          </w:r>
          <w:hyperlink r:id="rId41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https://www.portalvs.sk/regzam/detail/6829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kontakt: </w:t>
          </w:r>
          <w:hyperlink r:id="rId42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jana.lukacova@unipo.sk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predmety: Psychológia marketingu (P/S); Psychológia práce (P/S); Sociálno-psychologický výcvik II. (S)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Michaela Pariľáková, PhD.; </w:t>
          </w:r>
          <w:hyperlink r:id="rId43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https://www.portalvs.sk/regzam/detail/32436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kontakt: </w:t>
          </w:r>
          <w:hyperlink r:id="rId44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michaela.parilakova@unipo.sk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Klinická psychológia detí (S); Školská psychológia (P); Súčasné smery v psychológii (S); </w:t>
          </w:r>
        </w:p>
        <w:p w:rsidR="00053A4D" w:rsidRDefault="001E184C">
          <w:pPr>
            <w:pStyle w:val="Bezriadkovania"/>
            <w:ind w:left="720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Matúš Adamkovič, PhD.; </w:t>
          </w:r>
          <w:hyperlink r:id="rId45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https://www.portalvs.sk/regzam/detail/32443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kontakt: </w:t>
          </w:r>
          <w:hyperlink r:id="rId46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matus.adamkovic@unipo.sk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predmety: Psychológia ako veda II.</w:t>
          </w:r>
          <w:r>
            <w:rPr>
              <w:rFonts w:eastAsia="Calibri" w:cs="Calibri"/>
              <w:i/>
              <w:sz w:val="16"/>
              <w:szCs w:val="16"/>
            </w:rPr>
            <w:t xml:space="preserve"> (S); Pokročilé štatistické a psychometrické postupy (P/S); Konverzácia v anglickom jazyku (S)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Bezriadkovania"/>
            <w:ind w:firstLine="360"/>
            <w:rPr>
              <w:sz w:val="16"/>
              <w:szCs w:val="16"/>
            </w:rPr>
          </w:pPr>
          <w:r>
            <w:rPr>
              <w:sz w:val="16"/>
              <w:szCs w:val="16"/>
            </w:rPr>
            <w:t>Interní doktorandi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Lenka Vargová; kontakt: </w:t>
          </w:r>
          <w:hyperlink r:id="rId47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lmaskalova@gmail.com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predmety: Psychodiagnostika detí a mládeže </w:t>
          </w:r>
          <w:r>
            <w:rPr>
              <w:rFonts w:eastAsia="Calibri" w:cs="Calibri"/>
              <w:i/>
              <w:sz w:val="16"/>
              <w:szCs w:val="16"/>
            </w:rPr>
            <w:t xml:space="preserve">(S); Psychosomatika (S); Praktikum vedenia rozhovoru II. (S); 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Martina Šlosáriková; kontakt: </w:t>
          </w:r>
          <w:hyperlink r:id="rId48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martina.slosarikova@smail.unipo.sk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predmety: Školská psychológia (S)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Bezriadkovania"/>
            <w:ind w:firstLine="360"/>
            <w:rPr>
              <w:sz w:val="16"/>
              <w:szCs w:val="16"/>
            </w:rPr>
          </w:pPr>
          <w:r>
            <w:rPr>
              <w:sz w:val="16"/>
              <w:szCs w:val="16"/>
            </w:rPr>
            <w:t>Externí vyučujúci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PhDr. An</w:t>
          </w:r>
          <w:r>
            <w:rPr>
              <w:rFonts w:eastAsia="Calibri" w:cs="Calibri"/>
              <w:i/>
              <w:sz w:val="16"/>
              <w:szCs w:val="16"/>
            </w:rPr>
            <w:t xml:space="preserve">tónia Solárová, PhD.; kontakt: </w:t>
          </w:r>
          <w:hyperlink r:id="rId49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antonia.solarova@gmail.com</w:t>
            </w:r>
          </w:hyperlink>
          <w:r>
            <w:rPr>
              <w:rFonts w:eastAsia="Calibri" w:cs="Calibri"/>
              <w:i/>
              <w:sz w:val="16"/>
              <w:szCs w:val="16"/>
            </w:rPr>
            <w:t>; predmety: Forenzná psychológia (P/S)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PhDr. Dušan Grajciar; kontakt: kontakt: dusan.grajciar@unipo.sk; predmety: Grafológia (P/S)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Zoznam školite</w:t>
          </w:r>
          <w:r>
            <w:rPr>
              <w:sz w:val="16"/>
              <w:szCs w:val="16"/>
            </w:rPr>
            <w:t xml:space="preserve">ľov záverečných prác s priradením k témam (s uvedením kontaktov).  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Prof. PhDr. Jozef Džuka, CSc., kontakt: </w:t>
          </w:r>
          <w:hyperlink r:id="rId50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jozef.dzuka@unipo.sk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Reagovanie ľudí na negatívnu informáciu o nich samotných: odmietanie vs a</w:t>
          </w:r>
          <w:r>
            <w:rPr>
              <w:rFonts w:eastAsia="Calibri" w:cs="Calibri"/>
              <w:i/>
              <w:sz w:val="16"/>
              <w:szCs w:val="16"/>
            </w:rPr>
            <w:t>kceptovanie (experimentálny výskum); Symptómy depresie zdravých osôb: výskyt a intenzita; Faktory subjektívnej pohody zvolenej skupiny osôb počas/alebo po pandémii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Doc. Mgr. Peter Babinčák, PhD., kontakt: </w:t>
          </w:r>
          <w:hyperlink r:id="rId51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p</w:t>
            </w:r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eter.babincak@unipo.sk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Príliš angažovaná matka = neangažovaný otec? Kompatibilita rolí otca a matky vo výchove; "Internetová závislosť" - psychologické prediktory škodlivého (po)užívania internetu; „Dobrý otec“ z pohľadu adolescenta - kvalitatívna a</w:t>
          </w:r>
          <w:r>
            <w:rPr>
              <w:rFonts w:eastAsia="Calibri" w:cs="Calibri"/>
              <w:i/>
              <w:sz w:val="16"/>
              <w:szCs w:val="16"/>
            </w:rPr>
            <w:t>nalýza výpovedí adolescentov o svojom otcovi; Symptómy depresie v neklinickej populácii a ich stabilita v čase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Gabriel Baník, PhD., kontakt: </w:t>
          </w:r>
          <w:hyperlink r:id="rId52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gabriel.banik@unipo.sk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Je depresia „len“ o nadmernom s</w:t>
          </w:r>
          <w:r>
            <w:rPr>
              <w:rFonts w:eastAsia="Calibri" w:cs="Calibri"/>
              <w:i/>
              <w:sz w:val="16"/>
              <w:szCs w:val="16"/>
            </w:rPr>
            <w:t>mútku? Depresia v bežnej populácii z pohľadu základných emocionálnych stavov; Kognitívne skreslenia, traumatizácia v detstve ako prediktory depresie v bežnej populácii; Vzťah medzi rozhodovaním a depresívnymi a úzkostnými stavmi; Ideálne vs Reálne self v k</w:t>
          </w:r>
          <w:r>
            <w:rPr>
              <w:rFonts w:eastAsia="Calibri" w:cs="Calibri"/>
              <w:i/>
              <w:sz w:val="16"/>
              <w:szCs w:val="16"/>
            </w:rPr>
            <w:t>ontexte duševného zdravia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Doc. Mgr. Marcel Martončik, PhD., kontakt: </w:t>
          </w:r>
          <w:hyperlink r:id="rId53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marcel.martoncik@unipo.sk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Aké premenné vysvetľujú to, prečo niektorí ľudia nosia rúško pod nosom?; Rozdiely v pozornosti, reakčn</w:t>
          </w:r>
          <w:r>
            <w:rPr>
              <w:rFonts w:eastAsia="Calibri" w:cs="Calibri"/>
              <w:i/>
              <w:sz w:val="16"/>
              <w:szCs w:val="16"/>
            </w:rPr>
            <w:t>om čase a priestorovej predstavivosti medzi hráčmi rôznych žánrov digitálnych hier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Doc. PhDr. Gabriela Mikulášková, PhD., kontakt: </w:t>
          </w:r>
          <w:hyperlink r:id="rId54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gabriela.mikulaskova@unipo.sk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Integrácia psychedelickej skúsen</w:t>
          </w:r>
          <w:r>
            <w:rPr>
              <w:rFonts w:eastAsia="Calibri" w:cs="Calibri"/>
              <w:i/>
              <w:sz w:val="16"/>
              <w:szCs w:val="16"/>
            </w:rPr>
            <w:t>osti; Efekt emocionálneho stavu dieťaťa na posúdenie sexuálneho zneužívania detí z pohľadu pomáhajúcich profesií; Sociálne reprezentácie traumy v naráciach a metanaráciach; Postoje k reštriktívnym opatreniam počas pandémie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Monika Kačmárová, PhD., kontakt: </w:t>
          </w:r>
          <w:hyperlink r:id="rId55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monika.kacmarova@unipo.sk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Výchovné štýly otcov a matiek, resiliencia a súvislosť s ich vlastnou subjektívnou pohodou; „Dobrý otec“ z pohľadu adolescenta - kva</w:t>
          </w:r>
          <w:r>
            <w:rPr>
              <w:rFonts w:eastAsia="Calibri" w:cs="Calibri"/>
              <w:i/>
              <w:sz w:val="16"/>
              <w:szCs w:val="16"/>
            </w:rPr>
            <w:t>litatívna analýza výpovedí adolescentov o svojom otcovi; Raná angažovanosť rodičov, rodičovská kontrola a podpora autonómie ako prediktory školského výkonu adolescentov; Súrodenecké vzťahy a blízkosť vzťahov v kontexte postihnutia súrodenca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PhDr. Jaroslava</w:t>
          </w:r>
          <w:r>
            <w:rPr>
              <w:rFonts w:eastAsia="Calibri" w:cs="Calibri"/>
              <w:i/>
              <w:sz w:val="16"/>
              <w:szCs w:val="16"/>
            </w:rPr>
            <w:t xml:space="preserve"> Babjáková, PhD.; </w:t>
          </w:r>
          <w:hyperlink r:id="rId56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jaroslava.babjakova@unipo.sk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Pracovná neistota, chudoba, obavy z choroby a viera v spravodlivý svet v rámci subjektívnej pohody a symptómov depresie; Osamelosť, sociálna izolác</w:t>
          </w:r>
          <w:r>
            <w:rPr>
              <w:rFonts w:eastAsia="Calibri" w:cs="Calibri"/>
              <w:i/>
              <w:sz w:val="16"/>
              <w:szCs w:val="16"/>
            </w:rPr>
            <w:t>ia, a prežívanie úzkosti v súvislosti s Covid-19 a subjektívna pohoda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Mgr. Jana Lukáčová, PhD.; kontakt: </w:t>
          </w:r>
          <w:hyperlink r:id="rId57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jana.lukacova@unipo.sk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témy: Zmeny v správaní sa seniorov v závislosti na "vynútenej redukcii" </w:t>
          </w:r>
          <w:r>
            <w:rPr>
              <w:rFonts w:eastAsia="Calibri" w:cs="Calibri"/>
              <w:i/>
              <w:sz w:val="16"/>
              <w:szCs w:val="16"/>
            </w:rPr>
            <w:t>aktívnych sociálnych kontaktov; Zmeny v správaní sa generácie mladšej dospelosti v závislosti na "vynútenej redukcii" aktívnych sociálnych kontaktov; Vzájomná neznášanlivosť medzi generáciami v mimopracovnom prostredí; Rodinné prostredie a rizikové správan</w:t>
          </w:r>
          <w:r>
            <w:rPr>
              <w:rFonts w:eastAsia="Calibri" w:cs="Calibri"/>
              <w:i/>
              <w:sz w:val="16"/>
              <w:szCs w:val="16"/>
            </w:rPr>
            <w:t>ie v adolescencii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Michaela Pariľáková, PhD.; kontakt: </w:t>
          </w:r>
          <w:hyperlink r:id="rId58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michaela.parilakova@unipo.sk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; témy: Vzťah medzi spôsobilosťami a zamestnateľnosťou absolentov škôl; Rodinné prostredie a vnímanie nezamestnan</w:t>
          </w:r>
          <w:r>
            <w:rPr>
              <w:rFonts w:eastAsia="Calibri" w:cs="Calibri"/>
              <w:i/>
              <w:sz w:val="16"/>
              <w:szCs w:val="16"/>
            </w:rPr>
            <w:t>ého člena ostatnými členmi v rodine; Viacgeneračné spolužitie v rodine a vplyv na spokojnosť jej členov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lastRenderedPageBreak/>
            <w:t xml:space="preserve">Mgr. Matúš Adamkovič, PhD.; kontakt: </w:t>
          </w:r>
          <w:hyperlink r:id="rId59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matus.adamkovic@unipo.sk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témy: Zvládacie stratégie a ich vzťah </w:t>
          </w:r>
          <w:r>
            <w:rPr>
              <w:rFonts w:eastAsia="Calibri" w:cs="Calibri"/>
              <w:i/>
              <w:sz w:val="16"/>
              <w:szCs w:val="16"/>
            </w:rPr>
            <w:t>k syndrómu vyhorenia u zdravotníckych pracovníkov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Ľubica Zibrínová, PhD.; kontakt: </w:t>
          </w:r>
          <w:hyperlink r:id="rId60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lubica.zibrinova@unipo.sk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témy: Prediktory traumatizácie u jedincov  po ťažkých životných udalostiach </w:t>
          </w:r>
        </w:p>
        <w:p w:rsidR="00053A4D" w:rsidRDefault="001E184C">
          <w:pPr>
            <w:pStyle w:val="Bezriadkovania"/>
            <w:ind w:left="72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MUDr. Igor </w:t>
          </w:r>
          <w:r>
            <w:rPr>
              <w:i/>
              <w:sz w:val="16"/>
              <w:szCs w:val="16"/>
            </w:rPr>
            <w:t xml:space="preserve">Smelý, PhD.; kontakt: </w:t>
          </w:r>
          <w:hyperlink r:id="rId61">
            <w:r>
              <w:rPr>
                <w:rStyle w:val="Internetovodkaz"/>
                <w:i/>
                <w:sz w:val="16"/>
                <w:szCs w:val="16"/>
              </w:rPr>
              <w:t>igor@smely.sk</w:t>
            </w:r>
          </w:hyperlink>
          <w:r>
            <w:rPr>
              <w:i/>
              <w:sz w:val="16"/>
              <w:szCs w:val="16"/>
            </w:rPr>
            <w:t>; témy: Stratégie zvládania pri dlhodobej abstinencii od alkoholu; Projekcia pri odlišných typoch vzťahovej väzby (pripútania) u dospelých jedincov</w:t>
          </w:r>
        </w:p>
        <w:p w:rsidR="00053A4D" w:rsidRDefault="00053A4D">
          <w:pPr>
            <w:pStyle w:val="Bezriadkovania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Odkaz na vedecko/umelecko-pedago</w:t>
          </w:r>
          <w:r>
            <w:rPr>
              <w:sz w:val="16"/>
              <w:szCs w:val="16"/>
            </w:rPr>
            <w:t xml:space="preserve">gické charakteristiky školiteľov záverečných prác. </w:t>
          </w:r>
        </w:p>
        <w:p w:rsidR="00053A4D" w:rsidRDefault="001E184C">
          <w:pPr>
            <w:pStyle w:val="Odsekzoznamu"/>
            <w:spacing w:after="0" w:line="240" w:lineRule="auto"/>
            <w:ind w:left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Vedecko/umelecko-pedagogické charakteristiky sú dostupné </w:t>
          </w:r>
          <w:hyperlink r:id="rId62">
            <w:r>
              <w:rPr>
                <w:rStyle w:val="Internetovodkaz"/>
                <w:i/>
                <w:sz w:val="16"/>
                <w:szCs w:val="16"/>
              </w:rPr>
              <w:t>T</w:t>
            </w:r>
            <w:r>
              <w:rPr>
                <w:rStyle w:val="Internetovodkaz"/>
                <w:i/>
                <w:sz w:val="16"/>
                <w:szCs w:val="16"/>
              </w:rPr>
              <w:t>U</w:t>
            </w:r>
          </w:hyperlink>
          <w:r>
            <w:rPr>
              <w:i/>
              <w:sz w:val="16"/>
              <w:szCs w:val="16"/>
            </w:rPr>
            <w:t>.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Zástupcovia študentov, ktorí zastupujú záujmy študentov študijného programu (meno a kontakt). </w:t>
          </w:r>
        </w:p>
        <w:p w:rsidR="00053A4D" w:rsidRDefault="001E184C">
          <w:pPr>
            <w:spacing w:after="0" w:line="240" w:lineRule="auto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Bc. Andrea Pačnárová, </w:t>
          </w:r>
          <w:hyperlink r:id="rId63">
            <w:r>
              <w:rPr>
                <w:rStyle w:val="Internetovodkaz"/>
                <w:i/>
                <w:sz w:val="16"/>
                <w:szCs w:val="16"/>
              </w:rPr>
              <w:t>andrea.pacnarova@smail.unipo.sk</w:t>
            </w:r>
          </w:hyperlink>
        </w:p>
        <w:p w:rsidR="00053A4D" w:rsidRDefault="00053A4D">
          <w:pPr>
            <w:spacing w:after="0" w:line="240" w:lineRule="auto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Študijný poradca študijného programu (s uved</w:t>
          </w:r>
          <w:r>
            <w:rPr>
              <w:sz w:val="16"/>
              <w:szCs w:val="16"/>
            </w:rPr>
            <w:t xml:space="preserve">ením kontaktu a s informáciou o prístupe k poradenstvu a o rozvrhu konzultácií).  </w:t>
          </w:r>
        </w:p>
        <w:p w:rsidR="00053A4D" w:rsidRDefault="001E184C">
          <w:pPr>
            <w:pStyle w:val="Bezriadkovania"/>
            <w:ind w:firstLine="360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 xml:space="preserve">PhDr. Monika Kačmárová, PhD.; kontakt: </w:t>
          </w:r>
          <w:hyperlink r:id="rId64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monika.kacmarova@unipo.sk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 xml:space="preserve">; konzultačné hodiny uvedené </w:t>
          </w:r>
          <w:hyperlink r:id="rId65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TU</w:t>
            </w:r>
          </w:hyperlink>
          <w:r>
            <w:rPr>
              <w:rFonts w:eastAsia="Calibri" w:cs="Calibri"/>
              <w:i/>
              <w:sz w:val="16"/>
              <w:szCs w:val="16"/>
            </w:rPr>
            <w:t>.</w:t>
          </w:r>
        </w:p>
        <w:p w:rsidR="00053A4D" w:rsidRDefault="00053A4D">
          <w:pPr>
            <w:pStyle w:val="Bezriadkovania"/>
            <w:ind w:firstLine="360"/>
            <w:rPr>
              <w:i/>
            </w:rPr>
          </w:pPr>
        </w:p>
        <w:p w:rsidR="00053A4D" w:rsidRDefault="001E184C">
          <w:pPr>
            <w:pStyle w:val="Odsekzoznamu"/>
            <w:numPr>
              <w:ilvl w:val="0"/>
              <w:numId w:val="4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Iný podporný personál študijného programu – priradený študijný referent, kariérny poradca, administratíva, ubytovací referát a podobne (s kontakta</w:t>
          </w:r>
          <w:r>
            <w:rPr>
              <w:sz w:val="16"/>
              <w:szCs w:val="16"/>
            </w:rPr>
            <w:t xml:space="preserve">mi).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Pracoviskom, ktoré na FF PU v Prešove komplexne zabezpečuje administráciu štúdia vrátane podpory študentov, je Útvar pre vzdelávanie a doktorandské štúdium (skrátene označovaný aj ako študijné oddelenie). Útvar riadi prodekan pre vzdelávaciu činnosť.</w:t>
          </w:r>
          <w:r>
            <w:rPr>
              <w:i/>
              <w:sz w:val="16"/>
              <w:szCs w:val="16"/>
            </w:rPr>
            <w:t xml:space="preserve"> Na útvare je zaradených 5 študijných referentiek. Vedúca útvaru spolu s ďalšími tromi referentkami zabezpečujú fungovanie administratívnej stránky bakalárskeho a magisterského stupňa štúdia na fakulte, osobitná referentka spravuje doktorandské štúdium a r</w:t>
          </w:r>
          <w:r>
            <w:rPr>
              <w:i/>
              <w:sz w:val="16"/>
              <w:szCs w:val="16"/>
            </w:rPr>
            <w:t>igorózne konanie. Študijné oddelenie sídli na prízemí budovy, takže je ľahko dostupné aj študentom s obmedzením pohybu; kancelária študijnej referentky pre doktorandské štúdium a rigorózne konanie je situovaná na 1. poschodí budovy (dostupné aj veľkopriest</w:t>
          </w:r>
          <w:r>
            <w:rPr>
              <w:i/>
              <w:sz w:val="16"/>
              <w:szCs w:val="16"/>
            </w:rPr>
            <w:t>orovým výťahom), čo je efektívne z hľadiska súčinnosti s Útvarom pre vedu, výskum a umeleckú činnosť, ako aj ďalšími súčasťami fakulty. Študijné referentky majú na stránke fakulty zverejnené stránkové dni a hodiny primárne určené na osobné vybavovanie štud</w:t>
          </w:r>
          <w:r>
            <w:rPr>
              <w:i/>
              <w:sz w:val="16"/>
              <w:szCs w:val="16"/>
            </w:rPr>
            <w:t>ijných záležitostí. Okrem toho sú študentom, ako aj vyučujúcim, k dispozícii telefonicky a prostredníctvom e-mailu. V prípade neprítomnosti niektorej z referentiek je na fakulte vytvorený systém vzájomného zastupovania. Študijné referentky pre bakalársky a</w:t>
          </w:r>
          <w:r>
            <w:rPr>
              <w:i/>
              <w:sz w:val="16"/>
              <w:szCs w:val="16"/>
            </w:rPr>
            <w:t> magisterský stupeň štúdia majú vo svojej agende pridelené konkrétne ročníky a študijné programy, čo im umožňuje lepšie poznať jednak potenciálne problémy konkrétnych ŠP a ročníkov, jednak pridelených študentov, a môžu tak promptne riešiť konkrétne študijn</w:t>
          </w:r>
          <w:r>
            <w:rPr>
              <w:i/>
              <w:sz w:val="16"/>
              <w:szCs w:val="16"/>
            </w:rPr>
            <w:t>é otázky.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 súlade s čl. 19 Študijného poriadku PU v Prešove poskytujú poradenstvo v oblasti štúdia na FF PU aj študijní poradcovia (nazývaní tiež tútori). Študentom bakalárskeho a magisterského stupňa štúdia radia v otázkach štúdia a pomáhajú im pri rieše</w:t>
          </w:r>
          <w:r>
            <w:rPr>
              <w:i/>
              <w:sz w:val="16"/>
              <w:szCs w:val="16"/>
            </w:rPr>
            <w:t xml:space="preserve">ní študijných problémov (napr. zostavovanie študijných plánov, objasňovanie princípov kreditového štúdia, výklad študijného poriadku a ďalších predpisov a riešenie rôznych praktických problémov spätých so štúdiom). Študentom sprostredkúvajú rôzne aktuálne </w:t>
          </w:r>
          <w:r>
            <w:rPr>
              <w:i/>
              <w:sz w:val="16"/>
              <w:szCs w:val="16"/>
            </w:rPr>
            <w:t>informácie (napr. usmernenia k zápisom, výberu tém záverečných prác a pod.). Študijní poradcovia sú vybraní z radov učiteľov (spravidla odborných asistentov) konkrétneho pracoviska (inštitútu FF PU alebo jeho katedry) tak, aby dobre poznali konkrétny študi</w:t>
          </w:r>
          <w:r>
            <w:rPr>
              <w:i/>
              <w:sz w:val="16"/>
              <w:szCs w:val="16"/>
            </w:rPr>
            <w:t>jný program (resp. programy) a vedeli študentom adekvátne poradiť. Na začiatku prvého ročníka bakalárskeho štúdia tútori participujú na úvodnom informačnom stretnutí, ktoré sa realizuje na celofakultnej úrovni ako Úvod do vysokoškolského štúdia. Úvodné inš</w:t>
          </w:r>
          <w:r>
            <w:rPr>
              <w:i/>
              <w:sz w:val="16"/>
              <w:szCs w:val="16"/>
            </w:rPr>
            <w:t>truktážne stretnutia, užšie zamerané na štúdium v konkrétnych študijných programoch, podľa potreby realizujú aj jednotlivé inštitúty a katedry.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Podporu pre študentov so špecifickými potrebami koordinuje na univerzite Centrum pre podporu študentov PU v Preš</w:t>
          </w:r>
          <w:r>
            <w:rPr>
              <w:i/>
              <w:sz w:val="16"/>
              <w:szCs w:val="16"/>
            </w:rPr>
            <w:t>ove, pričom na jednotlivých fakultách, FF PU nevynímajúc, pôsobia fakultní koordinátori.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Priestorové, materiálne a technické zabezpečenie študijného programu a podpora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5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Zoznam a charakteristika učební študijného programu a ich technického vybavenia s priradením k výstupom vzdelávania a predmetu (laboratóriá, projektové a umelecké štúdiá, ateliéry, dielne, tlmočnícke kabíny, kliniky, kňazské semináre, vedecké a technologic</w:t>
          </w:r>
          <w:r>
            <w:rPr>
              <w:sz w:val="16"/>
              <w:szCs w:val="16"/>
            </w:rPr>
            <w:t xml:space="preserve">ké parky, technologické inkubátory, školské podniky, strediská praxe, cvičné školy, učebno-výcvikové zariadenia, športové haly, plavárne, športoviská). 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Inštitút psychológie pre výučbu využíva výučbové priestory fakulty, najmä však 2 prednáškové miestnost</w:t>
          </w:r>
          <w:r>
            <w:rPr>
              <w:i/>
              <w:sz w:val="16"/>
              <w:szCs w:val="16"/>
            </w:rPr>
            <w:t xml:space="preserve">i (č.90 a 76), seminárnu miestnosť (č.423) a počítačové laboratórium. Zároveň disponuje menšou seminárnou miestnosťou (č.476b) a 7 kancelárskymi miestnosťami.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Počítačové laboratórium inštitútu psychológie slúži študentom a zamestnancom inštitútu psychológ</w:t>
          </w:r>
          <w:r>
            <w:rPr>
              <w:i/>
              <w:sz w:val="16"/>
              <w:szCs w:val="16"/>
            </w:rPr>
            <w:t>ie na analýzu výskumných údajov. Je zariadené štandardnou výpočtovou technikou so softvérom pre kvantitatívne a kvalitatívne výskumné analýzy, umožňuje prístup do fulltextových databáz odborných časopisov (informačné zdroje sú prístupné cez rozhranie Unive</w:t>
          </w:r>
          <w:r>
            <w:rPr>
              <w:i/>
              <w:sz w:val="16"/>
              <w:szCs w:val="16"/>
            </w:rPr>
            <w:t>rzitnej knižnice, k dispozícii sú fulltextové databázy ako napr. Proquest, EBSCO a databázy abstraktov ako sú Web of Science či Scopus), súčasťou sú zariadenia na záznam a prezentáciu výskumných údajov (dataprojektory, digitálna kamera, diktafóny,...). Súč</w:t>
          </w:r>
          <w:r>
            <w:rPr>
              <w:i/>
              <w:sz w:val="16"/>
              <w:szCs w:val="16"/>
            </w:rPr>
            <w:t xml:space="preserve">asťou laboratória sú aj zariadenia (HRV, EEG biofeedback, bitalino, biostrap, eye-tracker) na záznam a analýzu vybraných psychofyziologických ukazovateľov (napr. HRV, EEG aktivita, galvanický odpor kože, analýza spánku, respiračná aktivita a pod.) Vybrané </w:t>
          </w:r>
          <w:r>
            <w:rPr>
              <w:i/>
              <w:sz w:val="16"/>
              <w:szCs w:val="16"/>
            </w:rPr>
            <w:t>zariadenia (EEG biofeedback a HRV biofeedback) umožňujú aj tréning aplikáciou mechanizmov spätnej väzby. Technická a softvérová vybavenosť umožňuje vykonávať mnohé zložité výskumné analýzy špecifické pre výskum v sociálnych a behaviorálnych vedách. Predsta</w:t>
          </w:r>
          <w:r>
            <w:rPr>
              <w:i/>
              <w:sz w:val="16"/>
              <w:szCs w:val="16"/>
            </w:rPr>
            <w:t>vuje nadštandard v porovnaní s obdobnými pracoviskami na vysokých školách na Slovensku. Laboratórium využívajú zamestnanci a študenti inštitútu psychológie na výučbu a výskum. Technické vybavenie laboratória sa v magisterskom študijnom programe psychológia</w:t>
          </w:r>
          <w:r>
            <w:rPr>
              <w:i/>
              <w:sz w:val="16"/>
              <w:szCs w:val="16"/>
            </w:rPr>
            <w:t xml:space="preserve"> využíva najmä v predmetoch: Diplomový seminár, Pokročilé štatistické a psychometrické postupy, Psychodiagnostika detí a mládeže, Psychodiagnostika dospelých, Praktikum z klinickej psychodiagnostiky, Účasť na psychologickom výskume I.-III..</w:t>
          </w:r>
        </w:p>
        <w:p w:rsidR="00053A4D" w:rsidRDefault="001E184C">
          <w:pPr>
            <w:pStyle w:val="Bezriadkovania"/>
            <w:ind w:left="360"/>
            <w:jc w:val="both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>Inštitút psycho</w:t>
          </w:r>
          <w:r>
            <w:rPr>
              <w:rFonts w:eastAsia="Calibri" w:cs="Calibri"/>
              <w:i/>
              <w:sz w:val="16"/>
              <w:szCs w:val="16"/>
            </w:rPr>
            <w:t>lógie zároveň disponuje rozsiahlou databázou psychodiagnostických metodík využívaných pri realizácii výskumov v rámci tém záverečných prác. Databáza obsahuje 184 metodík pre osobnú administráciu („tužka-papier“), zároveň má pracovisko k dispozícii licenciu</w:t>
          </w:r>
          <w:r>
            <w:rPr>
              <w:rFonts w:eastAsia="Calibri" w:cs="Calibri"/>
              <w:i/>
              <w:sz w:val="16"/>
              <w:szCs w:val="16"/>
            </w:rPr>
            <w:t xml:space="preserve"> pre 20 elektronických verzií psychodiagnostických metód administrovaných prostredníctvom počítača (Psycho Soft System).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5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Charakteristika informačného zabezpečenia študijného programu (prístup k študijnej literatúre podľa informačných listov predmetov), pr</w:t>
          </w:r>
          <w:r>
            <w:rPr>
              <w:sz w:val="16"/>
              <w:szCs w:val="16"/>
            </w:rPr>
            <w:t xml:space="preserve">ístup k informačným databázam a ďalším informačným zdrojom, informačným technológiám a podobne).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Prístup k študijnej literatúre je zabezpečený prostredníctvom Univerzitnej knižnice PU. Univerzitná knižnica PU je vedecko-informačným, bibliografickým, koord</w:t>
          </w:r>
          <w:r>
            <w:rPr>
              <w:i/>
              <w:sz w:val="16"/>
              <w:szCs w:val="16"/>
            </w:rPr>
            <w:t xml:space="preserve">inačným a poradenským pracoviskom univerzity, ktoré poskytuje knižnično-informačné služby predovšetkým študentom a zamestnancom univerzity a v rámci svojich možností aj ďalšej odbornej verejnosti. UK PU rozvíja svoju činnosť na historickom základe rozvoja </w:t>
          </w:r>
          <w:r>
            <w:rPr>
              <w:i/>
              <w:sz w:val="16"/>
              <w:szCs w:val="16"/>
            </w:rPr>
            <w:t xml:space="preserve">vzdelanosti a knižničnej kultúry regiónu a nadväzuje na tradície založené Kolegiálnou knižnicou </w:t>
          </w:r>
          <w:r>
            <w:rPr>
              <w:i/>
              <w:sz w:val="16"/>
              <w:szCs w:val="16"/>
            </w:rPr>
            <w:lastRenderedPageBreak/>
            <w:t>a Eparchiálnou knižnicou. Poslaním knižnice je predovšetkým zabezpečovať slobodný prístup k informáciám; napomáhať uspokojovaniu kultúrnych, informačných, vedec</w:t>
          </w:r>
          <w:r>
            <w:rPr>
              <w:i/>
              <w:sz w:val="16"/>
              <w:szCs w:val="16"/>
            </w:rPr>
            <w:t>kovýskumných a vzdelávacích potrieb a záujmov univerzity; podporovať celoživotné vzdelávanie a duchovný rozvoj univerzity. Nato knižnica poskytuje tieto základné a špeciálne knižnično-informačné služby: výpožičné služby, bibliograficko-informačné služby, k</w:t>
          </w:r>
          <w:r>
            <w:rPr>
              <w:i/>
              <w:sz w:val="16"/>
              <w:szCs w:val="16"/>
            </w:rPr>
            <w:t>onzultantské služby, reprografické služby a ostatné služby (spracovanie evidencie publikačnej činnosti zamestnancov univerzity; bibliografická registrácia záverečných a kvalifikačných prác; prevádzkovanie Digitálnej knižnice UK PU; usporiadanie výstav vede</w:t>
          </w:r>
          <w:r>
            <w:rPr>
              <w:i/>
              <w:sz w:val="16"/>
              <w:szCs w:val="16"/>
            </w:rPr>
            <w:t>ckej literatúry, výstav umeleckých diel, koncertov, prezentácií, odborných knihovníckych podujatí a pod.). Knižničný fond obsahuje spolu takmer 225 000 knižničných jednotiek (ročný prírastok knižničného fondu je cca 4 000 kn. j. a 250 titulov periodík, pri</w:t>
          </w:r>
          <w:r>
            <w:rPr>
              <w:i/>
              <w:sz w:val="16"/>
              <w:szCs w:val="16"/>
            </w:rPr>
            <w:t>čom nákup dokumentov je realizovaný na základe požiadaviek fakúlt s cieľom rovnomerného nákupu pre potreby všetkých študijných programov na PU). Od roku 2004 knižnica buduje Digitálnu knižnicu (databázu elektronických plnotextových publikácií vytvorených z</w:t>
          </w:r>
          <w:r>
            <w:rPr>
              <w:i/>
              <w:sz w:val="16"/>
              <w:szCs w:val="16"/>
            </w:rPr>
            <w:t>amestnancami univerzity, ktorá obsahuje vyše 800 publikácií. Od roku 1997 buduje databázu publikačnej činnosti PU, v ktorej registruje vyše 66 000 dokumentov. Knižnica poskytuje ročne takmer 280 000 výpožičiek, z toho väčšia časť je elektronických. Celková</w:t>
          </w:r>
          <w:r>
            <w:rPr>
              <w:i/>
              <w:sz w:val="16"/>
              <w:szCs w:val="16"/>
            </w:rPr>
            <w:t xml:space="preserve"> plocha knižnice je vyše 2 600 m2, z toho pre používateľov 1 150 m2. V 6 študovniach (z toho 2 sú databázové) je k dispozícii 303 študijných miest. Každoročne navštívi knižnicu vyše 70 000 čitateľov a webové stránky knižnice vyše 500 000 čitateľov. Knižnic</w:t>
          </w:r>
          <w:r>
            <w:rPr>
              <w:i/>
              <w:sz w:val="16"/>
              <w:szCs w:val="16"/>
            </w:rPr>
            <w:t xml:space="preserve">a disponuje vlastnou počítačovou sieťou (PULIBnet) so 4 servermi, 84 počítačmi, z toho pre používateľov je vyhradených 45 počítačov. Každoročne vydáva bibliografiu publikačnej činnosti PU.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Univerzitná knižnica poskytuje prístup do 9 platených plnotextovýc</w:t>
          </w:r>
          <w:r>
            <w:rPr>
              <w:i/>
              <w:sz w:val="16"/>
              <w:szCs w:val="16"/>
            </w:rPr>
            <w:t>h databázových centier (EBSCO, Gale, ProQuest, Science Direct, Scopus, Springer, Taylor and Francis, Web of Knowledge, Wiley).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Informačný systém pre riadenie štúdia MAIS (Modulárny akademický informačný systém) poskytuje podporu celého životného cyklu štúd</w:t>
          </w:r>
          <w:r>
            <w:rPr>
              <w:i/>
              <w:sz w:val="16"/>
              <w:szCs w:val="16"/>
            </w:rPr>
            <w:t>ia. MAIS je určený najmä na: spracovanie a evidenciu prijímacieho konania, spracovanie a evidenciu štúdia, spracovanie študijných programov, spracovanie rozvrhu hodín. PU má prenajatú multilicenciu štatistického softvéru Statistica. Oprávnenými používateľm</w:t>
          </w:r>
          <w:r>
            <w:rPr>
              <w:i/>
              <w:sz w:val="16"/>
              <w:szCs w:val="16"/>
            </w:rPr>
            <w:t>i licencie sú všetci učitelia, študenti a zamestnanci univerzity. Projekty zamerané na dištančnú výučbu v prostredí e-learningového vzdelávania v prevažnej miere používajú LMS Moodle, ale aj LMS systém EKP zakúpený v rámci projektov zo ŠF EÚ. Študenti majú</w:t>
          </w:r>
          <w:r>
            <w:rPr>
              <w:i/>
              <w:sz w:val="16"/>
              <w:szCs w:val="16"/>
            </w:rPr>
            <w:t xml:space="preserve"> tiež voľný prístup na Internet v priestoroch vysokoškolského areálu a študentského domova, ktorý je plne pokrytý Wi-Fi signálom. Študentom a pedagógom je k dispozícii aj fonetické laboratórium, v ktorom je možné realizovať experimentálny fonetický výskum.</w:t>
          </w:r>
          <w:r>
            <w:rPr>
              <w:i/>
              <w:sz w:val="16"/>
              <w:szCs w:val="16"/>
            </w:rPr>
            <w:t xml:space="preserve"> Je vybavené najnovším softvérom na analýzu rôznych aspektov rečového signálu.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Inštitút psychológie naviac oproti celofakultnej informačnej podpore disponuje sieťovou licenciou softvéru SPSS, ďalšou softvérovou výbavou pre kvantitatívne a kvalitatívne anal</w:t>
          </w:r>
          <w:r>
            <w:rPr>
              <w:i/>
              <w:sz w:val="16"/>
              <w:szCs w:val="16"/>
            </w:rPr>
            <w:t>ýzy (doplniť), softvérom pre psychodiagnostiku Psychosoft. V rámci podpory praktík otvorenej vedy inštitút vo výučbe využíva aj softvéry s otvorenou licenciou, predovšetkým R, JAMOVI, JASP.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5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Charakteristika a rozsah dištančného vzdelávania uplatňovaná v št</w:t>
          </w:r>
          <w:r>
            <w:rPr>
              <w:sz w:val="16"/>
              <w:szCs w:val="16"/>
            </w:rPr>
            <w:t xml:space="preserve">udijnom programe s priradením k predmetom. Prístupy, manuály e-learningových portálov. Postupy pri prechode z prezenčného na dištančné vzdelávanie.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</w:rPr>
          </w:pPr>
          <w:r>
            <w:rPr>
              <w:rFonts w:eastAsia="Calibri" w:cs="Calibri"/>
              <w:i/>
              <w:sz w:val="16"/>
              <w:szCs w:val="16"/>
            </w:rPr>
            <w:t>Prešovská univerzita v Prešove používa systém e-learning pre podporu online vzdelávania v prostredí Moodle.</w:t>
          </w:r>
          <w:r>
            <w:rPr>
              <w:rFonts w:eastAsia="Calibri" w:cs="Calibri"/>
              <w:i/>
              <w:sz w:val="16"/>
              <w:szCs w:val="16"/>
            </w:rPr>
            <w:t xml:space="preserve"> Je dostupný na adrese </w:t>
          </w:r>
          <w:hyperlink r:id="rId66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https://elearning.unipo.sk/</w:t>
            </w:r>
          </w:hyperlink>
          <w:r>
            <w:rPr>
              <w:rFonts w:eastAsia="Calibri" w:cs="Calibri"/>
              <w:i/>
              <w:sz w:val="16"/>
              <w:szCs w:val="16"/>
            </w:rPr>
            <w:t>, kde sa nachádzajú základné informácie, kurzy a príručky. Elektronický systém e-learning v prostredí Moodle je k dispozícii všetkým študentom, učiteľom a zame</w:t>
          </w:r>
          <w:r>
            <w:rPr>
              <w:rFonts w:eastAsia="Calibri" w:cs="Calibri"/>
              <w:i/>
              <w:sz w:val="16"/>
              <w:szCs w:val="16"/>
            </w:rPr>
            <w:t>stnancom Prešovskej univerzity.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Na dištančné vzdelávanie je taktiež využívaný Office 365, z neho najmä MS Teams a MS Forms. Konto v Office 365 majú všetci zamestnanci a študenti PU.</w:t>
          </w:r>
        </w:p>
        <w:p w:rsidR="00053A4D" w:rsidRDefault="00053A4D">
          <w:pPr>
            <w:pStyle w:val="Bezriadkovania"/>
            <w:ind w:left="360"/>
            <w:rPr>
              <w:i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5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Partneri vysokej školy pri zabezpečovaní vzdelávacích činností študijného</w:t>
          </w:r>
          <w:r>
            <w:rPr>
              <w:sz w:val="16"/>
              <w:szCs w:val="16"/>
            </w:rPr>
            <w:t xml:space="preserve"> programu a charakteristika ich participácie.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 zabezpečovaní študijného programu psychológia spolupracujeme s viacerými pracoviskami odbornej praxe, predovšetkým centrami pedagogicko-psychologického poradenstva, psychiatrickými ambulanciami a klinikami</w:t>
          </w:r>
          <w:r>
            <w:rPr>
              <w:i/>
              <w:sz w:val="16"/>
              <w:szCs w:val="16"/>
            </w:rPr>
            <w:t xml:space="preserve"> a ambulanciami klinických psychológov. Nižšie uvádzame zoznam konkrétnych partnerov: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Spoločenskovedný ústav CSPV SAV, Košice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pedagogicko-psychologického poradenstva a prevencie, Kežmarok</w:t>
          </w:r>
          <w:r>
            <w:rPr>
              <w:i/>
              <w:sz w:val="16"/>
              <w:szCs w:val="16"/>
            </w:rPr>
            <w:tab/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pedagogicko-psychologického poradenstva a prevencie</w:t>
          </w:r>
          <w:r>
            <w:rPr>
              <w:i/>
              <w:sz w:val="16"/>
              <w:szCs w:val="16"/>
            </w:rPr>
            <w:t>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pedagogicko-psychologického poradenstva a prevencie, Snina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pedagogicko-psychologického poradenstva a prevencie, Sabinov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pre rodinu a deti, Tornaľa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pre rodinu a deti, Ružomberok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Arcidiecézna charita, Košice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Psychologická ambulancia, PhDr. Mocáková Ivana, Košice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Univerzitná nemocnica L. Pasteura, Košice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Psychorehab, s.r.o, Mgr. Monika Longauerová,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Impulz PR s.r.o , Michalovce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Zariadenie pre seniorov Harmónia, Cemjata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Úrad práce, sociálnych vecí a rodiny</w:t>
          </w:r>
          <w:r>
            <w:rPr>
              <w:i/>
              <w:sz w:val="16"/>
              <w:szCs w:val="16"/>
            </w:rPr>
            <w:t>, Humenné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Psychoklin, s.r.o,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klinicko-psychologickej starostlivosti, s.r.o,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Psychiatrická ambulancia, MUDr. Igor Smelý,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FNSP J. A. Reimana,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NSP Trebišov, psychiatrické odd.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Spojená škola na Tehelnej ul., Lipany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Centrum š</w:t>
          </w:r>
          <w:r>
            <w:rPr>
              <w:i/>
              <w:sz w:val="16"/>
              <w:szCs w:val="16"/>
            </w:rPr>
            <w:t>peciálno-pedagogického poradenstva,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Gymnázium Konštantínova 2,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CDR DraK, Prešov</w:t>
          </w:r>
        </w:p>
        <w:p w:rsidR="00053A4D" w:rsidRDefault="001E184C">
          <w:pPr>
            <w:pStyle w:val="Bezriadkovania"/>
            <w:numPr>
              <w:ilvl w:val="0"/>
              <w:numId w:val="13"/>
            </w:num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Zariadenie pre seniorov Náruč, Prešov</w:t>
          </w:r>
        </w:p>
        <w:p w:rsidR="00F95F47" w:rsidRPr="00F95F47" w:rsidRDefault="001E184C">
          <w:pPr>
            <w:pStyle w:val="Bezriadkovania"/>
            <w:numPr>
              <w:ilvl w:val="0"/>
              <w:numId w:val="13"/>
            </w:numPr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Gréckokatolícka charita, Prešov</w:t>
          </w:r>
        </w:p>
        <w:p w:rsidR="00053A4D" w:rsidRDefault="00F95F47">
          <w:pPr>
            <w:pStyle w:val="Bezriadkovania"/>
            <w:numPr>
              <w:ilvl w:val="0"/>
              <w:numId w:val="13"/>
            </w:numPr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BambiCentrum, n.o., Prešov</w:t>
          </w:r>
          <w:r w:rsidR="001E184C">
            <w:rPr>
              <w:i/>
              <w:sz w:val="16"/>
              <w:szCs w:val="16"/>
            </w:rPr>
            <w:t xml:space="preserve"> </w:t>
          </w:r>
          <w:r w:rsidR="001E184C">
            <w:rPr>
              <w:sz w:val="16"/>
              <w:szCs w:val="16"/>
            </w:rPr>
            <w:tab/>
          </w:r>
        </w:p>
        <w:p w:rsidR="00F95F47" w:rsidRDefault="00F95F47">
          <w:pPr>
            <w:pStyle w:val="Bezriadkovania"/>
            <w:numPr>
              <w:ilvl w:val="0"/>
              <w:numId w:val="13"/>
            </w:numPr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SC ŠPP BambiCentrum, Sabinov</w:t>
          </w:r>
        </w:p>
        <w:p w:rsidR="00053A4D" w:rsidRDefault="00053A4D">
          <w:pPr>
            <w:pStyle w:val="Bezriadkovania"/>
            <w:ind w:left="1005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5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Charakteristika na možností sociálneho, športového, kultúrneho, duchovného a spoločenskéh</w:t>
          </w:r>
          <w:r>
            <w:rPr>
              <w:sz w:val="16"/>
              <w:szCs w:val="16"/>
            </w:rPr>
            <w:t xml:space="preserve">o vyžitia.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Študentom PU je ubytovanie poskytované v štyroch samostatných zariadeniach (ŠD – Ul. 17. novembra č. 11; ŠD – Ul. 17. novembra č. 13; ŠD – Nám. Mládeže č. 2; ŠD – Exnárova č. 36) a 2 špecializovaných pracoviskách (Pravoslávny kňazský seminár; G</w:t>
          </w:r>
          <w:r>
            <w:rPr>
              <w:i/>
              <w:sz w:val="16"/>
              <w:szCs w:val="16"/>
            </w:rPr>
            <w:t>réckokatolícky kňazský seminár). Študentský domov vytvára podmienky pre samostatné štúdium a odpočinok ubytovaných študentov, rozvíjanie kultúrneho, spoločenského a športového života a rozvíjanie záujmovej činnosti ubytovaných študentov.</w:t>
          </w:r>
        </w:p>
        <w:p w:rsidR="00053A4D" w:rsidRDefault="001E184C">
          <w:pPr>
            <w:pStyle w:val="Bezriadkovania"/>
            <w:ind w:left="360"/>
            <w:jc w:val="both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lastRenderedPageBreak/>
            <w:t>Študenti univerzit</w:t>
          </w:r>
          <w:r>
            <w:rPr>
              <w:rFonts w:eastAsia="Calibri" w:cs="Calibri"/>
              <w:i/>
              <w:sz w:val="16"/>
              <w:szCs w:val="16"/>
            </w:rPr>
            <w:t xml:space="preserve">y majú možnosť voľnočasového športového vyžitia v športových objektoch PU, ako sú plaváreň, posilňovňa, viacúčelový športový areál či multifunkčné ihrisko. Na PU v Prešove pôsobí 11 umeleckých súborov, ktoré sú členmi Rady pre umeleckú činnosť univerzity. </w:t>
          </w:r>
          <w:r>
            <w:rPr>
              <w:rFonts w:eastAsia="Calibri" w:cs="Calibri"/>
              <w:i/>
              <w:sz w:val="16"/>
              <w:szCs w:val="16"/>
            </w:rPr>
            <w:t>Pôsobia pri jednotlivých fakultách univerzity a ich odbornými garantmi sú umeleckí vedúci. Počas štúdia môžu študenti pracovať v študentských médiách pôsobiacich na PU v Prešove: Rádio PaF, internetová Televízia Mediálka a online časopis Unipo Press. Pre d</w:t>
          </w:r>
          <w:r>
            <w:rPr>
              <w:rFonts w:eastAsia="Calibri" w:cs="Calibri"/>
              <w:i/>
              <w:sz w:val="16"/>
              <w:szCs w:val="16"/>
            </w:rPr>
            <w:t xml:space="preserve">uchovnú službu majú študenti k dispozícii Univerzitné pastoračné centrum Dr. Štefana Héseka v Prešove (ďalej UPC; </w:t>
          </w:r>
          <w:hyperlink r:id="rId67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http://upc.unipo.sk/</w:t>
            </w:r>
          </w:hyperlink>
          <w:r>
            <w:rPr>
              <w:rFonts w:eastAsia="Calibri" w:cs="Calibri"/>
              <w:i/>
              <w:sz w:val="16"/>
              <w:szCs w:val="16"/>
            </w:rPr>
            <w:t>), ktoré je súčasťou celoslovenskej siete univerzitných pastoračných centier. Jeho</w:t>
          </w:r>
          <w:r>
            <w:rPr>
              <w:rFonts w:eastAsia="Calibri" w:cs="Calibri"/>
              <w:i/>
              <w:sz w:val="16"/>
              <w:szCs w:val="16"/>
            </w:rPr>
            <w:t xml:space="preserve"> hlavnou úlohou je starostlivosť o duchovné potreby vysokoškolských študentov a pedagógov. UPC pre svoje aktivity na PU využíva kaplnku v ŠD na Ul. 17. novembra, TV miestnosť v ŠD Exnárova 36 a priestory auly č. 100 na FHPV. Na pôde PU vyvíja aktivity v du</w:t>
          </w:r>
          <w:r>
            <w:rPr>
              <w:rFonts w:eastAsia="Calibri" w:cs="Calibri"/>
              <w:i/>
              <w:sz w:val="16"/>
              <w:szCs w:val="16"/>
            </w:rPr>
            <w:t xml:space="preserve">chovnej oblasti aj Gréckokatolícke mládežnícke pastoračné centrum (GMPC; </w:t>
          </w:r>
          <w:hyperlink r:id="rId68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www.gmpc.grkatpo.sk</w:t>
            </w:r>
          </w:hyperlink>
          <w:r>
            <w:rPr>
              <w:rFonts w:eastAsia="Calibri" w:cs="Calibri"/>
              <w:i/>
              <w:sz w:val="16"/>
              <w:szCs w:val="16"/>
            </w:rPr>
            <w:t>).</w:t>
          </w:r>
        </w:p>
        <w:p w:rsidR="00053A4D" w:rsidRDefault="00053A4D">
          <w:pPr>
            <w:pStyle w:val="Bezriadkovania"/>
            <w:ind w:left="360"/>
          </w:pPr>
        </w:p>
        <w:p w:rsidR="00053A4D" w:rsidRDefault="001E184C">
          <w:pPr>
            <w:pStyle w:val="Odsekzoznamu"/>
            <w:numPr>
              <w:ilvl w:val="0"/>
              <w:numId w:val="5"/>
            </w:num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Možnosti a podmienky účasti študentov študijného programu na mobilitách a stážach (s uvedením kontaktov), pokyny na prihlasovanie, pravidlá uznávania tohto vzdelávania.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Postupy a procesy podania prihlášky na mobilitu, výberu, účasti na mobilite a uznanie </w:t>
          </w:r>
          <w:r>
            <w:rPr>
              <w:i/>
              <w:sz w:val="16"/>
              <w:szCs w:val="16"/>
            </w:rPr>
            <w:t>výsledkov získaných v zahraničí opisujú jednotlivé opatrenia rektora, ktoré sú dostupné na webovom sídle univerzity. Pravidelne sa realizujú informačné kampane o možnostiach realizácie mobilít a stáží – na univerzitnej aj fakultnej úrovni. Informácie o mož</w:t>
          </w:r>
          <w:r>
            <w:rPr>
              <w:i/>
              <w:sz w:val="16"/>
              <w:szCs w:val="16"/>
            </w:rPr>
            <w:t>nostiach mobilít sú zverejňované na webovom sídle univerzity aj fakulty.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Podľa Študijného poriadku PU v Prešove (čl. 15) má študent fakulty právo absolvovať časť štúdia na inej vysokej škole v Slovenskej republike alebo v zahraničí. Súhlas na štúdium a na </w:t>
          </w:r>
          <w:r>
            <w:rPr>
              <w:i/>
              <w:sz w:val="16"/>
              <w:szCs w:val="16"/>
            </w:rPr>
            <w:t>čas jeho trvania udeľuje podľa typu mobility dekan/rektor, príp. prorektor pre vonkajšie vzťahy a marketing a je záležitosťou trojstrannej zmluvy medzi študentom, vysielajúcou fakultou a prijímajúcou fakultou. Fakulta po návrate študentovi uzná časť štúdia</w:t>
          </w:r>
          <w:r>
            <w:rPr>
              <w:i/>
              <w:sz w:val="16"/>
              <w:szCs w:val="16"/>
            </w:rPr>
            <w:t xml:space="preserve"> v súlade so zmluvou, s európskym štandardom a Európskym systémom transferu kreditov (ECTS). Ak študent absolvoval časť štúdia na vysokej škole, ktorá nemá implementovaný kompatibilný kreditový systém, uznanie kreditov posúdi garant študijného programu a k</w:t>
          </w:r>
          <w:r>
            <w:rPr>
              <w:i/>
              <w:sz w:val="16"/>
              <w:szCs w:val="16"/>
            </w:rPr>
            <w:t xml:space="preserve">redity prizná fakultný ECTS koordinátor. Študent je povinný podpísať s gestorským pracoviskom a príslušným prodekanom Dohodu o prenose kreditov pred odchodom na mobilitu na vysielajúcej fakulte.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Prenos kreditov je získavanie kreditov absolvovaním časti št</w:t>
          </w:r>
          <w:r>
            <w:rPr>
              <w:i/>
              <w:sz w:val="16"/>
              <w:szCs w:val="16"/>
            </w:rPr>
            <w:t>údia na základe zmluvy o štúdiu na inej vysokej škole v Slovenskej republike alebo v zahraničí. Prenos kreditov je zabezpečený prihláškou na štúdium, zmluvou o štúdiu a výpisom výsledkov štúdia. Ak študent absolvuje časť štúdia v zahraničí, má pre absolvov</w:t>
          </w:r>
          <w:r>
            <w:rPr>
              <w:i/>
              <w:sz w:val="16"/>
              <w:szCs w:val="16"/>
            </w:rPr>
            <w:t>anie predmetu nárok na náhradné plnenie študijných povinností (ktoré si pred vycestovaním písomne dohodne s vyučujúcim, resp. skúšajúcim predmetu), ak hosťujúca univerzita neponúka vhodný alternatívny predmet k predmetu študijného programu na FF PU. Bližši</w:t>
          </w:r>
          <w:r>
            <w:rPr>
              <w:i/>
              <w:sz w:val="16"/>
              <w:szCs w:val="16"/>
            </w:rPr>
            <w:t>e náležitosti štúdia v zahraničí upravujú interné predpisy FF PU zverejnené na webovom sídle fakulty.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Opis postupu realizácie Erasmus+ mobilít upravuje Opatrenie rektora 8/2014 s názvom Postup realizácie odchádzajúcich študentských mobilít v rámci programu</w:t>
          </w:r>
          <w:r>
            <w:rPr>
              <w:i/>
              <w:sz w:val="16"/>
              <w:szCs w:val="16"/>
            </w:rPr>
            <w:t xml:space="preserve"> Erasmus+. Realizácia Erasmus+ mobilít pozostáva zo štyroch podprocesov, resp. krokov: (1) podanie prihlášky na mobilitu v rámci programu Erasmus+, (2) výberové konanie, (3) realizácia mobility, (4) uznanie výsledkov získaných v zahraničí, v rámci ktorých </w:t>
          </w:r>
          <w:r>
            <w:rPr>
              <w:i/>
              <w:sz w:val="16"/>
              <w:szCs w:val="16"/>
            </w:rPr>
            <w:t>sú presne špecifikované úkony, ktoré je potrebné vykonať.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Opatrenie rektora ku prenosu kreditov a uznávaniu výsledkov za absolvovanie časti štúdia a odborných stáží na hosťujúcich inštitúciách v rámci študentských mobilitných programov (2009) vymedzuje </w:t>
          </w:r>
          <w:r>
            <w:rPr>
              <w:i/>
              <w:sz w:val="16"/>
              <w:szCs w:val="16"/>
            </w:rPr>
            <w:t>úlohy inštitucionálneho a fakultného koordinátora ECTS, medzi ktoré patrí aj poskytovanie poradenstva a metodické usmerňovanie študentov a vysokoškolských učiteľov v oblasti ECTS, zabezpečovanie a koordinovanie prípravy Katalógu predmetov pre domácich a aj</w:t>
          </w:r>
          <w:r>
            <w:rPr>
              <w:i/>
              <w:sz w:val="16"/>
              <w:szCs w:val="16"/>
            </w:rPr>
            <w:t xml:space="preserve"> zahraničných študentov.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Požadované schopnosti a predpoklady uchádzača o štúdium študijného programu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7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Požadované schopnosti a predpoklady potrebné na prijatie na štúdium.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Základnou podmienkou pre prijatie na štúdium podľa magisterských študijných progra</w:t>
          </w:r>
          <w:r>
            <w:rPr>
              <w:i/>
              <w:sz w:val="16"/>
              <w:szCs w:val="16"/>
            </w:rPr>
            <w:t xml:space="preserve">mov (druhý stupeň vysokoškolského štúdia v zmysle § 53 zákona č. 131/2002 Z. z. o vysokých školách) je absolvovanie študijného programu prvého stupňa. Uchádzač môže byť na magisterský študijný program prijatý bez prijímacej skúšky, ak magisterský študijný </w:t>
          </w:r>
          <w:r>
            <w:rPr>
              <w:i/>
              <w:sz w:val="16"/>
              <w:szCs w:val="16"/>
            </w:rPr>
            <w:t>program je pokračovaním bakalárskeho študijného programu v danom študijnom odbore a uchádzač vykonal štátnu skúšku z predmetov, ktoré sú ekvivalentné predmetom štátnej skúšky zodpovedajúceho bakalárskeho študijného programu na FF PU v Prešove. Ak ide o uch</w:t>
          </w:r>
          <w:r>
            <w:rPr>
              <w:i/>
              <w:sz w:val="16"/>
              <w:szCs w:val="16"/>
            </w:rPr>
            <w:t>ádzača, ktorý neabsolvoval bakalársky stupeň štúdia na FF PU v Prešove, vykoná prijímaciu skúšku v podobe vedomostného písomného testu, ktorým sa overí spôsobilosť uchádzača.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7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Postupy prijímania na štúdium.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Vedomostný písomný test pozostáva z nasledujúcic</w:t>
          </w:r>
          <w:r>
            <w:rPr>
              <w:i/>
              <w:sz w:val="16"/>
              <w:szCs w:val="16"/>
            </w:rPr>
            <w:t>h tematických okruhov: psychologická metodológia, všeobecná psychológia, základy aplikovaných psychologických disciplín. Filozofická fakulta sa pri prijímacom konaní riadi vnútorným predpisom Zásady prijímacieho konania Filozofickej fakulty Prešovskej univ</w:t>
          </w:r>
          <w:r>
            <w:rPr>
              <w:i/>
              <w:sz w:val="16"/>
              <w:szCs w:val="16"/>
            </w:rPr>
            <w:t>erzity v Prešove, ktorý bol vydaný Akademickým senátom Filozofickej fakulty v Prešove dňa 16. 9. 2009.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7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Výsledky prijímacieho konania za posledné obdobie. 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2020: prihlásení = 40, prijatí = 35, zapísaní = 30</w:t>
          </w:r>
        </w:p>
        <w:p w:rsidR="00053A4D" w:rsidRDefault="001E184C">
          <w:pPr>
            <w:pStyle w:val="Bezriadkovania"/>
            <w:ind w:firstLine="36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2021: prihlásení = 35, prijatí = 30, zapísaní = 2</w:t>
          </w:r>
          <w:r>
            <w:rPr>
              <w:i/>
              <w:sz w:val="16"/>
              <w:szCs w:val="16"/>
            </w:rPr>
            <w:t>5</w:t>
          </w:r>
        </w:p>
        <w:p w:rsidR="00053A4D" w:rsidRDefault="00053A4D">
          <w:pPr>
            <w:pStyle w:val="Bezriadkovania"/>
            <w:ind w:left="72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Spätná väzba na kvalitu poskytovaného vzdelávania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8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Postupy monitorovania a hodnotenia názorov študentov na kvalitu študijného programu.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Spokojnosť študentov, monitorovanie a hodnotenie názorov študentov na kvalitu študijného programu sa vykonáva </w:t>
          </w:r>
          <w:r>
            <w:rPr>
              <w:i/>
              <w:sz w:val="16"/>
              <w:szCs w:val="16"/>
            </w:rPr>
            <w:t>prostredníctvom ankety v systéme MAIS. Študenti majú možnosť na konci každého semestra zúčastniť sa anonymnej ankety a vyplniť dotazník spätnej väzby, týkajúci sa: (1) študijného programu (Všeobecná anketa), (2) predmetová anketa, na ktorej sú hodnotené je</w:t>
          </w:r>
          <w:r>
            <w:rPr>
              <w:i/>
              <w:sz w:val="16"/>
              <w:szCs w:val="16"/>
            </w:rPr>
            <w:t>dnotlivé predmety + vyučujúci. Ku kvalite študijných programov sa môžu vyjadrovať aj absolventi (1 x ročne, spravidla po štátnych skúškach) prostredníctvom ankety organizovanej rektorátom Prešovskej univerzity v Prešove. Viaceré pracoviská realizujú i hodn</w:t>
          </w:r>
          <w:r>
            <w:rPr>
              <w:i/>
              <w:sz w:val="16"/>
              <w:szCs w:val="16"/>
            </w:rPr>
            <w:t>otenie študijných programov absolventmi štúdia. Hodnotenie programov je realizované i z pohľadu pedagógov, pričom sa prehodnocuje vhodnosť skladby predmetov či zaradenie predmetov v rámci OŠP.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Okrem ankiet realizovaných na centrálnej úrovni prostredníctvom</w:t>
          </w:r>
          <w:r>
            <w:rPr>
              <w:i/>
              <w:sz w:val="16"/>
              <w:szCs w:val="16"/>
            </w:rPr>
            <w:t xml:space="preserve"> systému MAIS sa na Inštitúte psychológie realizujú vlastné ankety – získavanie spätnej väzby na výučbu na pravidelnej úrovni (na konci výučbovej časti semestra a na konci skúškového obdobia semestra).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Účasť na inštitútových anketách je dobrovoľná a v závi</w:t>
          </w:r>
          <w:r>
            <w:rPr>
              <w:i/>
              <w:sz w:val="16"/>
              <w:szCs w:val="16"/>
            </w:rPr>
            <w:t>slosti od ročníka sa pohybuje od 30 do 70% z celkového počtu študentov daného ročníka. Otázky v spätnej väzbe na výučbu sú formulované do podoby otvorených otázok pýtajúcich sa na pozitívne a negatívne stránky hodnotených predmetov a ich vyučujúcich. Štude</w:t>
          </w:r>
          <w:r>
            <w:rPr>
              <w:i/>
              <w:sz w:val="16"/>
              <w:szCs w:val="16"/>
            </w:rPr>
            <w:t xml:space="preserve">nti sú inštruovaní reflektovať najmä dodržiavanie časového harmonogramu, zrozumiteľnosť a aktuálnosť informácií, mieru zapojenia študentov do výučby, využiteľnosť poznatkov v praxi a mieru korektnosti </w:t>
          </w:r>
          <w:r>
            <w:rPr>
              <w:i/>
              <w:sz w:val="16"/>
              <w:szCs w:val="16"/>
            </w:rPr>
            <w:lastRenderedPageBreak/>
            <w:t>prístupu vyučujúceho. Od roku 2020 boli do spätnej väzb</w:t>
          </w:r>
          <w:r>
            <w:rPr>
              <w:i/>
              <w:sz w:val="16"/>
              <w:szCs w:val="16"/>
            </w:rPr>
            <w:t>y zaradené aj otázky na hodnotenie dištančnej formy výučby, konkrétne otázky zamerané na výzvy a problémy súvisiace s výučbou, hodnotenie konkrétnych foriem dištančného spôsobu výučby, mieru zvládnutia a zrozumiteľnosti dištančnej formy a návrhy pre modifi</w:t>
          </w:r>
          <w:r>
            <w:rPr>
              <w:i/>
              <w:sz w:val="16"/>
              <w:szCs w:val="16"/>
            </w:rPr>
            <w:t>káciu spôsobu výučby. Formát otvorených otázok bol uprednostnený pred formátom kvantitatívneho hodnotenia, ktorý v minulosti neviedol k získavaniu dostatočne konkrétnej spätnej väzby. V rámci spätnej väzby na priebeh skúškového obdobia sa administrované ot</w:t>
          </w:r>
          <w:r>
            <w:rPr>
              <w:i/>
              <w:sz w:val="16"/>
              <w:szCs w:val="16"/>
            </w:rPr>
            <w:t>ázky zameriavajú na množstvo času potrebného na prípravu na skúšku, počet strán povinnej literatúry potrebnej na zvládnutie skúšky, počet opakovaní, náročnosť a dĺžku trvania skúšky a hodnotenie skúšajúceho. Výsledky spätnej väzby sú hodnotené riaditeľom i</w:t>
          </w:r>
          <w:r>
            <w:rPr>
              <w:i/>
              <w:sz w:val="16"/>
              <w:szCs w:val="16"/>
            </w:rPr>
            <w:t>nštitútu, sú dostupné vyučujúcim a sú prerokované na zasadnutiach inštitútu.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8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Výsledky spätnej väzby študentov a súvisiace opatrenia na zvyšovania kvality študijného programu.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Výsledky hodnotenia centrálne administrovanej spätnej väzby sú predmetom diskus</w:t>
          </w:r>
          <w:r>
            <w:rPr>
              <w:i/>
              <w:sz w:val="16"/>
              <w:szCs w:val="16"/>
            </w:rPr>
            <w:t xml:space="preserve">ie na jednotlivých úrovniach manažmentu (katedry, kolégium dekana, Rada pre vzdelávanie, kolégium rektora; obsahom výročných správ, ktoré sú predkladané vedeckým radám a akademickým senátom, ktorých súčasťou sú i študenti). </w:t>
          </w:r>
        </w:p>
        <w:p w:rsidR="00053A4D" w:rsidRDefault="001E184C">
          <w:pPr>
            <w:pStyle w:val="Bezriadkovania"/>
            <w:ind w:left="360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Výsledky hodnotenia lokálne - p</w:t>
          </w:r>
          <w:r>
            <w:rPr>
              <w:i/>
              <w:sz w:val="16"/>
              <w:szCs w:val="16"/>
            </w:rPr>
            <w:t>ripomienky a podnety z dotazníkov spätnej väzby sú podkladom pre zhodnotenie výučby Radou inštitútu psychológie na jej zasadnutí. Súhrn zistení z dotazníkov spätnej väzby a súvisiace opatrenia sú súčasťou Správy o činnosti inštitútu psychológie FF PU za da</w:t>
          </w:r>
          <w:r>
            <w:rPr>
              <w:i/>
              <w:sz w:val="16"/>
              <w:szCs w:val="16"/>
            </w:rPr>
            <w:t>ný rok.</w:t>
          </w:r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8"/>
            </w:num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Výsledky spätnej väzby absolventov a súvisiace opatrenia na zvyšovania kvality študijného programu. </w:t>
          </w:r>
        </w:p>
        <w:p w:rsidR="00053A4D" w:rsidRDefault="001E184C">
          <w:pPr>
            <w:pStyle w:val="Bezriadkovania"/>
            <w:ind w:left="360"/>
            <w:jc w:val="both"/>
            <w:rPr>
              <w:rFonts w:eastAsia="Calibri" w:cs="Calibri"/>
              <w:i/>
              <w:sz w:val="16"/>
              <w:szCs w:val="16"/>
            </w:rPr>
          </w:pPr>
          <w:r>
            <w:rPr>
              <w:rFonts w:eastAsia="Calibri" w:cs="Calibri"/>
              <w:i/>
              <w:sz w:val="16"/>
              <w:szCs w:val="16"/>
            </w:rPr>
            <w:t>Inštitút psychológie disponuje databázou e-mailových kontaktov na absolventov štúdia, s ktorými udržiava pravidelnú elektronickú formu komunikácie</w:t>
          </w:r>
          <w:r>
            <w:rPr>
              <w:rFonts w:eastAsia="Calibri" w:cs="Calibri"/>
              <w:i/>
              <w:sz w:val="16"/>
              <w:szCs w:val="16"/>
            </w:rPr>
            <w:t xml:space="preserve">. V roku 2020 pre účely aktualizácie študijných plánov a prípravy na akreditačný proces boli oslovení absolventi štúdia v odbore psychológia elektronickým dotazníkom obsahujúcim otázky zamerané na spätnú väzbu na štúdium na inštitúte psychológie na jednej </w:t>
          </w:r>
          <w:r>
            <w:rPr>
              <w:rFonts w:eastAsia="Calibri" w:cs="Calibri"/>
              <w:i/>
              <w:sz w:val="16"/>
              <w:szCs w:val="16"/>
            </w:rPr>
            <w:t xml:space="preserve">strane, a zároveň na identifikáciu potrieb a požiadaviek praxe. Bol získaný textovo bohatý materiál od 136 absolventov štúdia za posledných 10 rokov, ktorého analýza bola súčasťou prípravy na zosúlaďovanie študijných programov v procese akreditácie. Súhrn </w:t>
          </w:r>
          <w:r>
            <w:rPr>
              <w:rFonts w:eastAsia="Calibri" w:cs="Calibri"/>
              <w:i/>
              <w:sz w:val="16"/>
              <w:szCs w:val="16"/>
            </w:rPr>
            <w:t xml:space="preserve">zistení a návrhy z nich vyplývajúce sú dostupné </w:t>
          </w:r>
          <w:hyperlink r:id="rId69">
            <w:r>
              <w:rPr>
                <w:rStyle w:val="Internetovodkaz"/>
                <w:rFonts w:eastAsia="Calibri" w:cs="Calibri"/>
                <w:i/>
                <w:sz w:val="16"/>
                <w:szCs w:val="16"/>
              </w:rPr>
              <w:t>TU.</w:t>
            </w:r>
          </w:hyperlink>
        </w:p>
        <w:p w:rsidR="00053A4D" w:rsidRDefault="00053A4D">
          <w:pPr>
            <w:pStyle w:val="Bezriadkovania"/>
            <w:ind w:left="360"/>
            <w:rPr>
              <w:sz w:val="16"/>
              <w:szCs w:val="16"/>
            </w:rPr>
          </w:pPr>
        </w:p>
        <w:p w:rsidR="00053A4D" w:rsidRDefault="001E184C">
          <w:pPr>
            <w:pStyle w:val="Odsekzoznamu"/>
            <w:numPr>
              <w:ilvl w:val="0"/>
              <w:numId w:val="1"/>
            </w:num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Odkazy na ďalšie relevantné vnútorné predpisy a</w:t>
          </w:r>
          <w:r>
            <w:rPr>
              <w:b/>
              <w:bCs/>
              <w:sz w:val="16"/>
              <w:szCs w:val="16"/>
            </w:rPr>
            <w:t xml:space="preserve"> informácie týkajúce sa štúdia alebo študenta študijného programu </w:t>
          </w:r>
          <w:r>
            <w:rPr>
              <w:sz w:val="16"/>
              <w:szCs w:val="16"/>
            </w:rPr>
            <w:t xml:space="preserve">(napr. sprievodca štúdiom, ubytovacie poriadky, smernica o poplatkoch, usmernenia pre študentské pôžičky a podobne). </w:t>
          </w:r>
        </w:p>
        <w:p w:rsidR="00053A4D" w:rsidRDefault="00053A4D">
          <w:pPr>
            <w:pStyle w:val="Odsekzoznamu"/>
            <w:spacing w:after="0" w:line="240" w:lineRule="auto"/>
            <w:ind w:left="360"/>
            <w:rPr>
              <w:b/>
              <w:bCs/>
              <w:sz w:val="16"/>
              <w:szCs w:val="16"/>
            </w:rPr>
          </w:pPr>
        </w:p>
        <w:p w:rsidR="00053A4D" w:rsidRDefault="001E184C">
          <w:pPr>
            <w:pStyle w:val="Bezriadkovania"/>
            <w:ind w:firstLine="360"/>
            <w:rPr>
              <w:i/>
            </w:rPr>
          </w:pPr>
          <w:r>
            <w:rPr>
              <w:i/>
              <w:sz w:val="16"/>
              <w:szCs w:val="16"/>
            </w:rPr>
            <w:t xml:space="preserve">Príručka pre študentov: </w:t>
          </w:r>
          <w:hyperlink r:id="rId70">
            <w:r>
              <w:rPr>
                <w:rStyle w:val="Internetovodkaz"/>
                <w:i/>
                <w:sz w:val="16"/>
                <w:szCs w:val="16"/>
              </w:rPr>
              <w:t>https://www.unipo.sk/public/media/16713/prirucka_studenti_2020-21-1.doc</w:t>
            </w:r>
          </w:hyperlink>
        </w:p>
        <w:p w:rsidR="00053A4D" w:rsidRDefault="001E184C">
          <w:pPr>
            <w:pStyle w:val="Bezriadkovania"/>
            <w:ind w:firstLine="360"/>
            <w:rPr>
              <w:i/>
            </w:rPr>
          </w:pPr>
          <w:r>
            <w:rPr>
              <w:i/>
              <w:sz w:val="16"/>
              <w:szCs w:val="16"/>
            </w:rPr>
            <w:t xml:space="preserve">Úvod do vysokoškolského štúdia: </w:t>
          </w:r>
          <w:hyperlink r:id="rId71">
            <w:r>
              <w:rPr>
                <w:rStyle w:val="Internetovodkaz"/>
                <w:i/>
                <w:sz w:val="16"/>
                <w:szCs w:val="16"/>
              </w:rPr>
              <w:t>https://www.unipo.sk/filozoficka-fakulta/vzdelavanie/uvod-do-vysokoskolskeho-studia/</w:t>
            </w:r>
          </w:hyperlink>
        </w:p>
        <w:p w:rsidR="00053A4D" w:rsidRDefault="001E184C">
          <w:pPr>
            <w:pStyle w:val="Bezriadkovania"/>
            <w:ind w:left="360"/>
            <w:rPr>
              <w:i/>
            </w:rPr>
          </w:pPr>
          <w:r>
            <w:rPr>
              <w:i/>
              <w:sz w:val="16"/>
              <w:szCs w:val="16"/>
            </w:rPr>
            <w:t xml:space="preserve">Sociálne štipendium, motivačné štipendium, informácie o poplatkoch, študijný poriadok, disciplinárny poriadok: </w:t>
          </w:r>
          <w:hyperlink r:id="rId72">
            <w:r>
              <w:rPr>
                <w:rStyle w:val="Internetovodkaz"/>
                <w:i/>
                <w:sz w:val="16"/>
                <w:szCs w:val="16"/>
              </w:rPr>
              <w:t>https://www.unipo.sk/filozoficka-fakulta/tlaciva-dokumenty/</w:t>
            </w:r>
          </w:hyperlink>
        </w:p>
        <w:p w:rsidR="00053A4D" w:rsidRDefault="001E184C">
          <w:pPr>
            <w:pStyle w:val="Bezriadkovania"/>
            <w:ind w:firstLine="360"/>
            <w:rPr>
              <w:i/>
            </w:rPr>
          </w:pPr>
          <w:r>
            <w:rPr>
              <w:i/>
              <w:sz w:val="16"/>
              <w:szCs w:val="16"/>
            </w:rPr>
            <w:t xml:space="preserve">Sociálne štipendium, motivačné štipendium: </w:t>
          </w:r>
          <w:hyperlink r:id="rId73">
            <w:r>
              <w:rPr>
                <w:rStyle w:val="Internetovodkaz"/>
                <w:i/>
                <w:sz w:val="16"/>
                <w:szCs w:val="16"/>
              </w:rPr>
              <w:t>https://www.unipo.sk/vseobecne-informacie/studenti/st</w:t>
            </w:r>
            <w:r>
              <w:rPr>
                <w:rStyle w:val="Internetovodkaz"/>
                <w:i/>
                <w:sz w:val="16"/>
                <w:szCs w:val="16"/>
              </w:rPr>
              <w:t>ipendia/</w:t>
            </w:r>
          </w:hyperlink>
        </w:p>
        <w:p w:rsidR="00053A4D" w:rsidRDefault="001E184C">
          <w:pPr>
            <w:pStyle w:val="Bezriadkovania"/>
            <w:ind w:firstLine="360"/>
            <w:rPr>
              <w:i/>
            </w:rPr>
          </w:pPr>
          <w:r>
            <w:rPr>
              <w:i/>
              <w:sz w:val="16"/>
              <w:szCs w:val="16"/>
            </w:rPr>
            <w:t xml:space="preserve">Ubytovací poriadok: </w:t>
          </w:r>
          <w:hyperlink r:id="rId74">
            <w:r>
              <w:rPr>
                <w:rStyle w:val="Internetovodkaz"/>
                <w:i/>
                <w:sz w:val="16"/>
                <w:szCs w:val="16"/>
              </w:rPr>
              <w:t>https://www.unipo.sk/sdj/vseobecne-informacie/ubytovanie/studenti/</w:t>
            </w:r>
          </w:hyperlink>
        </w:p>
        <w:p w:rsidR="00053A4D" w:rsidRDefault="00053A4D">
          <w:pPr>
            <w:spacing w:line="240" w:lineRule="auto"/>
            <w:rPr>
              <w:rFonts w:ascii="Calibri" w:eastAsia="Calibri" w:hAnsi="Calibri" w:cs="Calibri"/>
              <w:sz w:val="16"/>
              <w:szCs w:val="16"/>
            </w:rPr>
          </w:pPr>
        </w:p>
        <w:p w:rsidR="00053A4D" w:rsidRDefault="00053A4D">
          <w:pPr>
            <w:spacing w:after="0" w:line="240" w:lineRule="auto"/>
            <w:rPr>
              <w:b/>
              <w:bCs/>
              <w:sz w:val="16"/>
              <w:szCs w:val="16"/>
            </w:rPr>
          </w:pPr>
        </w:p>
        <w:p w:rsidR="00053A4D" w:rsidRDefault="00053A4D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  <w:p w:rsidR="00053A4D" w:rsidRDefault="00053A4D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  <w:p w:rsidR="00053A4D" w:rsidRDefault="00053A4D">
          <w:pPr>
            <w:spacing w:after="0" w:line="240" w:lineRule="auto"/>
            <w:rPr>
              <w:rFonts w:cstheme="minorHAnsi"/>
              <w:b/>
              <w:sz w:val="16"/>
              <w:szCs w:val="16"/>
            </w:rPr>
          </w:pPr>
        </w:p>
        <w:p w:rsidR="00053A4D" w:rsidRDefault="001E184C">
          <w:pPr>
            <w:spacing w:after="240"/>
            <w:rPr>
              <w:rFonts w:cstheme="minorHAnsi"/>
              <w:b/>
              <w:sz w:val="16"/>
              <w:szCs w:val="16"/>
            </w:rPr>
          </w:pPr>
        </w:p>
      </w:sdtContent>
    </w:sdt>
    <w:sectPr w:rsidR="00053A4D">
      <w:headerReference w:type="default" r:id="rId75"/>
      <w:footerReference w:type="default" r:id="rId76"/>
      <w:pgSz w:w="11906" w:h="16838"/>
      <w:pgMar w:top="1134" w:right="1418" w:bottom="1134" w:left="1418" w:header="284" w:footer="68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4C" w:rsidRDefault="001E184C">
      <w:pPr>
        <w:spacing w:after="0" w:line="240" w:lineRule="auto"/>
      </w:pPr>
      <w:r>
        <w:separator/>
      </w:r>
    </w:p>
  </w:endnote>
  <w:endnote w:type="continuationSeparator" w:id="0">
    <w:p w:rsidR="001E184C" w:rsidRDefault="001E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134942"/>
      <w:docPartObj>
        <w:docPartGallery w:val="Page Numbers (Bottom of Page)"/>
        <w:docPartUnique/>
      </w:docPartObj>
    </w:sdtPr>
    <w:sdtEndPr/>
    <w:sdtContent>
      <w:p w:rsidR="00053A4D" w:rsidRDefault="001E184C">
        <w:pPr>
          <w:jc w:val="center"/>
        </w:pPr>
        <w:r>
          <w:t xml:space="preserve">Strana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95F47">
          <w:rPr>
            <w:noProof/>
          </w:rPr>
          <w:t>3</w:t>
        </w:r>
        <w:r>
          <w:fldChar w:fldCharType="end"/>
        </w:r>
        <w:r>
          <w:t xml:space="preserve"> z 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 w:rsidR="00F95F47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4C" w:rsidRDefault="001E184C">
      <w:pPr>
        <w:rPr>
          <w:sz w:val="12"/>
        </w:rPr>
      </w:pPr>
      <w:r>
        <w:separator/>
      </w:r>
    </w:p>
  </w:footnote>
  <w:footnote w:type="continuationSeparator" w:id="0">
    <w:p w:rsidR="001E184C" w:rsidRDefault="001E184C">
      <w:pPr>
        <w:rPr>
          <w:sz w:val="12"/>
        </w:rPr>
      </w:pPr>
      <w:r>
        <w:continuationSeparator/>
      </w:r>
    </w:p>
  </w:footnote>
  <w:footnote w:id="1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Ak zmena nie je úpravou študijného programu podľa § 30 zákona č. 269/2018 Z. z.  </w:t>
      </w:r>
    </w:p>
  </w:footnote>
  <w:footnote w:id="2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Uvádza sa len vtedy, ak bola udelená akreditácia študijného programu podľa § 30 zákona č. 269/2018 Z. z. </w:t>
      </w:r>
    </w:p>
  </w:footnote>
  <w:footnote w:id="3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Podľa Medzinár</w:t>
      </w:r>
      <w:r>
        <w:rPr>
          <w:color w:val="0070C0"/>
          <w:sz w:val="14"/>
          <w:szCs w:val="14"/>
        </w:rPr>
        <w:t>odnej štandardnej klasifikácie vzdelávania. Odbory vzdelávania a praxe 2013.</w:t>
      </w:r>
    </w:p>
  </w:footnote>
  <w:footnote w:id="4">
    <w:p w:rsidR="00053A4D" w:rsidRDefault="001E184C">
      <w:pPr>
        <w:pStyle w:val="Textpoznmkypodiarou"/>
        <w:rPr>
          <w:color w:val="0070C0"/>
          <w:sz w:val="14"/>
          <w:szCs w:val="18"/>
        </w:rPr>
      </w:pPr>
      <w:r>
        <w:rPr>
          <w:rStyle w:val="Znakyprepoznmkupodiarou"/>
        </w:rPr>
        <w:footnoteRef/>
      </w:r>
      <w:r>
        <w:rPr>
          <w:color w:val="0070C0"/>
        </w:rPr>
        <w:t xml:space="preserve"> </w:t>
      </w:r>
      <w:r>
        <w:rPr>
          <w:color w:val="0070C0"/>
          <w:sz w:val="14"/>
          <w:szCs w:val="18"/>
        </w:rPr>
        <w:t>Podľa § 60 zákona č. 131/2002 Z. z. o vysokých školách.</w:t>
      </w:r>
    </w:p>
  </w:footnote>
  <w:footnote w:id="5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Rozumejú sa jazyky, v ktorých sú dosahované všetky výstupy vzdelávania, uskutočňované všetky súvisiace predmety </w:t>
      </w:r>
      <w:r>
        <w:rPr>
          <w:color w:val="0070C0"/>
          <w:sz w:val="14"/>
          <w:szCs w:val="14"/>
        </w:rPr>
        <w:t>študijného programu aj štátna skúška. Vysoká škola samostatne uvedie informácie o možnosti štúdia parciálnych častí/predmetov v iných jazykoch v časti 4 opisu.</w:t>
      </w:r>
    </w:p>
  </w:footnote>
  <w:footnote w:id="6">
    <w:p w:rsidR="00053A4D" w:rsidRDefault="001E184C">
      <w:pPr>
        <w:pStyle w:val="Textpoznmkypodiarou"/>
        <w:rPr>
          <w:rFonts w:cstheme="minorHAnsi"/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</w:t>
      </w:r>
      <w:r>
        <w:rPr>
          <w:rFonts w:cstheme="minorHAnsi"/>
          <w:color w:val="0070C0"/>
          <w:sz w:val="14"/>
          <w:szCs w:val="14"/>
        </w:rPr>
        <w:t xml:space="preserve">Ciele vzdelávania sú v študijnom programe dosahované prostredníctvom merateľných vzdelávacích </w:t>
      </w:r>
      <w:r>
        <w:rPr>
          <w:rFonts w:cstheme="minorHAnsi"/>
          <w:color w:val="0070C0"/>
          <w:sz w:val="14"/>
          <w:szCs w:val="14"/>
        </w:rPr>
        <w:t xml:space="preserve">výstupov v jednotlivých častiach (moduloch, predmetoch) študijného programu. Zodpovedajú príslušnej úrovni Kvalifikačného rámca v Európskom priestore vysokoškolského vzdelávania. </w:t>
      </w:r>
    </w:p>
  </w:footnote>
  <w:footnote w:id="7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Ak ide o regulované povolania v súlade s požiadavkami pre získanie odborne</w:t>
      </w:r>
      <w:r>
        <w:rPr>
          <w:color w:val="0070C0"/>
          <w:sz w:val="14"/>
          <w:szCs w:val="14"/>
        </w:rPr>
        <w:t>j spôsobilosti podľa osobitného predpisu.</w:t>
      </w:r>
    </w:p>
  </w:footnote>
  <w:footnote w:id="8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</w:rPr>
        <w:t xml:space="preserve"> </w:t>
      </w:r>
      <w:r>
        <w:rPr>
          <w:color w:val="0070C0"/>
          <w:sz w:val="14"/>
          <w:szCs w:val="14"/>
        </w:rPr>
        <w:t>Vybrané charakteristiky obsahu študijného programu môžu byť uvedené priamo v Informačných listoch predmetov alebo doplnené informáciami Informačných listov predmetov.</w:t>
      </w:r>
    </w:p>
  </w:footnote>
  <w:footnote w:id="9">
    <w:p w:rsidR="00053A4D" w:rsidRDefault="001E184C">
      <w:pPr>
        <w:pStyle w:val="Textpoznmkypodiarou"/>
        <w:rPr>
          <w:color w:val="0070C0"/>
          <w:sz w:val="12"/>
          <w:szCs w:val="16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4"/>
        </w:rPr>
        <w:t xml:space="preserve"> V súlade s vyhláškou č. 614/2002 Z. z. o kr</w:t>
      </w:r>
      <w:r>
        <w:rPr>
          <w:color w:val="0070C0"/>
          <w:sz w:val="14"/>
          <w:szCs w:val="14"/>
        </w:rPr>
        <w:t>editovom systéme štúdia a zákonom č. 131/2002 Z. z. o vysokých školách a o zmene a doplnení niektorých zákonov.</w:t>
      </w:r>
    </w:p>
  </w:footnote>
  <w:footnote w:id="10">
    <w:p w:rsidR="00053A4D" w:rsidRDefault="001E184C">
      <w:pPr>
        <w:pStyle w:val="Textpoznmkypodiarou"/>
        <w:rPr>
          <w:color w:val="0070C0"/>
          <w:sz w:val="14"/>
          <w:szCs w:val="18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8"/>
        </w:rPr>
        <w:t xml:space="preserve"> Učitelia zabezpečujúci predmet počas posudzovania umožnia prístup pracovnej skupiny k študijným materiálom predmetu a obsahu jednotlivých vzde</w:t>
      </w:r>
      <w:r>
        <w:rPr>
          <w:color w:val="0070C0"/>
          <w:sz w:val="14"/>
          <w:szCs w:val="18"/>
        </w:rPr>
        <w:t xml:space="preserve">lávacích činností. </w:t>
      </w:r>
    </w:p>
  </w:footnote>
  <w:footnote w:id="11">
    <w:p w:rsidR="00053A4D" w:rsidRDefault="001E184C">
      <w:pPr>
        <w:pStyle w:val="Textpoznmkypodiarou"/>
        <w:rPr>
          <w:color w:val="0070C0"/>
          <w:sz w:val="14"/>
          <w:szCs w:val="14"/>
        </w:rPr>
      </w:pPr>
      <w:r>
        <w:rPr>
          <w:rStyle w:val="Znakyprepoznmkupodiarou"/>
        </w:rPr>
        <w:footnoteRef/>
      </w:r>
      <w:r>
        <w:rPr>
          <w:color w:val="0070C0"/>
        </w:rPr>
        <w:t xml:space="preserve"> </w:t>
      </w:r>
      <w:r>
        <w:rPr>
          <w:color w:val="0070C0"/>
          <w:sz w:val="14"/>
          <w:szCs w:val="14"/>
        </w:rPr>
        <w:t>Odporúčame uvádzať záťaž súvisiacu s kontaktnou aj nekontaktnou výučbou v súlade s ECTS Users' Guide 2015.</w:t>
      </w:r>
    </w:p>
  </w:footnote>
  <w:footnote w:id="12">
    <w:p w:rsidR="00053A4D" w:rsidRDefault="001E184C">
      <w:pPr>
        <w:pStyle w:val="Textpoznmkypodiarou"/>
        <w:rPr>
          <w:color w:val="2F5496" w:themeColor="accent1" w:themeShade="BF"/>
        </w:rPr>
      </w:pPr>
      <w:r>
        <w:rPr>
          <w:rStyle w:val="Znakyprepoznmkupodiarou"/>
        </w:rPr>
        <w:footnoteRef/>
      </w:r>
      <w:r>
        <w:rPr>
          <w:color w:val="0070C0"/>
          <w:sz w:val="14"/>
          <w:szCs w:val="18"/>
        </w:rPr>
        <w:t xml:space="preserve"> Napr. pri zabezpečovaní odbornej praxe, alebo inej vzdelávacej činnosti uskutočňovanej mimo univerzity.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4D" w:rsidRDefault="00053A4D">
    <w:pPr>
      <w:pStyle w:val="Hlavika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20C"/>
    <w:multiLevelType w:val="multilevel"/>
    <w:tmpl w:val="EE9444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4BB7D8D"/>
    <w:multiLevelType w:val="multilevel"/>
    <w:tmpl w:val="CED65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16"/>
        <w:szCs w:val="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BAD6C19"/>
    <w:multiLevelType w:val="multilevel"/>
    <w:tmpl w:val="798C61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8F0325C"/>
    <w:multiLevelType w:val="multilevel"/>
    <w:tmpl w:val="81FACC7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4" w15:restartNumberingAfterBreak="0">
    <w:nsid w:val="2CCA0E74"/>
    <w:multiLevelType w:val="multilevel"/>
    <w:tmpl w:val="6ABE5D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4DB7A19"/>
    <w:multiLevelType w:val="multilevel"/>
    <w:tmpl w:val="BE322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B9724E"/>
    <w:multiLevelType w:val="multilevel"/>
    <w:tmpl w:val="E03E510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i/>
        <w:iCs/>
        <w:sz w:val="14"/>
        <w:szCs w:val="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A932339"/>
    <w:multiLevelType w:val="multilevel"/>
    <w:tmpl w:val="DAF6A1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D04F3"/>
    <w:multiLevelType w:val="multilevel"/>
    <w:tmpl w:val="065429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77722E"/>
    <w:multiLevelType w:val="multilevel"/>
    <w:tmpl w:val="2C96055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3129A1"/>
    <w:multiLevelType w:val="multilevel"/>
    <w:tmpl w:val="67465DB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7E7E28"/>
    <w:multiLevelType w:val="multilevel"/>
    <w:tmpl w:val="2ECA7A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BA10FA"/>
    <w:multiLevelType w:val="multilevel"/>
    <w:tmpl w:val="00E4A4D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7AF6708A"/>
    <w:multiLevelType w:val="multilevel"/>
    <w:tmpl w:val="657845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4D"/>
    <w:rsid w:val="00053A4D"/>
    <w:rsid w:val="001E184C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6E43"/>
  <w15:docId w15:val="{FE12CE23-4710-417D-8F8A-96C798CA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111AAB"/>
  </w:style>
  <w:style w:type="character" w:customStyle="1" w:styleId="PtaChar">
    <w:name w:val="Päta Char"/>
    <w:basedOn w:val="Predvolenpsmoodseku"/>
    <w:link w:val="Pta"/>
    <w:uiPriority w:val="99"/>
    <w:qFormat/>
    <w:rsid w:val="00111AAB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10A6"/>
    <w:rPr>
      <w:rFonts w:ascii="Segoe UI" w:hAnsi="Segoe UI" w:cs="Segoe UI"/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903BFA"/>
    <w:rPr>
      <w:i/>
      <w:sz w:val="16"/>
      <w:szCs w:val="20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F8214C"/>
    <w:rPr>
      <w:vertAlign w:val="superscript"/>
    </w:rPr>
  </w:style>
  <w:style w:type="character" w:customStyle="1" w:styleId="Internetovodkaz">
    <w:name w:val="Internetový odkaz"/>
    <w:basedOn w:val="Predvolenpsmoodseku"/>
    <w:uiPriority w:val="99"/>
    <w:unhideWhenUsed/>
    <w:rsid w:val="00A83404"/>
    <w:rPr>
      <w:color w:val="0563C1" w:themeColor="hyperlink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612657"/>
  </w:style>
  <w:style w:type="character" w:styleId="Odkaznakomentr">
    <w:name w:val="annotation reference"/>
    <w:basedOn w:val="Predvolenpsmoodseku"/>
    <w:uiPriority w:val="99"/>
    <w:semiHidden/>
    <w:unhideWhenUsed/>
    <w:qFormat/>
    <w:rsid w:val="00451E1D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qFormat/>
    <w:rsid w:val="00451E1D"/>
    <w:rPr>
      <w:sz w:val="20"/>
      <w:szCs w:val="20"/>
    </w:rPr>
  </w:style>
  <w:style w:type="character" w:customStyle="1" w:styleId="Znakyprepoznmkupodiarou">
    <w:name w:val="Znaky pre poznámku pod čiarou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eslovanie">
    <w:name w:val="Symboly pre číslovanie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slovanieriadkov">
    <w:name w:val="Číslovanie riadkov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link w:val="OdsekzoznamuChar"/>
    <w:uiPriority w:val="34"/>
    <w:qFormat/>
    <w:rsid w:val="00111AA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paragraph" w:styleId="Textkomentra">
    <w:name w:val="annotation text"/>
    <w:basedOn w:val="Normlny"/>
    <w:link w:val="TextkomentraChar"/>
    <w:unhideWhenUsed/>
    <w:qFormat/>
    <w:rsid w:val="00451E1D"/>
    <w:pPr>
      <w:spacing w:line="240" w:lineRule="auto"/>
    </w:pPr>
    <w:rPr>
      <w:sz w:val="20"/>
      <w:szCs w:val="20"/>
    </w:rPr>
  </w:style>
  <w:style w:type="paragraph" w:styleId="Bezriadkovania">
    <w:name w:val="No Spacing"/>
    <w:uiPriority w:val="1"/>
    <w:qFormat/>
  </w:style>
  <w:style w:type="table" w:styleId="Obyajntabuka2">
    <w:name w:val="Plain Table 2"/>
    <w:basedOn w:val="Normlnatabuka"/>
    <w:uiPriority w:val="42"/>
    <w:rsid w:val="00DC18D9"/>
    <w:rPr>
      <w:rFonts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ortalvs.sk/regzam/detail/6350" TargetMode="External"/><Relationship Id="rId21" Type="http://schemas.openxmlformats.org/officeDocument/2006/relationships/hyperlink" Target="https://www.portalvs.sk/regzam/detail/6402" TargetMode="External"/><Relationship Id="rId42" Type="http://schemas.openxmlformats.org/officeDocument/2006/relationships/hyperlink" Target="mailto:jana.lukacova@unipo.sk" TargetMode="External"/><Relationship Id="rId47" Type="http://schemas.openxmlformats.org/officeDocument/2006/relationships/hyperlink" Target="mailto:lmaskalova@gmail.com" TargetMode="External"/><Relationship Id="rId63" Type="http://schemas.openxmlformats.org/officeDocument/2006/relationships/hyperlink" Target="mailto:andrea.pacnarova@smail.unipo.sk" TargetMode="External"/><Relationship Id="rId68" Type="http://schemas.openxmlformats.org/officeDocument/2006/relationships/hyperlink" Target="http://www.gmpc.grkatpo.sk/" TargetMode="External"/><Relationship Id="rId16" Type="http://schemas.openxmlformats.org/officeDocument/2006/relationships/hyperlink" Target="mailto:peter.babincak@unipo.sk" TargetMode="External"/><Relationship Id="rId11" Type="http://schemas.openxmlformats.org/officeDocument/2006/relationships/hyperlink" Target="https://www.unipo.sk/vseobecne-informacie/studenti/harmonogram/" TargetMode="External"/><Relationship Id="rId24" Type="http://schemas.openxmlformats.org/officeDocument/2006/relationships/hyperlink" Target="https://www.portalvs.sk/regzam/detail/6356" TargetMode="External"/><Relationship Id="rId32" Type="http://schemas.openxmlformats.org/officeDocument/2006/relationships/hyperlink" Target="https://www.portalvs.sk/regzam/detail/6402" TargetMode="External"/><Relationship Id="rId37" Type="http://schemas.openxmlformats.org/officeDocument/2006/relationships/hyperlink" Target="mailto:lubica.zibrinova@unipo.sk" TargetMode="External"/><Relationship Id="rId40" Type="http://schemas.openxmlformats.org/officeDocument/2006/relationships/hyperlink" Target="mailto:jaroslava.babjakova@unipo.sk" TargetMode="External"/><Relationship Id="rId45" Type="http://schemas.openxmlformats.org/officeDocument/2006/relationships/hyperlink" Target="https://www.portalvs.sk/regzam/detail/32443" TargetMode="External"/><Relationship Id="rId53" Type="http://schemas.openxmlformats.org/officeDocument/2006/relationships/hyperlink" Target="mailto:marcel.martoncik@unipo.sk" TargetMode="External"/><Relationship Id="rId58" Type="http://schemas.openxmlformats.org/officeDocument/2006/relationships/hyperlink" Target="mailto:michaela.parilakova@unipo.sk" TargetMode="External"/><Relationship Id="rId66" Type="http://schemas.openxmlformats.org/officeDocument/2006/relationships/hyperlink" Target="https://elearning.unipo.sk/" TargetMode="External"/><Relationship Id="rId74" Type="http://schemas.openxmlformats.org/officeDocument/2006/relationships/hyperlink" Target="https://www.unipo.sk/sdj/vseobecne-informacie/ubytovanie/studenti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igor@smely.sk" TargetMode="External"/><Relationship Id="rId19" Type="http://schemas.openxmlformats.org/officeDocument/2006/relationships/hyperlink" Target="https://www.portalvs.sk/regzam/detail/20083" TargetMode="External"/><Relationship Id="rId14" Type="http://schemas.openxmlformats.org/officeDocument/2006/relationships/hyperlink" Target="mailto:jozef.dzuka@unipo.sk" TargetMode="External"/><Relationship Id="rId22" Type="http://schemas.openxmlformats.org/officeDocument/2006/relationships/hyperlink" Target="mailto:gabriela.mikulaskova@unipo.sk" TargetMode="External"/><Relationship Id="rId27" Type="http://schemas.openxmlformats.org/officeDocument/2006/relationships/hyperlink" Target="mailto:peter.babincak@unipo.sk" TargetMode="External"/><Relationship Id="rId30" Type="http://schemas.openxmlformats.org/officeDocument/2006/relationships/hyperlink" Target="https://www.portalvs.sk/regzam/detail/20083" TargetMode="External"/><Relationship Id="rId35" Type="http://schemas.openxmlformats.org/officeDocument/2006/relationships/hyperlink" Target="mailto:monika.kacmarova@unipo.sk" TargetMode="External"/><Relationship Id="rId43" Type="http://schemas.openxmlformats.org/officeDocument/2006/relationships/hyperlink" Target="https://www.portalvs.sk/regzam/detail/32436" TargetMode="External"/><Relationship Id="rId48" Type="http://schemas.openxmlformats.org/officeDocument/2006/relationships/hyperlink" Target="mailto:martina.slosarikova@smail.unipo.sk" TargetMode="External"/><Relationship Id="rId56" Type="http://schemas.openxmlformats.org/officeDocument/2006/relationships/hyperlink" Target="mailto:jaroslava.babjakova@unipo.sk" TargetMode="External"/><Relationship Id="rId64" Type="http://schemas.openxmlformats.org/officeDocument/2006/relationships/hyperlink" Target="mailto:monika.kacmarova@unipo.sk" TargetMode="External"/><Relationship Id="rId69" Type="http://schemas.openxmlformats.org/officeDocument/2006/relationships/hyperlink" Target="https://www.unipo.sk/filozoficka-fakulta/instituty-fakulty/ips-ff/akreditacia/akreditovane-studijne-programy/standardne/psychologia-mg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unipo.sk/public/media/1076/stud_por2018.pdf.pdf" TargetMode="External"/><Relationship Id="rId51" Type="http://schemas.openxmlformats.org/officeDocument/2006/relationships/hyperlink" Target="mailto:peter.babincak@unipo.sk" TargetMode="External"/><Relationship Id="rId72" Type="http://schemas.openxmlformats.org/officeDocument/2006/relationships/hyperlink" Target="https://www.unipo.sk/filozoficka-fakulta/tlaciva-dokumenty/" TargetMode="External"/><Relationship Id="rId3" Type="http://schemas.openxmlformats.org/officeDocument/2006/relationships/styles" Target="styles.xml"/><Relationship Id="rId12" Type="http://schemas.openxmlformats.org/officeDocument/2006/relationships/hyperlink" Target="mailto:jozef.dzuka@unipo.sk" TargetMode="External"/><Relationship Id="rId17" Type="http://schemas.openxmlformats.org/officeDocument/2006/relationships/hyperlink" Target="https://www.portalvs.sk/regzam/detail/23264" TargetMode="External"/><Relationship Id="rId25" Type="http://schemas.openxmlformats.org/officeDocument/2006/relationships/hyperlink" Target="mailto:jozef.dzuka@unipo.sk" TargetMode="External"/><Relationship Id="rId33" Type="http://schemas.openxmlformats.org/officeDocument/2006/relationships/hyperlink" Target="mailto:gabriela.mikulaskova@unipo.sk" TargetMode="External"/><Relationship Id="rId38" Type="http://schemas.openxmlformats.org/officeDocument/2006/relationships/hyperlink" Target="mailto:igor@smely.sk" TargetMode="External"/><Relationship Id="rId46" Type="http://schemas.openxmlformats.org/officeDocument/2006/relationships/hyperlink" Target="mailto:matus.adamkovic@unipo.sk" TargetMode="External"/><Relationship Id="rId59" Type="http://schemas.openxmlformats.org/officeDocument/2006/relationships/hyperlink" Target="mailto:matus.adamkovic@unipo.sk" TargetMode="External"/><Relationship Id="rId67" Type="http://schemas.openxmlformats.org/officeDocument/2006/relationships/hyperlink" Target="http://upc.unipo.sk/" TargetMode="External"/><Relationship Id="rId20" Type="http://schemas.openxmlformats.org/officeDocument/2006/relationships/hyperlink" Target="mailto:marcel.martoncik@unipo.sk" TargetMode="External"/><Relationship Id="rId41" Type="http://schemas.openxmlformats.org/officeDocument/2006/relationships/hyperlink" Target="https://www.portalvs.sk/regzam/detail/6829" TargetMode="External"/><Relationship Id="rId54" Type="http://schemas.openxmlformats.org/officeDocument/2006/relationships/hyperlink" Target="mailto:gabriela.mikulaskova@unipo.sk" TargetMode="External"/><Relationship Id="rId62" Type="http://schemas.openxmlformats.org/officeDocument/2006/relationships/hyperlink" Target="https://www.unipo.sk/filozoficka-fakulta/instituty-fakulty/ips-ff/akreditacia/akreditovane-studijne-programy/standardne/vupch/" TargetMode="External"/><Relationship Id="rId70" Type="http://schemas.openxmlformats.org/officeDocument/2006/relationships/hyperlink" Target="https://www.unipo.sk/public/media/16713/prirucka_studenti_2020-21-1.doc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ortalvs.sk/regzam/detail/6350" TargetMode="External"/><Relationship Id="rId23" Type="http://schemas.openxmlformats.org/officeDocument/2006/relationships/hyperlink" Target="https://www.unipo.sk/filozoficka-fakulta/instituty-fakulty/ips-ff/akreditacia/akreditovane-studijne-programy/standardne/vupch/" TargetMode="External"/><Relationship Id="rId28" Type="http://schemas.openxmlformats.org/officeDocument/2006/relationships/hyperlink" Target="https://www.portalvs.sk/regzam/detail/23264" TargetMode="External"/><Relationship Id="rId36" Type="http://schemas.openxmlformats.org/officeDocument/2006/relationships/hyperlink" Target="https://www.portalvs.sk/regzam/detail/6747" TargetMode="External"/><Relationship Id="rId49" Type="http://schemas.openxmlformats.org/officeDocument/2006/relationships/hyperlink" Target="mailto:antonia.solarova@gmail.com" TargetMode="External"/><Relationship Id="rId57" Type="http://schemas.openxmlformats.org/officeDocument/2006/relationships/hyperlink" Target="mailto:jana.lukacova@unipo.sk" TargetMode="External"/><Relationship Id="rId10" Type="http://schemas.openxmlformats.org/officeDocument/2006/relationships/hyperlink" Target="https://www.unipo.sk/filozoficka-fakulta/instituty-fakulty/ips-ff/akreditacia/akreditovane-studijne-programy/standardne/psychologia-mgr/" TargetMode="External"/><Relationship Id="rId31" Type="http://schemas.openxmlformats.org/officeDocument/2006/relationships/hyperlink" Target="mailto:marcel.martoncik@unipo.sk" TargetMode="External"/><Relationship Id="rId44" Type="http://schemas.openxmlformats.org/officeDocument/2006/relationships/hyperlink" Target="mailto:michaela.parilakova@unipo.sk" TargetMode="External"/><Relationship Id="rId52" Type="http://schemas.openxmlformats.org/officeDocument/2006/relationships/hyperlink" Target="mailto:gabriel.banik@unipo.sk" TargetMode="External"/><Relationship Id="rId60" Type="http://schemas.openxmlformats.org/officeDocument/2006/relationships/hyperlink" Target="mailto:lubica.zibrinova@unipo.sk" TargetMode="External"/><Relationship Id="rId65" Type="http://schemas.openxmlformats.org/officeDocument/2006/relationships/hyperlink" Target="https://www.unipo.sk/filozoficka-fakulta/instituty-fakulty/ips-ff/kontaktyakonzultacie/" TargetMode="External"/><Relationship Id="rId73" Type="http://schemas.openxmlformats.org/officeDocument/2006/relationships/hyperlink" Target="https://www.unipo.sk/vseobecne-informacie/studenti/stipendia/" TargetMode="External"/><Relationship Id="rId78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unipo.sk/filozoficka-fakulta/instituty-fakulty/ips-ff/akreditacia/akreditovane-studijne-programy/standardne/psychologia-mgr/" TargetMode="External"/><Relationship Id="rId13" Type="http://schemas.openxmlformats.org/officeDocument/2006/relationships/hyperlink" Target="https://www.portalvs.sk/regzam/detail/6356" TargetMode="External"/><Relationship Id="rId18" Type="http://schemas.openxmlformats.org/officeDocument/2006/relationships/hyperlink" Target="mailto:gabriel.banik@unipo.sk" TargetMode="External"/><Relationship Id="rId39" Type="http://schemas.openxmlformats.org/officeDocument/2006/relationships/hyperlink" Target="https://www.portalvs.sk/regzam/detail/33011" TargetMode="External"/><Relationship Id="rId34" Type="http://schemas.openxmlformats.org/officeDocument/2006/relationships/hyperlink" Target="https://www.portalvs.sk/regzam/detail/6769" TargetMode="External"/><Relationship Id="rId50" Type="http://schemas.openxmlformats.org/officeDocument/2006/relationships/hyperlink" Target="mailto:jozef.dzuka@unipo.sk" TargetMode="External"/><Relationship Id="rId55" Type="http://schemas.openxmlformats.org/officeDocument/2006/relationships/hyperlink" Target="mailto:monika.kacmarova@unipo.sk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unipo.sk/filozoficka-fakulta/vzdelavanie/uvod-do-vysokoskolskeho-studia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abriel.banik@unipo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A66FD5751045D7A585BFEDE04630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C1535-F798-40EC-B800-A43EB6EDC0B5}"/>
      </w:docPartPr>
      <w:docPartBody>
        <w:p w:rsidR="00D14018" w:rsidRDefault="000804DA" w:rsidP="000804DA">
          <w:pPr>
            <w:pStyle w:val="06A66FD5751045D7A585BFEDE046302A"/>
          </w:pPr>
          <w:r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A"/>
    <w:rsid w:val="000804DA"/>
    <w:rsid w:val="000C704E"/>
    <w:rsid w:val="00146EAF"/>
    <w:rsid w:val="001A5D17"/>
    <w:rsid w:val="005632CE"/>
    <w:rsid w:val="005A0B18"/>
    <w:rsid w:val="00676B07"/>
    <w:rsid w:val="006E0518"/>
    <w:rsid w:val="00C304BD"/>
    <w:rsid w:val="00C91E71"/>
    <w:rsid w:val="00D14018"/>
    <w:rsid w:val="00F4752C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04DA"/>
  </w:style>
  <w:style w:type="paragraph" w:customStyle="1" w:styleId="06A66FD5751045D7A585BFEDE046302A">
    <w:name w:val="06A66FD5751045D7A585BFEDE046302A"/>
    <w:rsid w:val="00080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7ABC-71B3-48B4-83D8-CCA81614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9397</Words>
  <Characters>53566</Characters>
  <Application>Microsoft Office Word</Application>
  <DocSecurity>0</DocSecurity>
  <Lines>446</Lines>
  <Paragraphs>125</Paragraphs>
  <ScaleCrop>false</ScaleCrop>
  <Company/>
  <LinksUpToDate>false</LinksUpToDate>
  <CharactersWithSpaces>62838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Džubáková</dc:creator>
  <dc:description/>
  <cp:lastModifiedBy>Používateľ systému Windows</cp:lastModifiedBy>
  <cp:revision>5</cp:revision>
  <cp:lastPrinted>2020-10-01T13:56:00Z</cp:lastPrinted>
  <dcterms:created xsi:type="dcterms:W3CDTF">2022-03-10T11:44:00Z</dcterms:created>
  <dcterms:modified xsi:type="dcterms:W3CDTF">2022-03-10T18:46:00Z</dcterms:modified>
  <dc:language>sk-SK</dc:language>
</cp:coreProperties>
</file>