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53" w:rsidRDefault="008B439B">
      <w:pPr>
        <w:rPr>
          <w:b/>
          <w:sz w:val="72"/>
          <w:szCs w:val="72"/>
        </w:rPr>
      </w:pPr>
      <w:r w:rsidRPr="008B439B">
        <w:rPr>
          <w:b/>
          <w:sz w:val="72"/>
          <w:szCs w:val="72"/>
        </w:rPr>
        <w:t>University Centers</w:t>
      </w:r>
    </w:p>
    <w:p w:rsidR="008B439B" w:rsidRDefault="008B439B">
      <w:pPr>
        <w:rPr>
          <w:b/>
          <w:sz w:val="72"/>
          <w:szCs w:val="72"/>
        </w:rPr>
      </w:pPr>
    </w:p>
    <w:p w:rsid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Arial" w:eastAsia="Times New Roman" w:hAnsi="Arial" w:cs="Arial"/>
          <w:b/>
          <w:lang w:eastAsia="sk-SK"/>
        </w:rPr>
        <w:t>Centre for Lifelong and Competence Education</w:t>
      </w:r>
      <w:r w:rsidRPr="008B43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 prepares, organizes, and performs activities concerning further and lifelong learning. It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focuses on the perfecting, expanding, and deepening of the acquired education through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appropriately chosen methods, organizational forms, and didactic principles, mainly from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the humanities and natural sciences.</w:t>
      </w:r>
    </w:p>
    <w:p w:rsid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b/>
          <w:lang w:eastAsia="sk-SK"/>
        </w:rPr>
        <w:t>Centre of Languages and Cultures of National Minorities</w:t>
      </w:r>
      <w:r w:rsidRPr="008B43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 was formed by the merging of three university departments: The Institute of Ruthenian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Language and Culture, the Institute of Roma Studies, and the Institute of Hungarian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Language and Culture. The Centre has a specific mission on regional, national, and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transnational levels. It derives from the ethnic and social distinctiveness of the East Slovak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region; this distinctiveness is an incentive for research and its subsequent presentation on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national and international occasions. The Institutes of Ruthenian Language and Culture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and the Hungarian Language and Culture, both run a joint honour scheme of Bachelor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and Master degree programmes, namely Ruthenian Language and Literature Teacher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Education and Hungarian Language and Literature Teacher Education. The Institute of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Hungarian Language and Culture also runs a joint honour scheme of Bachelor and Master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degree programmes in Translation and Interpreting.</w:t>
      </w:r>
    </w:p>
    <w:p w:rsid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b/>
          <w:lang w:eastAsia="sk-SK"/>
        </w:rPr>
        <w:t>Computer Technology Centre</w:t>
      </w:r>
      <w:r w:rsidRPr="008B43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 serves as a university consulting, information, service, and management centre in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the field of information systems, computer networks, and computer technology. It is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 university-based centre, so the service is provided in accord with the university needs.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If the resources allow for it, it also operates locally, providing technical support to other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university units.</w:t>
      </w:r>
    </w:p>
    <w:p w:rsid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b/>
          <w:lang w:eastAsia="sk-SK"/>
        </w:rPr>
        <w:t>University of Presov Library (PUL)</w:t>
      </w:r>
      <w:r w:rsidRPr="008B43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The tradition of the University of Presov Library builds upon the historical achievements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of the Collegiate Library and the Eparchial Library in the development of scholarship and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library culture. Currently, it provides both common and specific library and IT services: loans,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bibliographic information, consultancy, reprographic, and others. The library collection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contains more than 300.000 publications. In PUL premises, specialized seminars, artwork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openings, exhibitions, book presentations, and various other events are organized to make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the library activity more attractive.</w:t>
      </w:r>
    </w:p>
    <w:p w:rsid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b/>
          <w:lang w:eastAsia="sk-SK"/>
        </w:rPr>
        <w:t>University of Presov Publishing House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 prints and disseminates the results of university staff’s research in a book form or in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the form of periodical scholarly publications within individual disciplines. The editorial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activity focuses on publishing scholarly journals, monographs, university textbooks, and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monothematic collections of scholarly papers.</w:t>
      </w:r>
    </w:p>
    <w:p w:rsidR="008B439B" w:rsidRP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b/>
          <w:lang w:eastAsia="sk-SK"/>
        </w:rPr>
        <w:t>Greek Catholic Seminary of Blessed Bishop Paul Peter Gojdič</w:t>
      </w:r>
      <w:r w:rsidRPr="008B43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An important task of this priestly seminary is to educate future priests. The life of the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seminary is to reflect the life of the Church so that seminarians can learn to participate in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the life of the whole Church. Since 1992, the priestly seminary has been publishing ‘Prameň’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(The Source), Greek-Catholic theologians’ journal. Tradition, liturgy, and ceremonies are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lastRenderedPageBreak/>
        <w:t>represented by the Choir of Saint Romanos the Melodist. ‘Anastasis’, the theological band,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plays modern music and is engaged in the evangelization of the youth. Theologians devote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themselves to the spiritual life of children with hearing loss, the sick, and the elderly.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8B439B" w:rsidRDefault="008B439B" w:rsidP="008B439B">
      <w:pPr>
        <w:rPr>
          <w:rFonts w:ascii="Arial" w:eastAsia="Times New Roman" w:hAnsi="Arial" w:cs="Arial"/>
          <w:lang w:eastAsia="sk-SK"/>
        </w:rPr>
      </w:pPr>
      <w:r w:rsidRPr="008B439B">
        <w:rPr>
          <w:rFonts w:ascii="Arial" w:eastAsia="Times New Roman" w:hAnsi="Arial" w:cs="Arial"/>
          <w:b/>
          <w:lang w:eastAsia="sk-SK"/>
        </w:rPr>
        <w:t>Orthodox Priestly Seminary</w:t>
      </w:r>
      <w:r w:rsidRPr="008B43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Its role lies in providing the spiritual and practical education to theologians so they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can pursue a profession of priests, in church, in social and charity fields. The practical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courses include those on liturgy, homiletics (the art of preaching), the Typikon, Church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Slavonic, Church singing, orthodox spirituality, and priesthood. The educational process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makes students enrich knowledge and progress on a spiritual level, get to like prayers,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church, and acquire natural human values that are the right starting point for any work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with people. Students engage in work in the Orthodox Youth Brotherhood in Slovakia,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volunteer associations, charity and cultural activities in children‘s homes, retirement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homes, hospitals, and social service homes. In the centre of the seminary complex is St.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John the Baptist Church.</w:t>
      </w:r>
    </w:p>
    <w:p w:rsidR="008B439B" w:rsidRDefault="008B439B" w:rsidP="008B439B">
      <w:pPr>
        <w:rPr>
          <w:rFonts w:ascii="Arial" w:eastAsia="Times New Roman" w:hAnsi="Arial" w:cs="Arial"/>
          <w:lang w:eastAsia="sk-SK"/>
        </w:rPr>
      </w:pPr>
    </w:p>
    <w:p w:rsidR="008B439B" w:rsidRDefault="008B439B" w:rsidP="008B439B">
      <w:pPr>
        <w:rPr>
          <w:rFonts w:ascii="Arial" w:eastAsia="Times New Roman" w:hAnsi="Arial" w:cs="Arial"/>
          <w:lang w:eastAsia="sk-SK"/>
        </w:rPr>
      </w:pPr>
    </w:p>
    <w:p w:rsidR="008B439B" w:rsidRDefault="008B439B" w:rsidP="008B439B">
      <w:pPr>
        <w:rPr>
          <w:rFonts w:ascii="Arial" w:eastAsia="Times New Roman" w:hAnsi="Arial" w:cs="Arial"/>
          <w:lang w:eastAsia="sk-SK"/>
        </w:rPr>
      </w:pPr>
    </w:p>
    <w:p w:rsidR="008B439B" w:rsidRDefault="008B439B" w:rsidP="008B439B">
      <w:pPr>
        <w:rPr>
          <w:rFonts w:ascii="Arial" w:eastAsia="Times New Roman" w:hAnsi="Arial" w:cs="Arial"/>
          <w:lang w:eastAsia="sk-SK"/>
        </w:rPr>
      </w:pPr>
    </w:p>
    <w:p w:rsidR="008B439B" w:rsidRPr="00C73E76" w:rsidRDefault="008B439B" w:rsidP="008B439B">
      <w:pPr>
        <w:rPr>
          <w:rFonts w:ascii="Arial" w:hAnsi="Arial" w:cs="Arial"/>
          <w:b/>
          <w:sz w:val="63"/>
          <w:szCs w:val="63"/>
        </w:rPr>
      </w:pPr>
      <w:r w:rsidRPr="00C73E76">
        <w:rPr>
          <w:rFonts w:ascii="Arial" w:hAnsi="Arial" w:cs="Arial"/>
          <w:b/>
          <w:sz w:val="63"/>
          <w:szCs w:val="63"/>
        </w:rPr>
        <w:t>Research</w:t>
      </w:r>
    </w:p>
    <w:p w:rsidR="008B439B" w:rsidRDefault="008B439B" w:rsidP="008B439B">
      <w:pPr>
        <w:rPr>
          <w:rFonts w:ascii="Arial" w:hAnsi="Arial" w:cs="Arial"/>
          <w:sz w:val="63"/>
          <w:szCs w:val="63"/>
        </w:rPr>
      </w:pPr>
    </w:p>
    <w:p w:rsid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Arial" w:eastAsia="Times New Roman" w:hAnsi="Arial" w:cs="Arial"/>
          <w:lang w:eastAsia="sk-SK"/>
        </w:rPr>
        <w:t>The global strategic objective of the University of Presov is to form the university as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 research and educational institution on a high level, with international reputation, whose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focal fields of study are educational sciences, humanities, social sciences, and natural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sciences. In research, it primarily focuses on fields corresponding with study programmes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on the first (Bc.), second (Mgr./Ing.) and third (PhD) levels of tertiary education. The University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conducts research within projects of national schemes (research grants provided by the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Ministry of Education or the National research agency), international schemes, European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structural and investment fund, Seventh Framework programme, institutional projects,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and projects funded by foundations. After 2007, attention has been directed towards the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intensification of research activities mainly by introducing incentive measures to increase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performance, namely the volume and composition of research and publishing activity. Even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though individual Faculties operate their own infrastructure, most of it is university based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and can be used by all university staff. Our University boasts three Centres of Excellence,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which is considered a huge success, if compared to other Slovak universities; out of them,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two are intended for the humanities fields.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Arial" w:eastAsia="Times New Roman" w:hAnsi="Arial" w:cs="Arial"/>
          <w:b/>
          <w:lang w:eastAsia="sk-SK"/>
        </w:rPr>
        <w:t>Centres of Excellence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One of its long-term priorities for the University of Presov is the establishing and maintaining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of centres of excellence. These are taken to represent not only top quality research institutes,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but also tools of improving the education process by actively involving students in the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activities of the centres. There are currently three centres of excellence at the University of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Presov: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Arial" w:eastAsia="Times New Roman" w:hAnsi="Arial" w:cs="Arial"/>
          <w:b/>
          <w:lang w:eastAsia="sk-SK"/>
        </w:rPr>
        <w:t>Centre of Excellence of Socio-Historical and Cultural-Historical Research</w:t>
      </w:r>
      <w:r w:rsidRPr="008B439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 is a university research and development department for selected historical sciences.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 performs excellent research and development in selected historical sciences, church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history, and related humanities disciplines. It includes, for example, the Laboratory of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Historical Analysis and Object Digitization (including a video conference room), a study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with a videoconference room; the latter is used to study archival sources collected from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domestic and foreign archives and libraries. The centre includes a multimedia archive with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modern microfilm browsers, 3D printers with 3D scanners, and a letterpress printer; they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are used for printing scholarly journals and books (monographs, collections of papers, etc.)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and they are published under the auspices of the Centre of Excellence. A special part of the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Centre of Excellence equipment is a server room operated by the IT Centre; it also houses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a top notch data centre supported by high-quality IT technologies.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8B439B" w:rsidRPr="008B439B" w:rsidRDefault="008B439B" w:rsidP="008B439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8B439B">
        <w:rPr>
          <w:rFonts w:ascii="Arial" w:eastAsia="Times New Roman" w:hAnsi="Arial" w:cs="Arial"/>
          <w:lang w:eastAsia="sk-SK"/>
        </w:rPr>
        <w:t>Centre of Excellence of Animal and Human Ecology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 is a leading research institute established at the Faculty of Humanities and Natural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Sciences, aiming to increase the quality and synergy of the University potential in the field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of excellent ecological research on animals and humans. Nine laboratories have been built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within the centre: Human Molecular Ecology Laboratory, Sequence Analysis Laboratories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 and II, Environmental Biotechnology Laboratories I and II, Animal and Plant Ecophysiology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Laboratory, Animal Molecular Ecology and Biodiversity Laboratory, Animal Biodiversity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Laboratory, and Information and Communication Technologies Laboratory.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8B439B" w:rsidRDefault="008B439B" w:rsidP="008B439B">
      <w:pPr>
        <w:rPr>
          <w:rFonts w:ascii="Arial" w:eastAsia="Times New Roman" w:hAnsi="Arial" w:cs="Arial"/>
          <w:lang w:eastAsia="sk-SK"/>
        </w:rPr>
      </w:pPr>
      <w:r w:rsidRPr="008B439B">
        <w:rPr>
          <w:rFonts w:ascii="Arial" w:eastAsia="Times New Roman" w:hAnsi="Arial" w:cs="Arial"/>
          <w:b/>
          <w:lang w:eastAsia="sk-SK"/>
        </w:rPr>
        <w:t>Linguo-Cultural and Translation-Interpreting Centre of Excellence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It is a cutting-edge research base affiliated at the Faculty of Arts that aims at modernizing and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streamlining research activities and improving the University of Presov infrastructure in the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fields of language studies and tourism studies. Linguo-cultural and translation interpreting</w:t>
      </w:r>
      <w:r w:rsidRPr="008B439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8B439B">
        <w:rPr>
          <w:rFonts w:ascii="Arial" w:eastAsia="Times New Roman" w:hAnsi="Arial" w:cs="Arial"/>
          <w:lang w:eastAsia="sk-SK"/>
        </w:rPr>
        <w:t>centre of excellence focuses on research in the field of phonetics and phonology, mass media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language, language and culture studies, translation and interpreting, and child language.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Within the centre of excellence, research is conducted within the following laboratories: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a mass media laboratory, a linguo-cultural and translation interpreting laboratory, a</w:t>
      </w:r>
      <w:r>
        <w:rPr>
          <w:rFonts w:ascii="Arial" w:eastAsia="Times New Roman" w:hAnsi="Arial" w:cs="Arial"/>
          <w:lang w:eastAsia="sk-SK"/>
        </w:rPr>
        <w:t> </w:t>
      </w:r>
      <w:r w:rsidRPr="008B439B">
        <w:rPr>
          <w:rFonts w:ascii="Arial" w:eastAsia="Times New Roman" w:hAnsi="Arial" w:cs="Arial"/>
          <w:lang w:eastAsia="sk-SK"/>
        </w:rPr>
        <w:t>child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language laboratory, and a phonetics lab. A phonetics lab also has a form of a</w:t>
      </w:r>
      <w:r>
        <w:rPr>
          <w:rFonts w:ascii="Arial" w:eastAsia="Times New Roman" w:hAnsi="Arial" w:cs="Arial"/>
          <w:lang w:eastAsia="sk-SK"/>
        </w:rPr>
        <w:t> </w:t>
      </w:r>
      <w:r w:rsidRPr="008B439B">
        <w:rPr>
          <w:rFonts w:ascii="Arial" w:eastAsia="Times New Roman" w:hAnsi="Arial" w:cs="Arial"/>
          <w:lang w:eastAsia="sk-SK"/>
        </w:rPr>
        <w:t>research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facility. Moreover, it represents the best off of R&amp;D potential currently available at philological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departments of the Faculty of Arts and the university. In collaboration with other similar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academic institutions, the centre performs research on an internationally recognized level.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A phonetics laboratory is one of Slovak highly specialized and internationally recognized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facilities intended for exploring and modelling the speech process. The lab with unique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laboratory equipment is also used to carry out research projects within doctoral studies in</w:t>
      </w:r>
      <w:r>
        <w:rPr>
          <w:rFonts w:ascii="Arial" w:eastAsia="Times New Roman" w:hAnsi="Arial" w:cs="Arial"/>
          <w:lang w:eastAsia="sk-SK"/>
        </w:rPr>
        <w:t xml:space="preserve"> </w:t>
      </w:r>
      <w:r w:rsidRPr="008B439B">
        <w:rPr>
          <w:rFonts w:ascii="Arial" w:eastAsia="Times New Roman" w:hAnsi="Arial" w:cs="Arial"/>
          <w:lang w:eastAsia="sk-SK"/>
        </w:rPr>
        <w:t>the fields of general linguistics, Slovak language, and mass media studies.</w:t>
      </w:r>
    </w:p>
    <w:p w:rsidR="00C73E76" w:rsidRDefault="00C73E76" w:rsidP="008B439B">
      <w:pPr>
        <w:rPr>
          <w:rFonts w:ascii="Arial" w:eastAsia="Times New Roman" w:hAnsi="Arial" w:cs="Arial"/>
          <w:lang w:eastAsia="sk-SK"/>
        </w:rPr>
      </w:pPr>
    </w:p>
    <w:p w:rsidR="00C73E76" w:rsidRDefault="00C73E76" w:rsidP="008B439B">
      <w:pPr>
        <w:rPr>
          <w:rFonts w:ascii="Arial" w:eastAsia="Times New Roman" w:hAnsi="Arial" w:cs="Arial"/>
          <w:lang w:eastAsia="sk-SK"/>
        </w:rPr>
      </w:pPr>
    </w:p>
    <w:p w:rsidR="00C73E76" w:rsidRDefault="00C73E76" w:rsidP="008B439B">
      <w:pPr>
        <w:rPr>
          <w:rFonts w:ascii="Arial" w:eastAsia="Times New Roman" w:hAnsi="Arial" w:cs="Arial"/>
          <w:lang w:eastAsia="sk-SK"/>
        </w:rPr>
      </w:pPr>
    </w:p>
    <w:p w:rsidR="00C73E76" w:rsidRDefault="00C73E76" w:rsidP="008B439B">
      <w:pPr>
        <w:rPr>
          <w:rFonts w:ascii="Arial" w:eastAsia="Times New Roman" w:hAnsi="Arial" w:cs="Arial"/>
          <w:lang w:eastAsia="sk-SK"/>
        </w:rPr>
      </w:pPr>
    </w:p>
    <w:p w:rsidR="00C73E76" w:rsidRDefault="00C73E76" w:rsidP="008B439B">
      <w:pPr>
        <w:rPr>
          <w:rFonts w:ascii="Arial" w:eastAsia="Times New Roman" w:hAnsi="Arial" w:cs="Arial"/>
          <w:lang w:eastAsia="sk-SK"/>
        </w:rPr>
      </w:pPr>
    </w:p>
    <w:p w:rsidR="00C73E76" w:rsidRDefault="00C73E76" w:rsidP="008B439B">
      <w:pPr>
        <w:rPr>
          <w:rFonts w:ascii="Arial" w:eastAsia="Times New Roman" w:hAnsi="Arial" w:cs="Arial"/>
          <w:lang w:eastAsia="sk-SK"/>
        </w:rPr>
      </w:pPr>
    </w:p>
    <w:p w:rsidR="00C73E76" w:rsidRDefault="00C73E76" w:rsidP="008B439B">
      <w:pPr>
        <w:rPr>
          <w:rFonts w:ascii="Arial" w:eastAsia="Times New Roman" w:hAnsi="Arial" w:cs="Arial"/>
          <w:lang w:eastAsia="sk-SK"/>
        </w:rPr>
      </w:pPr>
    </w:p>
    <w:p w:rsidR="00C73E76" w:rsidRDefault="00C73E76" w:rsidP="008B439B">
      <w:pPr>
        <w:rPr>
          <w:rFonts w:ascii="Arial" w:eastAsia="Times New Roman" w:hAnsi="Arial" w:cs="Arial"/>
          <w:lang w:eastAsia="sk-SK"/>
        </w:rPr>
      </w:pPr>
    </w:p>
    <w:p w:rsidR="00C73E76" w:rsidRDefault="00C73E76" w:rsidP="008B439B">
      <w:pPr>
        <w:rPr>
          <w:rFonts w:ascii="Arial" w:hAnsi="Arial" w:cs="Arial"/>
          <w:b/>
          <w:sz w:val="63"/>
          <w:szCs w:val="63"/>
        </w:rPr>
      </w:pPr>
      <w:r w:rsidRPr="00C73E76">
        <w:rPr>
          <w:rFonts w:ascii="Arial" w:hAnsi="Arial" w:cs="Arial"/>
          <w:b/>
          <w:sz w:val="63"/>
          <w:szCs w:val="63"/>
        </w:rPr>
        <w:t>Arts-related activities</w:t>
      </w:r>
      <w:r w:rsidRPr="00C73E76">
        <w:rPr>
          <w:b/>
        </w:rPr>
        <w:br/>
      </w:r>
      <w:r w:rsidRPr="00C73E76">
        <w:rPr>
          <w:rFonts w:ascii="Arial" w:hAnsi="Arial" w:cs="Arial"/>
          <w:b/>
          <w:sz w:val="63"/>
          <w:szCs w:val="63"/>
        </w:rPr>
        <w:t>at University of Prešov</w:t>
      </w:r>
    </w:p>
    <w:p w:rsidR="00C73E76" w:rsidRDefault="00C73E76" w:rsidP="008B439B">
      <w:pPr>
        <w:rPr>
          <w:rFonts w:ascii="Arial" w:hAnsi="Arial" w:cs="Arial"/>
          <w:b/>
          <w:sz w:val="63"/>
          <w:szCs w:val="63"/>
        </w:rPr>
      </w:pPr>
    </w:p>
    <w:p w:rsidR="00C73E76" w:rsidRDefault="00C73E76" w:rsidP="008B439B">
      <w:pPr>
        <w:rPr>
          <w:rFonts w:ascii="Arial" w:hAnsi="Arial" w:cs="Arial"/>
        </w:rPr>
      </w:pPr>
      <w:r w:rsidRPr="00C73E76">
        <w:rPr>
          <w:rFonts w:ascii="Arial" w:hAnsi="Arial" w:cs="Arial"/>
          <w:b/>
        </w:rPr>
        <w:t>Music, Dance, Drama, Fine Arts</w:t>
      </w:r>
      <w:r>
        <w:br/>
      </w:r>
      <w:r>
        <w:rPr>
          <w:rFonts w:ascii="Arial" w:hAnsi="Arial" w:cs="Arial"/>
        </w:rPr>
        <w:t>The performances of the University of Presov ensembles held at and outside the university</w:t>
      </w:r>
      <w:r>
        <w:br/>
      </w:r>
      <w:r>
        <w:rPr>
          <w:rFonts w:ascii="Arial" w:hAnsi="Arial" w:cs="Arial"/>
        </w:rPr>
        <w:t>have significantly contributed to PU being ranked as one of the top universities in Slovakia.</w:t>
      </w:r>
      <w:r>
        <w:br/>
      </w:r>
      <w:r>
        <w:rPr>
          <w:rFonts w:ascii="Arial" w:hAnsi="Arial" w:cs="Arial"/>
        </w:rPr>
        <w:t>The ensemble’s activities enhance the quality of teaching in humanities study programmes,</w:t>
      </w:r>
      <w:r>
        <w:br/>
      </w:r>
      <w:r>
        <w:rPr>
          <w:rFonts w:ascii="Arial" w:hAnsi="Arial" w:cs="Arial"/>
        </w:rPr>
        <w:t>such as Music Teacher Education, Fine Arts Teacher Education, Aesthetics, or Pre-school</w:t>
      </w:r>
      <w:r>
        <w:br/>
      </w:r>
      <w:r>
        <w:rPr>
          <w:rFonts w:ascii="Arial" w:hAnsi="Arial" w:cs="Arial"/>
        </w:rPr>
        <w:t>and elementary education, Media studies, and other study programmes. Many arts-related</w:t>
      </w:r>
      <w:r>
        <w:br/>
      </w:r>
      <w:r>
        <w:rPr>
          <w:rFonts w:ascii="Arial" w:hAnsi="Arial" w:cs="Arial"/>
        </w:rPr>
        <w:t>activities bring about the positive perception of university arts-related activities; especially</w:t>
      </w:r>
      <w:r>
        <w:br/>
      </w:r>
      <w:r>
        <w:rPr>
          <w:rFonts w:ascii="Arial" w:hAnsi="Arial" w:cs="Arial"/>
        </w:rPr>
        <w:t>academic festivals and contests on a national level in which University of Presov ensembles</w:t>
      </w:r>
      <w:r>
        <w:br/>
      </w:r>
      <w:r>
        <w:rPr>
          <w:rFonts w:ascii="Arial" w:hAnsi="Arial" w:cs="Arial"/>
        </w:rPr>
        <w:t>participate. At academic festivals and contests, our university ensembles have become</w:t>
      </w:r>
      <w:r>
        <w:br/>
      </w:r>
      <w:r>
        <w:rPr>
          <w:rFonts w:ascii="Arial" w:hAnsi="Arial" w:cs="Arial"/>
        </w:rPr>
        <w:t>laureates in the field of amateur arts-related activities, of academic folk ensembles and of</w:t>
      </w:r>
      <w:r>
        <w:br/>
      </w:r>
      <w:r>
        <w:rPr>
          <w:rFonts w:ascii="Arial" w:hAnsi="Arial" w:cs="Arial"/>
        </w:rPr>
        <w:t>academic choirs. They continuously excel internationally, which enhances the prestige of</w:t>
      </w:r>
      <w:r>
        <w:br/>
      </w:r>
      <w:r>
        <w:rPr>
          <w:rFonts w:ascii="Arial" w:hAnsi="Arial" w:cs="Arial"/>
        </w:rPr>
        <w:t>our university in this area at national and international levels. The greatest responsibility</w:t>
      </w:r>
      <w:r>
        <w:br/>
      </w:r>
      <w:r>
        <w:rPr>
          <w:rFonts w:ascii="Arial" w:hAnsi="Arial" w:cs="Arial"/>
        </w:rPr>
        <w:t>for the preparation and implementation of the activities as well as for the ensembles’</w:t>
      </w:r>
      <w:r>
        <w:br/>
      </w:r>
      <w:r>
        <w:rPr>
          <w:rFonts w:ascii="Arial" w:hAnsi="Arial" w:cs="Arial"/>
        </w:rPr>
        <w:t>achievements lie on the shoulders of the artistic directors and conductors who guarantee</w:t>
      </w:r>
      <w:r>
        <w:br/>
      </w:r>
      <w:r>
        <w:rPr>
          <w:rFonts w:ascii="Arial" w:hAnsi="Arial" w:cs="Arial"/>
        </w:rPr>
        <w:t>the quality of work. Regarding the arts-related activities, the alumni of the University of</w:t>
      </w:r>
      <w:r>
        <w:br/>
      </w:r>
      <w:r>
        <w:rPr>
          <w:rFonts w:ascii="Arial" w:hAnsi="Arial" w:cs="Arial"/>
        </w:rPr>
        <w:t>Presov include several notable arts-related professionals: directors, musicians, singers,</w:t>
      </w:r>
      <w:r>
        <w:br/>
      </w:r>
      <w:r>
        <w:rPr>
          <w:rFonts w:ascii="Arial" w:hAnsi="Arial" w:cs="Arial"/>
        </w:rPr>
        <w:t>actors, fiction authors, or TV newscasters. Since the establishment of the University of</w:t>
      </w:r>
      <w:r>
        <w:br/>
      </w:r>
      <w:r>
        <w:rPr>
          <w:rFonts w:ascii="Arial" w:hAnsi="Arial" w:cs="Arial"/>
        </w:rPr>
        <w:t>Presov, its ensembles have been considered a part of cultural and social heritage. They</w:t>
      </w:r>
      <w:r>
        <w:br/>
      </w:r>
      <w:r>
        <w:rPr>
          <w:rFonts w:ascii="Arial" w:hAnsi="Arial" w:cs="Arial"/>
        </w:rPr>
        <w:t>represent an asset in organizing academic events and ceremonies, such as the official</w:t>
      </w:r>
      <w:r>
        <w:br/>
      </w:r>
      <w:r>
        <w:rPr>
          <w:rFonts w:ascii="Arial" w:hAnsi="Arial" w:cs="Arial"/>
        </w:rPr>
        <w:t>opening of the academic year, the ceremonial inauguration of the Rector, the ceremonial</w:t>
      </w:r>
      <w:r>
        <w:br/>
      </w:r>
      <w:r>
        <w:rPr>
          <w:rFonts w:ascii="Arial" w:hAnsi="Arial" w:cs="Arial"/>
        </w:rPr>
        <w:t>awarding of the „Doctor Honoris Causa“ honorary title, Scientific Board‘s sessions,</w:t>
      </w:r>
      <w:r>
        <w:br/>
      </w:r>
      <w:r>
        <w:rPr>
          <w:rFonts w:ascii="Arial" w:hAnsi="Arial" w:cs="Arial"/>
        </w:rPr>
        <w:t>university balls, or academic advent concerts.</w:t>
      </w:r>
    </w:p>
    <w:p w:rsidR="00C73E76" w:rsidRDefault="003F71D1" w:rsidP="008B439B">
      <w:pPr>
        <w:rPr>
          <w:rFonts w:ascii="Arial" w:hAnsi="Arial" w:cs="Arial"/>
        </w:rPr>
      </w:pPr>
      <w:r>
        <w:rPr>
          <w:rFonts w:ascii="Arial" w:hAnsi="Arial" w:cs="Arial"/>
        </w:rPr>
        <w:t>The important activities of the University of Presov include also activities in the fields of</w:t>
      </w:r>
      <w:r>
        <w:br/>
      </w:r>
      <w:r>
        <w:rPr>
          <w:rFonts w:ascii="Arial" w:hAnsi="Arial" w:cs="Arial"/>
        </w:rPr>
        <w:t>fine arts and art education, as proved by dozens of single-author and hundreds of multi-</w:t>
      </w:r>
      <w:r>
        <w:br/>
      </w:r>
      <w:r>
        <w:rPr>
          <w:rFonts w:ascii="Arial" w:hAnsi="Arial" w:cs="Arial"/>
        </w:rPr>
        <w:t>author exhibitions staged in Slovak and foreign galleries and museums. At competitions,</w:t>
      </w:r>
      <w:r>
        <w:br/>
      </w:r>
      <w:r>
        <w:rPr>
          <w:rFonts w:ascii="Arial" w:hAnsi="Arial" w:cs="Arial"/>
        </w:rPr>
        <w:t>almost regularly, the University of Presov participants are awarded prizes. The University</w:t>
      </w:r>
      <w:r>
        <w:br/>
      </w:r>
      <w:r>
        <w:rPr>
          <w:rFonts w:ascii="Arial" w:hAnsi="Arial" w:cs="Arial"/>
        </w:rPr>
        <w:t>of Presov artists keep up-to-date in the field of children‘s visual expression and of non-</w:t>
      </w:r>
      <w:r>
        <w:br/>
      </w:r>
      <w:r>
        <w:rPr>
          <w:rFonts w:ascii="Arial" w:hAnsi="Arial" w:cs="Arial"/>
        </w:rPr>
        <w:t>professional fine arts, act as jurors in non-professional artistic competitions, and apply</w:t>
      </w:r>
      <w:r>
        <w:br/>
      </w:r>
      <w:r>
        <w:rPr>
          <w:rFonts w:ascii="Arial" w:hAnsi="Arial" w:cs="Arial"/>
        </w:rPr>
        <w:t>this experience in their teaching. It is worth mentioning that they are invited to and they</w:t>
      </w:r>
      <w:r>
        <w:br/>
      </w:r>
      <w:r>
        <w:rPr>
          <w:rFonts w:ascii="Arial" w:hAnsi="Arial" w:cs="Arial"/>
        </w:rPr>
        <w:t>participate in plein-air painting and sculpting events and symposia, conferences and</w:t>
      </w:r>
      <w:r>
        <w:br/>
      </w:r>
      <w:r>
        <w:rPr>
          <w:rFonts w:ascii="Arial" w:hAnsi="Arial" w:cs="Arial"/>
        </w:rPr>
        <w:t>workshops at various levels, as well as they cooperate with museums and galleries. The</w:t>
      </w:r>
      <w:r>
        <w:br/>
      </w:r>
      <w:r>
        <w:rPr>
          <w:rFonts w:ascii="Arial" w:hAnsi="Arial" w:cs="Arial"/>
        </w:rPr>
        <w:t>most valued, apparently, is recent intensive cooperation with the Slovak National Gallery</w:t>
      </w:r>
      <w:r>
        <w:br/>
      </w:r>
      <w:r>
        <w:rPr>
          <w:rFonts w:ascii="Arial" w:hAnsi="Arial" w:cs="Arial"/>
        </w:rPr>
        <w:t>branch in Strážky and with the Andy Warhol Museum of Modern Art in Medzilaborce. The</w:t>
      </w:r>
      <w:r>
        <w:br/>
      </w:r>
      <w:r>
        <w:rPr>
          <w:rFonts w:ascii="Arial" w:hAnsi="Arial" w:cs="Arial"/>
        </w:rPr>
        <w:t>latter, during its over 20-year existence, has presented the Department of Music and Fine</w:t>
      </w:r>
      <w:r>
        <w:br/>
      </w:r>
      <w:r>
        <w:rPr>
          <w:rFonts w:ascii="Arial" w:hAnsi="Arial" w:cs="Arial"/>
        </w:rPr>
        <w:t>Arts with the Andy Warhol Award two times, thus acknowledging its active cooperation</w:t>
      </w:r>
      <w:r>
        <w:br/>
      </w:r>
      <w:r>
        <w:rPr>
          <w:rFonts w:ascii="Arial" w:hAnsi="Arial" w:cs="Arial"/>
        </w:rPr>
        <w:t>with the museum. Come what may, fine arts, arts-based education, and education oriented</w:t>
      </w:r>
      <w:r>
        <w:br/>
      </w:r>
      <w:r>
        <w:rPr>
          <w:rFonts w:ascii="Arial" w:hAnsi="Arial" w:cs="Arial"/>
        </w:rPr>
        <w:t>towards the arts, creativity, innovative solutions and the idea of school as a form of play</w:t>
      </w:r>
      <w:r>
        <w:br/>
      </w:r>
      <w:r>
        <w:rPr>
          <w:rFonts w:ascii="Arial" w:hAnsi="Arial" w:cs="Arial"/>
        </w:rPr>
        <w:t>should not lose the importance in the lives of future generations.</w:t>
      </w:r>
    </w:p>
    <w:p w:rsidR="003F71D1" w:rsidRDefault="003F71D1" w:rsidP="008B439B">
      <w:pPr>
        <w:rPr>
          <w:rFonts w:ascii="Arial" w:hAnsi="Arial" w:cs="Arial"/>
        </w:rPr>
      </w:pPr>
    </w:p>
    <w:p w:rsidR="003F71D1" w:rsidRPr="00B147BB" w:rsidRDefault="00B147BB" w:rsidP="008B439B">
      <w:pPr>
        <w:rPr>
          <w:rFonts w:ascii="Arial" w:hAnsi="Arial" w:cs="Arial"/>
          <w:b/>
          <w:sz w:val="63"/>
          <w:szCs w:val="63"/>
        </w:rPr>
      </w:pPr>
      <w:r w:rsidRPr="00B147BB">
        <w:rPr>
          <w:rFonts w:ascii="Arial" w:hAnsi="Arial" w:cs="Arial"/>
          <w:b/>
          <w:sz w:val="63"/>
          <w:szCs w:val="63"/>
        </w:rPr>
        <w:t>Ensembles</w:t>
      </w:r>
    </w:p>
    <w:p w:rsidR="00B147BB" w:rsidRDefault="00B147BB" w:rsidP="008B439B">
      <w:pPr>
        <w:rPr>
          <w:rFonts w:ascii="Arial" w:hAnsi="Arial" w:cs="Arial"/>
          <w:sz w:val="63"/>
          <w:szCs w:val="63"/>
        </w:rPr>
      </w:pPr>
    </w:p>
    <w:p w:rsidR="00B147BB" w:rsidRDefault="00B147BB" w:rsidP="008B439B">
      <w:pPr>
        <w:rPr>
          <w:rFonts w:ascii="Arial" w:hAnsi="Arial" w:cs="Arial"/>
        </w:rPr>
      </w:pPr>
    </w:p>
    <w:p w:rsidR="00B147BB" w:rsidRDefault="00B147BB" w:rsidP="00B147B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147BB">
        <w:rPr>
          <w:rFonts w:ascii="Arial" w:eastAsia="Times New Roman" w:hAnsi="Arial" w:cs="Arial"/>
          <w:b/>
          <w:lang w:eastAsia="sk-SK"/>
        </w:rPr>
        <w:t>Študentské divadlo Prešovskej univerzity v Prešove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(University of Presov Student Theatre)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ensemble is one of the leading bodies of alternative theatre in Slovakia. It was founded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as a poetry theatre (in the 1960s); later, drama and short-form comedies were preferred.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Gradually, a distinctive style with elements of physical theatre was developed.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B147BB" w:rsidP="00B147B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147BB">
        <w:rPr>
          <w:rFonts w:ascii="Arial" w:eastAsia="Times New Roman" w:hAnsi="Arial" w:cs="Arial"/>
          <w:b/>
          <w:lang w:eastAsia="sk-SK"/>
        </w:rPr>
        <w:t>Vysokoškolský folklórny súbor Torysa (Torysa – a University Folk Ensemble)</w:t>
      </w:r>
      <w:r w:rsidRPr="00B147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core of Torysa‘s dramaturgy and choreography is mainly inspired by the traditional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folklore culture of Eastern Slovakia, its musical, vocal and dance expressions and customs.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Komorný orchester Camerata Academica (Camerata Academica Chamber Orchestra)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Camerata Academica String Orchestra performs Renaissance and Baroque chamber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music. Within the orchestra, smaller chamber ensembles have been active: the brass trio,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guitar trio, and the piano trio.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B147BB" w:rsidP="00B147B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147BB">
        <w:rPr>
          <w:rFonts w:ascii="Arial" w:eastAsia="Times New Roman" w:hAnsi="Arial" w:cs="Arial"/>
          <w:b/>
          <w:lang w:eastAsia="sk-SK"/>
        </w:rPr>
        <w:t>Ženský spevácky zbor Iuventus Paedagogica (Iuventus Paedagogica Women‘s Choir)</w:t>
      </w:r>
      <w:r w:rsidRPr="00B147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choir‘s repertoire comprises Renaissance, Romantic and 20th-century compositions; it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interprets music pieces of all styles as well as works of Slovak composers.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Miešaný spevácky zbor Prešovskej univerzity Nostro Canto (Nostro Canto PU Choir)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choir‘s repertoire features a genre variety, including compositions of Renaissance,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Baroque and Romanticism periods, works of contemporary authors, folk songs from all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over the world, spirituals, jazz and musical evergreens.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B147BB" w:rsidP="00B147B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147BB">
        <w:rPr>
          <w:rFonts w:ascii="Arial" w:eastAsia="Times New Roman" w:hAnsi="Arial" w:cs="Arial"/>
          <w:b/>
          <w:lang w:eastAsia="sk-SK"/>
        </w:rPr>
        <w:t>Spevácky zbor Canto Vero (Canto Vero Choir)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choir guarantor is the Centre for Education and Research of the Elderly, which is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a unique research centre focusing on senior studies in Slovakia. The activities include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Christmas, educational, and annual concerts.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Spevácke zoskupenie Piano Vocal (‘Piano Vocal’ – a Cappella Group)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arts-related activities of the ensemble are aimed at developing the vocal skills of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talented students. The repertoire of the chamber vocal ensemble includes compositions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by leading Slovak and foreign composers.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B147BB" w:rsidP="00B147B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147BB">
        <w:rPr>
          <w:rFonts w:ascii="Arial" w:eastAsia="Times New Roman" w:hAnsi="Arial" w:cs="Arial"/>
          <w:b/>
          <w:lang w:eastAsia="sk-SK"/>
        </w:rPr>
        <w:t>Zbor Pravoslávnej bohosloveckej fakulty (Faculty of Orthodox Theology Choir)</w:t>
      </w:r>
      <w:r w:rsidRPr="00B147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choir vocally presents the production of various interpretation and style periods, the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compositions of Russian, Ukrainian, and Greek authors, as well as the adaptations of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Prešov chants, emphasizing the spiritual dimension of this music.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Spevácky zbor sv. Romana Sladkopevca (Romanus the Melodist Choir)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repertoire of the choir comprises liturgical compositions of distinguished composers,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songs to the blessed Mother of God, Christmas carols, Greek chants, and songs by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anonymous authors.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B147BB" w:rsidP="00B147BB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147BB">
        <w:rPr>
          <w:rFonts w:ascii="Arial" w:eastAsia="Times New Roman" w:hAnsi="Arial" w:cs="Arial"/>
          <w:b/>
          <w:lang w:eastAsia="sk-SK"/>
        </w:rPr>
        <w:t>Akordeónové kvarteto (Accordion Quartet)</w:t>
      </w:r>
      <w:r w:rsidRPr="00B147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ensemble presents compositions of various genres: musical transcriptions of works by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Johann Sebastian Bach, Dietrich Buxtehude, but mainly the original accordion material for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quartet, namely musical compositions by Michael Ganian, as well as by Astor Piazzolla.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3F71D1" w:rsidRDefault="00B147BB" w:rsidP="0077046F">
      <w:pPr>
        <w:spacing w:after="0" w:line="240" w:lineRule="auto"/>
        <w:rPr>
          <w:rFonts w:ascii="Arial" w:hAnsi="Arial" w:cs="Arial"/>
        </w:rPr>
      </w:pPr>
      <w:r w:rsidRPr="00B147BB">
        <w:rPr>
          <w:rFonts w:ascii="Arial" w:eastAsia="Times New Roman" w:hAnsi="Arial" w:cs="Arial"/>
          <w:b/>
          <w:lang w:eastAsia="sk-SK"/>
        </w:rPr>
        <w:t>Študentské divadlo P.A.D.A.K (P.A.D.A.K Student Theatre)</w:t>
      </w:r>
      <w:r w:rsidRPr="00B147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theatre brings together young people who are inclined towards theatre, culture and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want an alternative for spending their leisure time. The theatre is based at the Faculty of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Education and consists mainly of its students, as well as students from other Faculties.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b/>
          <w:lang w:eastAsia="sk-SK"/>
        </w:rPr>
        <w:t>Akademický Prešov (Academic Presov)</w:t>
      </w:r>
      <w:r w:rsidRPr="007704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It is a national festival of university student creativity in the dramatic arts. It ranks among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exceptional events of this kind in Slovakia (former Czechoslovakia).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History of the festival in a nutshell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first Akademický Prešov festival was held in 1966, and till 1989, the arts-related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activities of university students were part of alternative art. After 1989, the organizing of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festival was taken over by students, hoping for a promising future. In 1993, to mark the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chances of the festival going to an end, the teachers of the Aesthetics Department of the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Faculty of Arts at University of Presov became involved. Throughout its more than a half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century history, it has become a confrontational forum, in which young Slovak intelligentsia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has taken shape. In the 1970s and 1980s, it represented an opposing tone in relation to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official contemporary arts. This art form still carries a message, has a purpose and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significance despite the liberalization process of the society between 1960 and 1990; thus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it is mere misunderstanding to claim that after 1989, its function and justification has been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lost. As the festival director of the festival prof. Mgr. Karol Horak, CSc. noted: „I have always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known that university students must naturally keep doing what makes them interesting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in our eyes. They want to reflect the world in a distinctive way. They are not satisfied with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some official version, they are always non-conformist.“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Present at a glance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 Akademický Prešov festival has always primarily been the platform for presenting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arts-related activities and ambitions of Slovak university students. At the festival, hundreds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of participants have an opportunity to present their work in three main categories: student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theatre, artistic recitations, authors’ own poetry and fiction, as well as improvisational theatre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(occasionally also artistic translation and a rhetorical performance). The most important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part of the festival is a series of workshops, artistic seminars, lectures held in theatres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or other premises under the auspices of guest lecturers and experts from Slovakia and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abroad (actors, writers, editors, scholars). The festival thus offers a platform for a diversity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of opinions. It is a meeting point of students’ and experts’ views. It provides a forum for</w:t>
      </w:r>
      <w:r w:rsidRPr="00B147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147BB">
        <w:rPr>
          <w:rFonts w:ascii="Arial" w:eastAsia="Times New Roman" w:hAnsi="Arial" w:cs="Arial"/>
          <w:lang w:eastAsia="sk-SK"/>
        </w:rPr>
        <w:t>discussing the present, the past, and the responsibility for „enhancing the world.“</w:t>
      </w:r>
    </w:p>
    <w:p w:rsidR="00C73E76" w:rsidRDefault="00C73E76" w:rsidP="008B439B">
      <w:pPr>
        <w:rPr>
          <w:b/>
          <w:sz w:val="24"/>
          <w:szCs w:val="24"/>
        </w:rPr>
      </w:pPr>
    </w:p>
    <w:p w:rsidR="0077046F" w:rsidRDefault="0077046F" w:rsidP="008B439B">
      <w:pPr>
        <w:rPr>
          <w:b/>
          <w:sz w:val="24"/>
          <w:szCs w:val="24"/>
        </w:rPr>
      </w:pPr>
    </w:p>
    <w:p w:rsidR="0077046F" w:rsidRDefault="0077046F" w:rsidP="008B439B">
      <w:pPr>
        <w:rPr>
          <w:rFonts w:ascii="Arial" w:hAnsi="Arial" w:cs="Arial"/>
          <w:b/>
          <w:sz w:val="63"/>
          <w:szCs w:val="63"/>
        </w:rPr>
      </w:pPr>
      <w:r w:rsidRPr="0077046F">
        <w:rPr>
          <w:rFonts w:ascii="Arial" w:hAnsi="Arial" w:cs="Arial"/>
          <w:b/>
          <w:sz w:val="63"/>
          <w:szCs w:val="63"/>
        </w:rPr>
        <w:t>Sports</w:t>
      </w:r>
    </w:p>
    <w:p w:rsidR="0077046F" w:rsidRDefault="0077046F" w:rsidP="008B439B">
      <w:pPr>
        <w:rPr>
          <w:rFonts w:ascii="Arial" w:hAnsi="Arial" w:cs="Arial"/>
          <w:b/>
          <w:sz w:val="63"/>
          <w:szCs w:val="63"/>
        </w:rPr>
      </w:pPr>
    </w:p>
    <w:p w:rsidR="0077046F" w:rsidRDefault="0077046F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77046F">
        <w:rPr>
          <w:rFonts w:ascii="Arial" w:eastAsia="Times New Roman" w:hAnsi="Arial" w:cs="Arial"/>
          <w:lang w:eastAsia="sk-SK"/>
        </w:rPr>
        <w:t>Students can spend their leisure time in PU sports facilities, in particular a swimming pool,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a sports hall, a gymnastics gymnasium (on and outside the campus), regular gyms, fitness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area, an athletic stadium, outdoor facilities outside the student halls of residence, multi-sports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synthetic pitch. The part of the Faculty ́s infrastructure is also recording studio, virtual reality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laboratory and diagnostics centre. The Diagnostics Centre of Faculty of Sports is used for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educational purposes and scientific activities of the faculty’s staff members. The scientific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activities are focused on different population groups: non-sporting individuals, recreational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sportsmen and elite sportsmen. Diagnostics Centre offers functional diagnostics, spirometry,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biomechanical analyses, and testing of motor abilities.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77046F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77046F">
        <w:rPr>
          <w:rFonts w:ascii="Arial" w:eastAsia="Times New Roman" w:hAnsi="Arial" w:cs="Arial"/>
          <w:b/>
          <w:lang w:eastAsia="sk-SK"/>
        </w:rPr>
        <w:t>University sports clubs include:</w:t>
      </w:r>
      <w:r w:rsidRPr="007704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b/>
          <w:lang w:eastAsia="sk-SK"/>
        </w:rPr>
        <w:t>Prešov Region Olympic Club</w:t>
      </w:r>
      <w:r w:rsidRPr="007704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Prešov Region Olympic Club is one of 24 Olympic clubs in Slovakia. It is based at Faculty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of Sports, University of Prešov. Olympic Club organizes sport, educational, cultural, and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environmental activities with the aim to promote Olympic values and ideas. One-time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events or long-running activities are focused on children, adults, and elderly. The main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event is annual Olympic day, organized to celebrate the revival of the Olympic Games and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creation of International Olympic Committee in 1896. Another very popular mass event is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Children’s Olympics with more than 20 kindergartens from city of Prešov and surrounding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villages participating. Olympic Pentathlon and Step out for health are events, focused on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elderly. The main educational activity of Olympic Club is organization of regular knowledge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competitions in Olympism for grammar schools and university students.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77046F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77046F">
        <w:rPr>
          <w:rFonts w:ascii="Arial" w:eastAsia="Times New Roman" w:hAnsi="Arial" w:cs="Arial"/>
          <w:b/>
          <w:lang w:eastAsia="sk-SK"/>
        </w:rPr>
        <w:t>Telovýchovná jednota Slávia PU Prešov (Slávia PU Sports Clubs Association Presov)</w:t>
      </w:r>
      <w:r w:rsidRPr="007704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The oldest sport organisation at the University of Prešov is TJ Slávia PU Prešov, established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in 1953. At present, it has 340 members in 13 clubs and divisions: Athletic Club, Futsal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Division, Judo Division, Gymnastics Club, Swimming Club, Speed Badminton Division,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Chess Division, Taekwondo Division, Tennis Division, Water Polo Division, Volleyball Division,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77046F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77046F">
        <w:rPr>
          <w:rFonts w:ascii="Arial" w:eastAsia="Times New Roman" w:hAnsi="Arial" w:cs="Arial"/>
          <w:b/>
          <w:lang w:eastAsia="sk-SK"/>
        </w:rPr>
        <w:t>Women‘s Handball Division, and Water Sports Division.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Basketbalový klub BK Akademik PU Prešov (BK Akademik PU Presov Basketball Club)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It is the first major league university men’s basketball team in Slovakia. It was founded at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University of Presov at the beginnin rom the very beginning, BK Akademik PU Presov started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working by building a „pyramid“ based on the age groups – ranging from the preparation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section (now comprising about 110 children), older pupils (today about 26 children), and the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men’s division (25 players) that also includes PU students. g of the academic year of 2012 –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2013. The establishment of the club is directly linked with the name of Jaroslav Hrabčák. It all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started in 2009, when he founded Akademik Presov, the Youth Sports Club.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Klub technických športov PU (PU Technical Sports Club)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The club provides conditions so that all club divisions can achieve top sporting results,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organize academic competitions and other contests for both public and professional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athletes. In this way, the club strives to contribute to the advancement of technical and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sporting activities so that its members can pursue their interests; it does so in the forms of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appropriate financial, material, personnel, methodological, and promotional support. During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its 27-year existence, the club has raised a whole bunch of outstanding athletes – university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students. At present, there are 70 members working in five divisions – biathlon, competitive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shooting, diving, paragliding, and parachuting.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77046F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77046F">
        <w:rPr>
          <w:rFonts w:ascii="Arial" w:eastAsia="Times New Roman" w:hAnsi="Arial" w:cs="Arial"/>
          <w:b/>
          <w:lang w:eastAsia="sk-SK"/>
        </w:rPr>
        <w:t>Volejbalový klub VK MIRAD PU Prešov (VK MIRAD PU Presov Volleyball Club)</w:t>
      </w:r>
      <w:r w:rsidRPr="007704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The beginnings of men‘s volleyball in Presov date back to the 1930s, when first volleyball teams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were founded. Volleyball players were associated in TJ Sokol (Sokol Sports Associated) and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in secondary schools. Regular sports competitions were introduced in 1949, in which Presov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volleyball teams competed under different names: Sokol, Sparta, Dukla Presov, KNV Presov, TJ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Slávia Presov, TJ ZVL Presov, TJ Tatran Presov. Upon the opening of the 1997 – 1998 season,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MŠK VTJ Sokol Presov signed an agreement on transferring the club under the administration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of University of Presov, and thus gained the status of an academic sports team. In 2010, a</w:t>
      </w:r>
      <w:r>
        <w:rPr>
          <w:rFonts w:ascii="Arial" w:eastAsia="Times New Roman" w:hAnsi="Arial" w:cs="Arial"/>
          <w:lang w:eastAsia="sk-SK"/>
        </w:rPr>
        <w:t> </w:t>
      </w:r>
      <w:r w:rsidRPr="0077046F">
        <w:rPr>
          <w:rFonts w:ascii="Arial" w:eastAsia="Times New Roman" w:hAnsi="Arial" w:cs="Arial"/>
          <w:lang w:eastAsia="sk-SK"/>
        </w:rPr>
        <w:t>new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partner, MIRAD company, joined Presov volleyball. The men’s team and youth teams changed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their name first to Slávia VK PU MIRAD Presov; it was modified to VK MIRAD PU Presov.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77046F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77046F">
        <w:rPr>
          <w:rFonts w:ascii="Arial" w:eastAsia="Times New Roman" w:hAnsi="Arial" w:cs="Arial"/>
          <w:b/>
          <w:lang w:eastAsia="sk-SK"/>
        </w:rPr>
        <w:t>Football Minileague PU</w:t>
      </w:r>
      <w:r w:rsidRPr="007704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The history of the Football Minileague PU started in summer term 2012/2013, when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4 students of Faculty of Sports, sitting in their dormitory room, started to play with idea to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start league in minifootball. Dormitory rooms are places of many good ideas but not all of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them are necessarily successful. In this case, the idea became reality by 16 teams joining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the Minileague in its 1st year (what became average number of teams since). As the only one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university league in Slovakia, it became member of Slovak Minifootball Association.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77046F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77046F">
        <w:rPr>
          <w:rFonts w:ascii="Arial" w:eastAsia="Times New Roman" w:hAnsi="Arial" w:cs="Arial"/>
          <w:b/>
          <w:lang w:eastAsia="sk-SK"/>
        </w:rPr>
        <w:t>University Volleyball League PU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Students’ volleyball has strong tradition at University of Prešov since its establishment in 1997.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There were regularly organised so-called students’ volleyball Tuesdays and Wednesdays.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Thanks to Faculty of Sports staff members and students, the 1st year of University Volleyball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League PU started in summer term 2014/2015 with 7 teams joining the league. Since then,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10 editions were successfully completed. New tradition started in 2019 by joining the Football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7046F">
        <w:rPr>
          <w:rFonts w:ascii="Arial" w:eastAsia="Times New Roman" w:hAnsi="Arial" w:cs="Arial"/>
          <w:lang w:eastAsia="sk-SK"/>
        </w:rPr>
        <w:t>Minileague PU final evening and presenting both leagues result together.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77046F" w:rsidRDefault="0077046F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77046F">
        <w:rPr>
          <w:rFonts w:ascii="Arial" w:eastAsia="Times New Roman" w:hAnsi="Arial" w:cs="Arial"/>
          <w:b/>
          <w:lang w:eastAsia="sk-SK"/>
        </w:rPr>
        <w:t>Sports Club</w:t>
      </w:r>
      <w:r w:rsidRPr="007704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Sports Club is civic association based at Faculty of Sports. Its aim is to enhance quality of life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and health of citizens of all ages mainly by increasing physical literacy, creating environment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a condition for various physical activities by organizing regular and irregular exercise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sessions. The most successful project of the association is sport and educational daily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camp for children called Šporťáčik, realized by Faculty of Sports staff members since 2012.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In cooperation with students, they prepare and implement sport and educational program for</w:t>
      </w:r>
      <w:r w:rsidRPr="0077046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7046F">
        <w:rPr>
          <w:rFonts w:ascii="Arial" w:eastAsia="Times New Roman" w:hAnsi="Arial" w:cs="Arial"/>
          <w:lang w:eastAsia="sk-SK"/>
        </w:rPr>
        <w:t>children aged 6 – 11 years during few weeks of summer holiday.</w:t>
      </w:r>
    </w:p>
    <w:p w:rsidR="00416467" w:rsidRDefault="00416467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77046F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77046F">
      <w:pPr>
        <w:spacing w:after="0" w:line="240" w:lineRule="auto"/>
        <w:rPr>
          <w:rFonts w:ascii="Arial" w:hAnsi="Arial" w:cs="Arial"/>
          <w:b/>
          <w:sz w:val="63"/>
          <w:szCs w:val="63"/>
        </w:rPr>
      </w:pPr>
      <w:r w:rsidRPr="00416467">
        <w:rPr>
          <w:rFonts w:ascii="Arial" w:hAnsi="Arial" w:cs="Arial"/>
          <w:b/>
          <w:sz w:val="63"/>
          <w:szCs w:val="63"/>
        </w:rPr>
        <w:t>International Relations</w:t>
      </w:r>
    </w:p>
    <w:p w:rsidR="00416467" w:rsidRDefault="00416467" w:rsidP="0041646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416467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416467">
        <w:rPr>
          <w:rFonts w:ascii="Arial" w:eastAsia="Times New Roman" w:hAnsi="Arial" w:cs="Arial"/>
          <w:lang w:eastAsia="sk-SK"/>
        </w:rPr>
        <w:t>The internationalization of the university is an important strategy for improving its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quality, and it contributes knowledge and innovative learning processes. University of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Presov is fully aware that international mobility of students and staff plays an important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role in internationalization, which is why it is to be supported and developed. The most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important mobility programme is the Erasmus+ programme, which was launched in 2013.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It represents a combination of all to-date EU‘s programmes for education, training, youth,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and sports, such as Erasmus, Leonardo da Vinci, Comenius, Erasmus Mundus, Tempus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and others. Erasmus+ enables students and employees of University of Presov to travel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abroad with EU financial support. Students have the opportunity to study at a foreign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partner university or to acquire professional skills within traineeship. Study stays and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traineeships help students better adapt to the demands of the European labour market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and better understand the economic and social conditions of the host country in the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context of acquiring work experience. Erasmus+ traineeships can be attended not only by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students, but also by fresh graduates of University of Presov, for whom it is an excellent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opportunity to get the most desirable practice for future employment. The most popular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countries for Erasmus+ mobilities among PU students and staff are the Czech Republic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and Poland. However, other EU countries such as Portugal, Spain, Cyprus, Germany, and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the Scandinavian countries are increasingly becoming popular. Under the Erasmus+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programme, University of Presov has contracts with over 552 university departments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in 36 countries of the world. In addition to Erasmus+, at faculty and university levels,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195 international bilateral agreements in 27 countries have been signed.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Regarding Erasmus+, University of Presov is both the sending and the receiving institution.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The number of admitted foreign students has increased to more than 550; thanks to its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geographical location, University of Presov is attractive especially for students from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Ukraine. With the Erasmus+ mobility programme, we receive on average 40 foreign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students per year. The majority of admitted foreign students come from Turkey, Poland,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Portugal, and Spain. The greatest interest is in studying at the Institute of British and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American Studies at the Faculty of Arts, but also in the study programmes of the Faculty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of Education and the Faculty of Management. In order to ensure the integration of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students into our everyday life, University of Presov cooperates with the Erasmus Student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Network (ESN), which takes care of the incoming students, e.g. through organizing various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excursions, outings, cultural and entertainment events. We have introduced a „buddy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system“, i.e. each student is assigned a PU student who assists him/her during his/her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stay. In 2017, it was the 30th anniversary of the Erasmus programme in Europe, so festive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events took place. Their purpose was to present the programme achievements and the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possibilities of its future role and function. Since its inception in 1987, the programme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has grown; during the 30 years, more than 9 million people have been involved. The first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Slovak student travelled abroad within this programme in 1998. Since then, University of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Presov has enabled over 3000 students, teachers and administrative staff to travel abroad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through various international mobility schemes. Erasmus was launched in Europe thirty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years ago as a project to support student mobility. However, it has grown enormously and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has brought up a whole generation of Europeans – the “Erasmus Generation“. Within the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European Union, it is considered to be the most successful programme, an example of the</w:t>
      </w:r>
      <w:r w:rsidRPr="004164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16467">
        <w:rPr>
          <w:rFonts w:ascii="Arial" w:eastAsia="Times New Roman" w:hAnsi="Arial" w:cs="Arial"/>
          <w:lang w:eastAsia="sk-SK"/>
        </w:rPr>
        <w:t>European integration and international impact.</w:t>
      </w:r>
    </w:p>
    <w:p w:rsidR="00416467" w:rsidRDefault="00416467" w:rsidP="0041646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41646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41646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41646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416467" w:rsidP="00416467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16467" w:rsidRDefault="00EB52DA" w:rsidP="00416467">
      <w:pPr>
        <w:spacing w:after="0" w:line="240" w:lineRule="auto"/>
        <w:rPr>
          <w:rFonts w:ascii="Arial" w:hAnsi="Arial" w:cs="Arial"/>
          <w:b/>
          <w:sz w:val="63"/>
          <w:szCs w:val="63"/>
        </w:rPr>
      </w:pPr>
      <w:r w:rsidRPr="00EB52DA">
        <w:rPr>
          <w:rFonts w:ascii="Arial" w:hAnsi="Arial" w:cs="Arial"/>
          <w:b/>
          <w:sz w:val="63"/>
          <w:szCs w:val="63"/>
        </w:rPr>
        <w:t>Student Halls of Residence</w:t>
      </w:r>
      <w:r w:rsidRPr="00EB52DA">
        <w:rPr>
          <w:b/>
        </w:rPr>
        <w:br/>
      </w:r>
      <w:r w:rsidRPr="00EB52DA">
        <w:rPr>
          <w:rFonts w:ascii="Arial" w:hAnsi="Arial" w:cs="Arial"/>
          <w:b/>
          <w:sz w:val="63"/>
          <w:szCs w:val="63"/>
        </w:rPr>
        <w:t>and Canteen</w:t>
      </w:r>
    </w:p>
    <w:p w:rsidR="00EB52DA" w:rsidRDefault="00EB52DA" w:rsidP="00416467">
      <w:pPr>
        <w:spacing w:after="0" w:line="240" w:lineRule="auto"/>
        <w:rPr>
          <w:rFonts w:ascii="Arial" w:hAnsi="Arial" w:cs="Arial"/>
          <w:b/>
          <w:sz w:val="63"/>
          <w:szCs w:val="63"/>
        </w:rPr>
      </w:pPr>
    </w:p>
    <w:p w:rsidR="00EB52DA" w:rsidRDefault="00EB52DA" w:rsidP="004164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 Halls of Residence and Canteen</w:t>
      </w:r>
      <w:r>
        <w:br/>
      </w:r>
      <w:r>
        <w:rPr>
          <w:rFonts w:ascii="Arial" w:hAnsi="Arial" w:cs="Arial"/>
        </w:rPr>
        <w:t>It is a special purpose facility of the University of Presov. It is a part of the University</w:t>
      </w:r>
      <w:r>
        <w:br/>
      </w:r>
      <w:r>
        <w:rPr>
          <w:rFonts w:ascii="Arial" w:hAnsi="Arial" w:cs="Arial"/>
        </w:rPr>
        <w:t>without legal personality. Student Halls of Residence is subject to the provisions of</w:t>
      </w:r>
      <w:r>
        <w:br/>
      </w:r>
      <w:r>
        <w:rPr>
          <w:rFonts w:ascii="Arial" w:hAnsi="Arial" w:cs="Arial"/>
        </w:rPr>
        <w:t>academic rights. Its role is to provide accommodation and boarding to full-time students</w:t>
      </w:r>
      <w:r>
        <w:br/>
      </w:r>
      <w:r>
        <w:rPr>
          <w:rFonts w:ascii="Arial" w:hAnsi="Arial" w:cs="Arial"/>
        </w:rPr>
        <w:t>of all degrees, including foreign students and lecturers. It provides suitable conditions for</w:t>
      </w:r>
      <w:r>
        <w:br/>
      </w:r>
      <w:r>
        <w:rPr>
          <w:rFonts w:ascii="Arial" w:hAnsi="Arial" w:cs="Arial"/>
        </w:rPr>
        <w:t>studying and relaxation of accommodated students, for their cultural, social and sports life</w:t>
      </w:r>
      <w:r>
        <w:br/>
      </w:r>
      <w:r>
        <w:rPr>
          <w:rFonts w:ascii="Arial" w:hAnsi="Arial" w:cs="Arial"/>
        </w:rPr>
        <w:t>and leisure time activities.</w:t>
      </w:r>
    </w:p>
    <w:p w:rsidR="00EB52DA" w:rsidRDefault="00EB52DA" w:rsidP="00416467">
      <w:pPr>
        <w:spacing w:after="0" w:line="240" w:lineRule="auto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Student housing and canteen comprise the following facilities:</w:t>
      </w:r>
      <w:r>
        <w:br/>
      </w:r>
      <w:r>
        <w:rPr>
          <w:rFonts w:ascii="Arial" w:hAnsi="Arial" w:cs="Arial"/>
        </w:rPr>
        <w:t>Students Hall of Residence - 17 November 11 Street (873 vacancies)</w:t>
      </w:r>
      <w:r>
        <w:br/>
      </w:r>
      <w:r>
        <w:rPr>
          <w:rFonts w:ascii="Arial" w:hAnsi="Arial" w:cs="Arial"/>
        </w:rPr>
        <w:t>Students Hall of Residence - 17 November 13 Street (685 vacancies)</w:t>
      </w:r>
      <w:r>
        <w:br/>
      </w:r>
      <w:r>
        <w:rPr>
          <w:rFonts w:ascii="Arial" w:hAnsi="Arial" w:cs="Arial"/>
        </w:rPr>
        <w:t>Students Hall of Residence - Námestie mládeže 2 (183 vacancies)</w:t>
      </w:r>
      <w:r>
        <w:br/>
      </w:r>
      <w:r>
        <w:rPr>
          <w:rFonts w:ascii="Arial" w:hAnsi="Arial" w:cs="Arial"/>
        </w:rPr>
        <w:t>Students Hall of Residence - Exnárova 36 Street (177 vacancies)</w:t>
      </w:r>
    </w:p>
    <w:p w:rsidR="00EB52DA" w:rsidRDefault="00EB52DA" w:rsidP="00416467">
      <w:pPr>
        <w:spacing w:after="0" w:line="240" w:lineRule="auto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The oldest students’ hall of residence is 17 November St. 13 building. Its construction began</w:t>
      </w:r>
      <w:r>
        <w:br/>
      </w:r>
      <w:r>
        <w:rPr>
          <w:rFonts w:ascii="Arial" w:hAnsi="Arial" w:cs="Arial"/>
        </w:rPr>
        <w:t>in 1956 and was completed throughout 1960. It also included a kitchen and a canteen.</w:t>
      </w:r>
      <w:r>
        <w:br/>
      </w:r>
      <w:r>
        <w:rPr>
          <w:rFonts w:ascii="Arial" w:hAnsi="Arial" w:cs="Arial"/>
        </w:rPr>
        <w:t>Between 1968 and 1969, another student hall of residence – 17. November St. 11 building</w:t>
      </w:r>
      <w:r>
        <w:br/>
      </w:r>
      <w:r>
        <w:rPr>
          <w:rFonts w:ascii="Arial" w:hAnsi="Arial" w:cs="Arial"/>
        </w:rPr>
        <w:t>– was built. On this occasion, the kitchen and canteen were expanded to a capacity of</w:t>
      </w:r>
      <w:r>
        <w:br/>
      </w:r>
      <w:r>
        <w:rPr>
          <w:rFonts w:ascii="Arial" w:hAnsi="Arial" w:cs="Arial"/>
        </w:rPr>
        <w:t>2000 portions of food; also the capacity of the boiler room was increased to heat</w:t>
      </w:r>
      <w:r>
        <w:br/>
      </w:r>
      <w:r>
        <w:rPr>
          <w:rFonts w:ascii="Arial" w:hAnsi="Arial" w:cs="Arial"/>
        </w:rPr>
        <w:t>both buildings. After the establishment of the University of Presov, two more buildings</w:t>
      </w:r>
      <w:r>
        <w:br/>
      </w:r>
      <w:r>
        <w:rPr>
          <w:rFonts w:ascii="Arial" w:hAnsi="Arial" w:cs="Arial"/>
        </w:rPr>
        <w:t>were purchased for the purpose of accommodating students: in 1998, the Námestie</w:t>
      </w:r>
      <w:r>
        <w:br/>
      </w:r>
      <w:r>
        <w:rPr>
          <w:rFonts w:ascii="Arial" w:hAnsi="Arial" w:cs="Arial"/>
        </w:rPr>
        <w:t>mládeže 2 building; in 2000, the Exnárova Street building. At present, the vacancies in</w:t>
      </w:r>
      <w:r>
        <w:br/>
      </w:r>
      <w:r>
        <w:rPr>
          <w:rFonts w:ascii="Arial" w:hAnsi="Arial" w:cs="Arial"/>
        </w:rPr>
        <w:t>these facilities, exclusive of priestly seminaries, amount to 1918.</w:t>
      </w:r>
    </w:p>
    <w:p w:rsidR="00EB52DA" w:rsidRDefault="00EB52DA" w:rsidP="00416467">
      <w:pPr>
        <w:spacing w:after="0" w:line="240" w:lineRule="auto"/>
        <w:rPr>
          <w:rFonts w:ascii="Arial" w:hAnsi="Arial" w:cs="Arial"/>
        </w:rPr>
      </w:pPr>
    </w:p>
    <w:p w:rsidR="00EB52DA" w:rsidRPr="00EB52DA" w:rsidRDefault="00EB52DA" w:rsidP="0041646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</w:rPr>
        <w:t>Students Halls of Residence provide accommodation in student flats consisting of two</w:t>
      </w:r>
      <w:r>
        <w:br/>
      </w:r>
      <w:r>
        <w:rPr>
          <w:rFonts w:ascii="Arial" w:hAnsi="Arial" w:cs="Arial"/>
        </w:rPr>
        <w:t>two-bedded, three-bedded, or four-bedded rooms. Each flat is equipped with a bathroom</w:t>
      </w:r>
      <w:r>
        <w:br/>
      </w:r>
      <w:r>
        <w:rPr>
          <w:rFonts w:ascii="Arial" w:hAnsi="Arial" w:cs="Arial"/>
        </w:rPr>
        <w:t>(shower cabinet, toilet and wash-basin). Students are provided with a TV room, a laundry,</w:t>
      </w:r>
      <w:r>
        <w:br/>
      </w:r>
      <w:r>
        <w:rPr>
          <w:rFonts w:ascii="Arial" w:hAnsi="Arial" w:cs="Arial"/>
        </w:rPr>
        <w:t>and computer rooms with internet access; on each floor are kitchenettes. All rooms</w:t>
      </w:r>
      <w:r>
        <w:br/>
      </w:r>
      <w:r>
        <w:rPr>
          <w:rFonts w:ascii="Arial" w:hAnsi="Arial" w:cs="Arial"/>
        </w:rPr>
        <w:t>are equipped with internet access. Students can rent irons and vacuum cleaners at the</w:t>
      </w:r>
      <w:r>
        <w:br/>
      </w:r>
      <w:r>
        <w:rPr>
          <w:rFonts w:ascii="Arial" w:hAnsi="Arial" w:cs="Arial"/>
        </w:rPr>
        <w:t>reception desk. The 17 November St. building houses the Radio PaF studio, as well as</w:t>
      </w:r>
      <w:r>
        <w:br/>
      </w:r>
      <w:r>
        <w:rPr>
          <w:rFonts w:ascii="Arial" w:hAnsi="Arial" w:cs="Arial"/>
        </w:rPr>
        <w:t>the Student Council, a students’ self-government office. The students’ self-government</w:t>
      </w:r>
      <w:r>
        <w:br/>
      </w:r>
      <w:r>
        <w:rPr>
          <w:rFonts w:ascii="Arial" w:hAnsi="Arial" w:cs="Arial"/>
        </w:rPr>
        <w:t>represents all accommodated students of the University of Presov. Student canteen is run</w:t>
      </w:r>
      <w:r>
        <w:br/>
      </w:r>
      <w:r>
        <w:rPr>
          <w:rFonts w:ascii="Arial" w:hAnsi="Arial" w:cs="Arial"/>
        </w:rPr>
        <w:t>by Magister – Presov, s.r.o. Company that provides catering to students and employees</w:t>
      </w:r>
      <w:r>
        <w:br/>
      </w:r>
      <w:r>
        <w:rPr>
          <w:rFonts w:ascii="Arial" w:hAnsi="Arial" w:cs="Arial"/>
        </w:rPr>
        <w:t>of University of Presov. The Company operates the Fast-food bar in the Canteen building,</w:t>
      </w:r>
      <w:r>
        <w:br/>
      </w:r>
      <w:r>
        <w:rPr>
          <w:rFonts w:ascii="Arial" w:hAnsi="Arial" w:cs="Arial"/>
        </w:rPr>
        <w:t>and three snack-bars, in the Faculty buildings, offering a selection of snack food, light</w:t>
      </w:r>
      <w:r>
        <w:br/>
      </w:r>
      <w:r>
        <w:rPr>
          <w:rFonts w:ascii="Arial" w:hAnsi="Arial" w:cs="Arial"/>
        </w:rPr>
        <w:t>meals, and desserts. In the canteen are two lounges in which various festive lunches are</w:t>
      </w:r>
      <w:r>
        <w:br/>
      </w:r>
      <w:r>
        <w:rPr>
          <w:rFonts w:ascii="Arial" w:hAnsi="Arial" w:cs="Arial"/>
        </w:rPr>
        <w:t>organized. Annually, a number of conference lunches, social and family events, or student</w:t>
      </w:r>
      <w:r>
        <w:br/>
      </w:r>
      <w:r>
        <w:rPr>
          <w:rFonts w:ascii="Arial" w:hAnsi="Arial" w:cs="Arial"/>
        </w:rPr>
        <w:t>balls take place.</w:t>
      </w:r>
    </w:p>
    <w:sectPr w:rsidR="00EB52DA" w:rsidRPr="00EB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9B"/>
    <w:rsid w:val="003F71D1"/>
    <w:rsid w:val="00416467"/>
    <w:rsid w:val="0077046F"/>
    <w:rsid w:val="008B439B"/>
    <w:rsid w:val="009D0E53"/>
    <w:rsid w:val="00B147BB"/>
    <w:rsid w:val="00C73E76"/>
    <w:rsid w:val="00E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F3A3"/>
  <w15:chartTrackingRefBased/>
  <w15:docId w15:val="{E5FF8440-724C-4164-A84E-305147B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Tej Juraj</cp:lastModifiedBy>
  <cp:revision>6</cp:revision>
  <dcterms:created xsi:type="dcterms:W3CDTF">2022-02-09T06:34:00Z</dcterms:created>
  <dcterms:modified xsi:type="dcterms:W3CDTF">2022-02-09T06:51:00Z</dcterms:modified>
</cp:coreProperties>
</file>