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66BA2" w14:textId="77777777" w:rsidR="00C93BEF" w:rsidRPr="006F2B6B" w:rsidRDefault="006F2B6B" w:rsidP="006F2B6B">
      <w:pPr>
        <w:jc w:val="center"/>
        <w:rPr>
          <w:b/>
        </w:rPr>
      </w:pPr>
      <w:r w:rsidRPr="006F2B6B">
        <w:rPr>
          <w:b/>
        </w:rPr>
        <w:t>Profesijný životopis</w:t>
      </w:r>
    </w:p>
    <w:p w14:paraId="182BF3EE" w14:textId="77777777" w:rsidR="006F2B6B" w:rsidRDefault="006F2B6B"/>
    <w:p w14:paraId="6939AF46" w14:textId="77777777" w:rsidR="006F2B6B" w:rsidRDefault="006F2B6B"/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80"/>
        <w:gridCol w:w="4482"/>
      </w:tblGrid>
      <w:tr w:rsidR="006F2B6B" w14:paraId="661C3044" w14:textId="77777777" w:rsidTr="0090045F">
        <w:trPr>
          <w:trHeight w:val="412"/>
        </w:trPr>
        <w:tc>
          <w:tcPr>
            <w:tcW w:w="4580" w:type="dxa"/>
            <w:vAlign w:val="center"/>
          </w:tcPr>
          <w:p w14:paraId="65060B03" w14:textId="77777777" w:rsidR="006F2B6B" w:rsidRPr="008532D6" w:rsidRDefault="0090045F" w:rsidP="00E02A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Meno a priezvisko, rodné priezvisko, akademický titul, vedeckopedagogický titul alebo umelecko-pedagogický titul a</w:t>
            </w:r>
            <w:r w:rsidR="00E02A07" w:rsidRPr="008532D6">
              <w:rPr>
                <w:rFonts w:asciiTheme="minorHAnsi" w:hAnsiTheme="minorHAnsi" w:cstheme="minorHAnsi"/>
              </w:rPr>
              <w:t> </w:t>
            </w:r>
            <w:r w:rsidRPr="008532D6">
              <w:rPr>
                <w:rFonts w:asciiTheme="minorHAnsi" w:hAnsiTheme="minorHAnsi" w:cstheme="minorHAnsi"/>
              </w:rPr>
              <w:t>vedecká</w:t>
            </w:r>
            <w:r w:rsidR="00E02A07" w:rsidRPr="008532D6">
              <w:rPr>
                <w:rFonts w:asciiTheme="minorHAnsi" w:hAnsiTheme="minorHAnsi" w:cstheme="minorHAnsi"/>
              </w:rPr>
              <w:t xml:space="preserve"> </w:t>
            </w:r>
            <w:r w:rsidRPr="008532D6">
              <w:rPr>
                <w:rFonts w:asciiTheme="minorHAnsi" w:hAnsiTheme="minorHAnsi" w:cstheme="minorHAnsi"/>
              </w:rPr>
              <w:t>hodnosť</w:t>
            </w:r>
          </w:p>
        </w:tc>
        <w:tc>
          <w:tcPr>
            <w:tcW w:w="4482" w:type="dxa"/>
          </w:tcPr>
          <w:p w14:paraId="33E15239" w14:textId="0813665F" w:rsidR="006F2B6B" w:rsidRPr="001E43F0" w:rsidRDefault="00696A91" w:rsidP="005E3030">
            <w:pPr>
              <w:autoSpaceDE w:val="0"/>
              <w:autoSpaceDN w:val="0"/>
              <w:adjustRightInd w:val="0"/>
              <w:rPr>
                <w:rFonts w:ascii="ClassicoURWTOT-Regular" w:hAnsi="ClassicoURWTOT-Regular" w:cs="ClassicoURWTOT-Regular"/>
                <w:sz w:val="17"/>
                <w:szCs w:val="17"/>
              </w:rPr>
            </w:pPr>
            <w:r w:rsidRPr="00696A91">
              <w:rPr>
                <w:rFonts w:ascii="ClassicoURWTOT-Regular" w:hAnsi="ClassicoURWTOT-Regular" w:cs="ClassicoURWTOT-Regular"/>
                <w:b/>
                <w:sz w:val="17"/>
                <w:szCs w:val="17"/>
              </w:rPr>
              <w:t>Jana Némethová, RNDr., PhD.</w:t>
            </w:r>
          </w:p>
        </w:tc>
      </w:tr>
      <w:tr w:rsidR="006F2B6B" w14:paraId="1256B900" w14:textId="77777777" w:rsidTr="0090045F">
        <w:trPr>
          <w:trHeight w:val="322"/>
        </w:trPr>
        <w:tc>
          <w:tcPr>
            <w:tcW w:w="4580" w:type="dxa"/>
            <w:vAlign w:val="center"/>
          </w:tcPr>
          <w:p w14:paraId="62749F8E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Dátum a miesto narodenia</w:t>
            </w:r>
          </w:p>
        </w:tc>
        <w:tc>
          <w:tcPr>
            <w:tcW w:w="4482" w:type="dxa"/>
          </w:tcPr>
          <w:p w14:paraId="2F19F848" w14:textId="68B7B2C0" w:rsidR="006F2B6B" w:rsidRPr="001E43F0" w:rsidRDefault="00696A91" w:rsidP="005E3030">
            <w:pPr>
              <w:autoSpaceDE w:val="0"/>
              <w:autoSpaceDN w:val="0"/>
              <w:adjustRightInd w:val="0"/>
              <w:rPr>
                <w:rFonts w:ascii="ClassicoURWTOT-Regular" w:hAnsi="ClassicoURWTOT-Regular" w:cs="ClassicoURWTOT-Regular"/>
                <w:sz w:val="17"/>
                <w:szCs w:val="17"/>
              </w:rPr>
            </w:pPr>
            <w:r w:rsidRPr="00696A91">
              <w:rPr>
                <w:rFonts w:ascii="ClassicoURWTOT-Regular" w:hAnsi="ClassicoURWTOT-Regular" w:cs="ClassicoURWTOT-Regular"/>
                <w:sz w:val="17"/>
                <w:szCs w:val="17"/>
              </w:rPr>
              <w:t>1966, Nitra</w:t>
            </w:r>
          </w:p>
        </w:tc>
      </w:tr>
      <w:tr w:rsidR="006F2B6B" w14:paraId="57FE9778" w14:textId="77777777" w:rsidTr="0090045F">
        <w:trPr>
          <w:trHeight w:val="678"/>
        </w:trPr>
        <w:tc>
          <w:tcPr>
            <w:tcW w:w="4580" w:type="dxa"/>
            <w:vAlign w:val="center"/>
          </w:tcPr>
          <w:p w14:paraId="2403FC7C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Vysokoškolské vzdelanie a ďalší akademický rast</w:t>
            </w:r>
          </w:p>
        </w:tc>
        <w:tc>
          <w:tcPr>
            <w:tcW w:w="4482" w:type="dxa"/>
          </w:tcPr>
          <w:p w14:paraId="311DA95D" w14:textId="69CFCCA3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sz w:val="17"/>
                <w:szCs w:val="17"/>
              </w:rPr>
              <w:t>1990:</w:t>
            </w: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 xml:space="preserve"> Pedagogická fakulta v Nitre, Učiteľstvo všeobecnovzdelávacích predmetov odbor ruský jazyk</w:t>
            </w:r>
            <w:r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 xml:space="preserve">                         </w:t>
            </w: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 xml:space="preserve">  a literatúra – geografia (Mgr.) </w:t>
            </w:r>
          </w:p>
          <w:p w14:paraId="59F72EC6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</w:p>
          <w:p w14:paraId="7ACA4189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sz w:val="17"/>
                <w:szCs w:val="17"/>
              </w:rPr>
              <w:t>2000: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Rigorózna skúška, Prírodovedecká fakulta, Katedra humánnej geografie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demogeografie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, </w:t>
            </w:r>
          </w:p>
          <w:p w14:paraId="3C411C48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Univerzita Komenského v </w:t>
            </w:r>
            <w:bookmarkStart w:id="0" w:name="_GoBack"/>
            <w:bookmarkEnd w:id="0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Bratislave, vedný </w:t>
            </w:r>
          </w:p>
          <w:p w14:paraId="28E6C535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odbor Kartografia a geografia (RNDr.)</w:t>
            </w:r>
          </w:p>
          <w:p w14:paraId="38284DEF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47F9DF76" w14:textId="7D428ED4" w:rsidR="006F2B6B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2008: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Doktorandské štúdium, Prírodovedecká fakulta, Katedra humánnej geografie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demogeografie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, Univerzita Komenského v Bratislave, vedný odbor Humánna geografia (PhD.)</w:t>
            </w:r>
          </w:p>
        </w:tc>
      </w:tr>
      <w:tr w:rsidR="006F2B6B" w14:paraId="13478DF9" w14:textId="77777777" w:rsidTr="0090045F">
        <w:trPr>
          <w:trHeight w:val="626"/>
        </w:trPr>
        <w:tc>
          <w:tcPr>
            <w:tcW w:w="4580" w:type="dxa"/>
            <w:vAlign w:val="center"/>
          </w:tcPr>
          <w:p w14:paraId="5D05BC1F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Ďalšie vzdelávanie</w:t>
            </w:r>
          </w:p>
        </w:tc>
        <w:tc>
          <w:tcPr>
            <w:tcW w:w="4482" w:type="dxa"/>
          </w:tcPr>
          <w:p w14:paraId="69C345B5" w14:textId="622F0488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2007: Online vzdelávanie zamerané na e-learning </w:t>
            </w:r>
            <w:r w:rsid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                         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pre zvýšenie kvalifikačného potenciálu VŠ učiteľov </w:t>
            </w:r>
          </w:p>
          <w:p w14:paraId="03561D7B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19B59A4E" w14:textId="07077199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2009: GIS pre každého I. – A-CENTRUM pre 21. storočie –</w:t>
            </w:r>
            <w:r w:rsid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              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od prezenčného k dištančnému vzdelávaniu</w:t>
            </w:r>
          </w:p>
          <w:p w14:paraId="66ED52AA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400ECFD2" w14:textId="58014E87" w:rsidR="006F2B6B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2019: Kurzy v rámci projektu Celoživotné vzdelávanie </w:t>
            </w:r>
            <w:r w:rsid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                   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pre úspech na trhu práce</w:t>
            </w:r>
          </w:p>
        </w:tc>
      </w:tr>
      <w:tr w:rsidR="006F2B6B" w14:paraId="61F4952B" w14:textId="77777777" w:rsidTr="0090045F">
        <w:trPr>
          <w:trHeight w:val="678"/>
        </w:trPr>
        <w:tc>
          <w:tcPr>
            <w:tcW w:w="4580" w:type="dxa"/>
            <w:vAlign w:val="center"/>
          </w:tcPr>
          <w:p w14:paraId="3B1E4566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Priebeh zamestnaní</w:t>
            </w:r>
          </w:p>
        </w:tc>
        <w:tc>
          <w:tcPr>
            <w:tcW w:w="4482" w:type="dxa"/>
          </w:tcPr>
          <w:p w14:paraId="2B3AEB73" w14:textId="52240943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 xml:space="preserve">8/1990 - 8/1998: Obchodná akadémia v Nitre </w:t>
            </w: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ab/>
              <w:t xml:space="preserve">                                     </w:t>
            </w:r>
          </w:p>
          <w:p w14:paraId="0E6762DD" w14:textId="7BD707B8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 xml:space="preserve">stredoškolská učiteľka </w:t>
            </w:r>
          </w:p>
          <w:p w14:paraId="2F4861B9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 xml:space="preserve"> </w:t>
            </w:r>
          </w:p>
          <w:p w14:paraId="06D9BAD8" w14:textId="32A08F7D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 xml:space="preserve">12/1998 - trvá: Katedra geografie a regionálneho    </w:t>
            </w:r>
          </w:p>
          <w:p w14:paraId="13593FE3" w14:textId="37C86A86" w:rsidR="006F2B6B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Cs/>
                <w:sz w:val="17"/>
                <w:szCs w:val="17"/>
              </w:rPr>
              <w:t>rozvoja FPV UKF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v Nitre, odborná asistentka</w:t>
            </w:r>
          </w:p>
        </w:tc>
      </w:tr>
      <w:tr w:rsidR="006F2B6B" w14:paraId="68A72231" w14:textId="77777777" w:rsidTr="0090045F">
        <w:trPr>
          <w:trHeight w:val="551"/>
        </w:trPr>
        <w:tc>
          <w:tcPr>
            <w:tcW w:w="4580" w:type="dxa"/>
            <w:vAlign w:val="center"/>
          </w:tcPr>
          <w:p w14:paraId="7F0B8B2D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Priebeh pedagogickej činnosti</w:t>
            </w:r>
          </w:p>
          <w:p w14:paraId="78E74783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(pracovisko/predmety)</w:t>
            </w:r>
          </w:p>
        </w:tc>
        <w:tc>
          <w:tcPr>
            <w:tcW w:w="4482" w:type="dxa"/>
          </w:tcPr>
          <w:p w14:paraId="64626D1C" w14:textId="77777777" w:rsidR="00696A91" w:rsidRPr="00696A91" w:rsidRDefault="006F2B6B" w:rsidP="00696A91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b/>
                <w:sz w:val="16"/>
                <w:szCs w:val="16"/>
              </w:rPr>
            </w:pPr>
            <w:r>
              <w:rPr>
                <w:rFonts w:ascii="ZapfDingbatsITC" w:hAnsi="ZapfDingbatsITC" w:cs="ZapfDingbatsITC"/>
                <w:sz w:val="16"/>
                <w:szCs w:val="16"/>
              </w:rPr>
              <w:t xml:space="preserve"> </w:t>
            </w:r>
            <w:r w:rsidR="00696A91" w:rsidRPr="00696A91">
              <w:rPr>
                <w:rFonts w:ascii="ZapfDingbatsITC" w:hAnsi="ZapfDingbatsITC" w:cs="ZapfDingbatsITC"/>
                <w:b/>
                <w:sz w:val="16"/>
                <w:szCs w:val="16"/>
              </w:rPr>
              <w:t>Katedra geografie a regionálneho rozvoja FPV UKF v Nitre (1998 - trvá)</w:t>
            </w:r>
          </w:p>
          <w:p w14:paraId="2F00C84E" w14:textId="0F17AAA4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sz w:val="16"/>
                <w:szCs w:val="16"/>
              </w:rPr>
              <w:t xml:space="preserve">(študijné programy 1. a 2. stupňa: Sociálna geografia, Geografia </w:t>
            </w:r>
            <w:r>
              <w:rPr>
                <w:rFonts w:ascii="ZapfDingbatsITC" w:hAnsi="ZapfDingbatsITC" w:cs="ZapfDingbatsITC"/>
                <w:sz w:val="16"/>
                <w:szCs w:val="16"/>
              </w:rPr>
              <w:t xml:space="preserve">             </w:t>
            </w:r>
            <w:r w:rsidRPr="00696A91">
              <w:rPr>
                <w:rFonts w:ascii="ZapfDingbatsITC" w:hAnsi="ZapfDingbatsITC" w:cs="ZapfDingbatsITC"/>
                <w:sz w:val="16"/>
                <w:szCs w:val="16"/>
              </w:rPr>
              <w:t>v regionálnom rozvoji a Učiteľstvo akademických predmetov (Geografia)</w:t>
            </w:r>
          </w:p>
          <w:p w14:paraId="4C1118D9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sz w:val="16"/>
                <w:szCs w:val="16"/>
              </w:rPr>
            </w:pPr>
          </w:p>
          <w:p w14:paraId="46F325BB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Planetárna geografia (1. stupeň, prednáška,  cvičenie)</w:t>
            </w:r>
          </w:p>
          <w:p w14:paraId="78FB5C29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proofErr w:type="spellStart"/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Agrogeografia</w:t>
            </w:r>
            <w:proofErr w:type="spellEnd"/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 xml:space="preserve"> (1. stupeň, prednáška, seminár)</w:t>
            </w:r>
          </w:p>
          <w:p w14:paraId="5E0B79F1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Geografia obyvateľstva (1. stupeň, prednáška, cvičenie)</w:t>
            </w:r>
          </w:p>
          <w:p w14:paraId="795205DD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Geografia obyvateľstva a sídiel (1. stupeň, (prednáška, cvičenie)</w:t>
            </w:r>
          </w:p>
          <w:p w14:paraId="5AB7DE07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Geografia výrobnej sféry (1. stupeň, prednáška, cvičenie)</w:t>
            </w:r>
          </w:p>
          <w:p w14:paraId="5ACD9E5D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Humánna geografia I (GOS) (1. stupeň, prednáška, cvičenie)</w:t>
            </w:r>
          </w:p>
          <w:p w14:paraId="1D413E3D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Humánna geografia II (GVS) (1. stupeň, prednáška, cvičenie)</w:t>
            </w:r>
          </w:p>
          <w:p w14:paraId="6AFD6593" w14:textId="1F3C3F8A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Vybrané problémy z geografie obyvateľstva (1. stupeň, seminár)</w:t>
            </w:r>
          </w:p>
          <w:p w14:paraId="162EBA2E" w14:textId="6C47779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Vybrané problémy z geografie výrobnej sféry (1. stupeň, seminár)</w:t>
            </w:r>
          </w:p>
          <w:p w14:paraId="0D399D48" w14:textId="0B90323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Úvodný seminár k bakalárskej práci</w:t>
            </w:r>
            <w:r>
              <w:rPr>
                <w:rFonts w:ascii="ZapfDingbatsITC" w:hAnsi="ZapfDingbatsITC" w:cs="ZapfDingbatsITC"/>
                <w:iCs/>
                <w:sz w:val="16"/>
                <w:szCs w:val="16"/>
              </w:rPr>
              <w:t xml:space="preserve"> </w:t>
            </w: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(1.stupeň, seminár)</w:t>
            </w:r>
          </w:p>
          <w:p w14:paraId="765382E2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Seminár k bakalárskej práci I (1. stupeň, seminár)</w:t>
            </w:r>
          </w:p>
          <w:p w14:paraId="7CD10CFC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Seminár k bakalárskej práci II (1. stupeň, seminár)</w:t>
            </w:r>
          </w:p>
          <w:p w14:paraId="7AEC2D88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Bakalárska práca a seminár (1. stupeň, seminár)</w:t>
            </w:r>
          </w:p>
          <w:p w14:paraId="519BC2B3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proofErr w:type="spellStart"/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Rurálna</w:t>
            </w:r>
            <w:proofErr w:type="spellEnd"/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 xml:space="preserve"> geografia (2. stupeň, prednáška)</w:t>
            </w:r>
          </w:p>
          <w:p w14:paraId="5F893673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Regionálna geografia sveta (2. stupeň, prednáška, cvičenie)</w:t>
            </w:r>
          </w:p>
          <w:p w14:paraId="2DFAC96C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Regionálna geografia Ameriky (2. stupeň, prednáška, cvičenie)</w:t>
            </w:r>
          </w:p>
          <w:p w14:paraId="090E0071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Vybrané problémy z regionálnej geografie Ameriky a Afriky (2. stupeň, seminár)</w:t>
            </w:r>
          </w:p>
          <w:p w14:paraId="7933981C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Exkurzia z regionálnej geografie SR (2 stupeň)</w:t>
            </w:r>
          </w:p>
          <w:p w14:paraId="4B5F58B1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Úvodný seminár k diplomovej práci (2. stupeň, seminár)</w:t>
            </w:r>
          </w:p>
          <w:p w14:paraId="23DA5525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Seminár k diplomovej práci I (2. stupeň, seminár)</w:t>
            </w:r>
          </w:p>
          <w:p w14:paraId="0A0133ED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Seminár k diplomovej práci II (2. stupeň, seminár)</w:t>
            </w:r>
          </w:p>
          <w:p w14:paraId="6B31C983" w14:textId="77777777" w:rsidR="00696A91" w:rsidRPr="00696A91" w:rsidRDefault="00696A91" w:rsidP="0069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iCs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lastRenderedPageBreak/>
              <w:t>Diplomová práca a seminár (2. stupeň, seminár)</w:t>
            </w:r>
          </w:p>
          <w:p w14:paraId="739CFD1C" w14:textId="361CE7A8" w:rsidR="006F2B6B" w:rsidRPr="00696A91" w:rsidRDefault="00696A91" w:rsidP="00696A91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apfDingbatsITC" w:hAnsi="ZapfDingbatsITC" w:cs="ZapfDingbatsITC"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iCs/>
                <w:sz w:val="16"/>
                <w:szCs w:val="16"/>
              </w:rPr>
              <w:t>Študentská vedecká konferencia (1. a 2. stupeň, seminár)</w:t>
            </w:r>
          </w:p>
        </w:tc>
      </w:tr>
      <w:tr w:rsidR="006F2B6B" w14:paraId="4A9036CC" w14:textId="77777777" w:rsidTr="0090045F">
        <w:trPr>
          <w:trHeight w:val="517"/>
        </w:trPr>
        <w:tc>
          <w:tcPr>
            <w:tcW w:w="4580" w:type="dxa"/>
            <w:vAlign w:val="center"/>
          </w:tcPr>
          <w:p w14:paraId="6ED797ED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lastRenderedPageBreak/>
              <w:t>Odborné alebo umelecké zameranie</w:t>
            </w:r>
          </w:p>
        </w:tc>
        <w:tc>
          <w:tcPr>
            <w:tcW w:w="4482" w:type="dxa"/>
          </w:tcPr>
          <w:p w14:paraId="739D5A55" w14:textId="1B1916CA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sz w:val="16"/>
                <w:szCs w:val="16"/>
              </w:rPr>
            </w:pPr>
            <w:r>
              <w:rPr>
                <w:rFonts w:ascii="ZapfDingbatsITC" w:hAnsi="ZapfDingbatsITC" w:cs="ZapfDingbatsITC"/>
                <w:sz w:val="16"/>
                <w:szCs w:val="16"/>
              </w:rPr>
              <w:t xml:space="preserve"> -   </w:t>
            </w:r>
            <w:r w:rsidRPr="00696A91">
              <w:rPr>
                <w:rFonts w:ascii="ZapfDingbatsITC" w:hAnsi="ZapfDingbatsITC" w:cs="ZapfDingbatsITC"/>
                <w:sz w:val="16"/>
                <w:szCs w:val="16"/>
              </w:rPr>
              <w:t xml:space="preserve">Humánna geografia (geografia </w:t>
            </w:r>
            <w:r w:rsidRPr="00696A91">
              <w:rPr>
                <w:rFonts w:ascii="ZapfDingbatsITC" w:hAnsi="ZapfDingbatsITC" w:cs="ZapfDingbatsITC"/>
                <w:sz w:val="16"/>
                <w:szCs w:val="16"/>
              </w:rPr>
              <w:br/>
              <w:t xml:space="preserve">     poľnohospodárstva, geografia obyvateľstva    </w:t>
            </w:r>
            <w:r w:rsidRPr="00696A91">
              <w:rPr>
                <w:rFonts w:ascii="ZapfDingbatsITC" w:hAnsi="ZapfDingbatsITC" w:cs="ZapfDingbatsITC"/>
                <w:sz w:val="16"/>
                <w:szCs w:val="16"/>
              </w:rPr>
              <w:br/>
              <w:t xml:space="preserve">     a sídiel).  </w:t>
            </w:r>
          </w:p>
          <w:p w14:paraId="769F6018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sz w:val="16"/>
                <w:szCs w:val="16"/>
              </w:rPr>
              <w:t xml:space="preserve"> -   </w:t>
            </w:r>
            <w:proofErr w:type="spellStart"/>
            <w:r w:rsidRPr="00696A91">
              <w:rPr>
                <w:rFonts w:ascii="ZapfDingbatsITC" w:hAnsi="ZapfDingbatsITC" w:cs="ZapfDingbatsITC"/>
                <w:sz w:val="16"/>
                <w:szCs w:val="16"/>
              </w:rPr>
              <w:t>Rurálna</w:t>
            </w:r>
            <w:proofErr w:type="spellEnd"/>
            <w:r w:rsidRPr="00696A91">
              <w:rPr>
                <w:rFonts w:ascii="ZapfDingbatsITC" w:hAnsi="ZapfDingbatsITC" w:cs="ZapfDingbatsITC"/>
                <w:sz w:val="16"/>
                <w:szCs w:val="16"/>
              </w:rPr>
              <w:t xml:space="preserve">  geografia (geografia vidieka)</w:t>
            </w:r>
          </w:p>
          <w:p w14:paraId="5B36643D" w14:textId="1409561A" w:rsidR="00696A91" w:rsidRDefault="00696A91" w:rsidP="00696A91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sz w:val="16"/>
                <w:szCs w:val="16"/>
              </w:rPr>
            </w:pPr>
            <w:r w:rsidRPr="00696A91">
              <w:rPr>
                <w:rFonts w:ascii="ZapfDingbatsITC" w:hAnsi="ZapfDingbatsITC" w:cs="ZapfDingbatsITC"/>
                <w:sz w:val="16"/>
                <w:szCs w:val="16"/>
              </w:rPr>
              <w:t xml:space="preserve"> -   Regionálny rozvoj území</w:t>
            </w:r>
          </w:p>
          <w:p w14:paraId="07A11ADD" w14:textId="1EAB6A27" w:rsidR="006F2B6B" w:rsidRPr="003B3B6C" w:rsidRDefault="001820CA" w:rsidP="001768F4">
            <w:pPr>
              <w:autoSpaceDE w:val="0"/>
              <w:autoSpaceDN w:val="0"/>
              <w:adjustRightInd w:val="0"/>
              <w:rPr>
                <w:rFonts w:ascii="ZapfDingbatsITC" w:hAnsi="ZapfDingbatsITC" w:cs="ZapfDingbatsITC"/>
                <w:sz w:val="16"/>
                <w:szCs w:val="16"/>
              </w:rPr>
            </w:pPr>
            <w:r>
              <w:rPr>
                <w:rFonts w:ascii="ZapfDingbatsITC" w:hAnsi="ZapfDingbatsITC" w:cs="ZapfDingbatsITC"/>
                <w:sz w:val="16"/>
                <w:szCs w:val="16"/>
              </w:rPr>
              <w:t xml:space="preserve"> -   Didaktika geografie </w:t>
            </w:r>
          </w:p>
        </w:tc>
      </w:tr>
      <w:tr w:rsidR="006F2B6B" w14:paraId="16413B92" w14:textId="77777777" w:rsidTr="0090045F">
        <w:trPr>
          <w:trHeight w:val="1304"/>
        </w:trPr>
        <w:tc>
          <w:tcPr>
            <w:tcW w:w="4580" w:type="dxa"/>
            <w:vAlign w:val="center"/>
          </w:tcPr>
          <w:p w14:paraId="199317E3" w14:textId="77777777" w:rsidR="006F2B6B" w:rsidRPr="008532D6" w:rsidRDefault="006F2B6B" w:rsidP="0090045F">
            <w:pPr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Publikačná činnosť vrátane rozsahu (autorské hárky) a kategórie evidencie (napr. AAB, podľa vyhlášky MŠVVaŠ SR č. 456/2012 Z. z.)</w:t>
            </w:r>
          </w:p>
          <w:p w14:paraId="3B0828E5" w14:textId="77777777" w:rsidR="006F2B6B" w:rsidRPr="008532D6" w:rsidRDefault="006F2B6B" w:rsidP="0090045F">
            <w:pPr>
              <w:pStyle w:val="Odsekzoznamu"/>
              <w:rPr>
                <w:rFonts w:asciiTheme="minorHAnsi" w:hAnsiTheme="minorHAnsi" w:cstheme="minorHAnsi"/>
                <w:sz w:val="20"/>
                <w:szCs w:val="20"/>
              </w:rPr>
            </w:pPr>
            <w:r w:rsidRPr="008532D6">
              <w:rPr>
                <w:rFonts w:asciiTheme="minorHAnsi" w:hAnsiTheme="minorHAnsi" w:cstheme="minorHAnsi"/>
                <w:sz w:val="20"/>
                <w:szCs w:val="20"/>
              </w:rPr>
              <w:t>monografia</w:t>
            </w:r>
          </w:p>
          <w:p w14:paraId="4315B355" w14:textId="77777777" w:rsidR="006F2B6B" w:rsidRPr="008532D6" w:rsidRDefault="006F2B6B" w:rsidP="0090045F">
            <w:pPr>
              <w:pStyle w:val="Odsekzoznamu"/>
              <w:rPr>
                <w:rFonts w:asciiTheme="minorHAnsi" w:hAnsiTheme="minorHAnsi" w:cstheme="minorHAnsi"/>
                <w:sz w:val="20"/>
                <w:szCs w:val="20"/>
              </w:rPr>
            </w:pPr>
            <w:r w:rsidRPr="008532D6">
              <w:rPr>
                <w:rFonts w:asciiTheme="minorHAnsi" w:hAnsiTheme="minorHAnsi" w:cstheme="minorHAnsi"/>
                <w:sz w:val="20"/>
                <w:szCs w:val="20"/>
              </w:rPr>
              <w:t>učebnica</w:t>
            </w:r>
          </w:p>
          <w:p w14:paraId="328D8B10" w14:textId="77777777" w:rsidR="006F2B6B" w:rsidRPr="008532D6" w:rsidRDefault="006F2B6B" w:rsidP="0090045F">
            <w:pPr>
              <w:pStyle w:val="Odsekzoznamu"/>
              <w:rPr>
                <w:rFonts w:asciiTheme="minorHAnsi" w:hAnsiTheme="minorHAnsi" w:cstheme="minorHAnsi"/>
                <w:sz w:val="20"/>
                <w:szCs w:val="20"/>
              </w:rPr>
            </w:pPr>
            <w:r w:rsidRPr="008532D6">
              <w:rPr>
                <w:rFonts w:asciiTheme="minorHAnsi" w:hAnsiTheme="minorHAnsi" w:cstheme="minorHAnsi"/>
                <w:sz w:val="20"/>
                <w:szCs w:val="20"/>
              </w:rPr>
              <w:t>skriptá</w:t>
            </w:r>
          </w:p>
        </w:tc>
        <w:tc>
          <w:tcPr>
            <w:tcW w:w="4482" w:type="dxa"/>
          </w:tcPr>
          <w:p w14:paraId="7A5CA42B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1. Monografie (3)</w:t>
            </w:r>
          </w:p>
          <w:p w14:paraId="4F12F557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255ADDDA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AAB</w:t>
            </w:r>
          </w:p>
          <w:p w14:paraId="29FDC678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Alena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kol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Geografia  Slovenska.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Nitra : UKF, 2008. - 351 s. - ISBN  978-80-8094-422-3. [1,6 AH]</w:t>
            </w:r>
          </w:p>
          <w:p w14:paraId="07B3AE02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13272FFC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[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Alena (10%) - Lauko Vladimír (9%)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Tolmáči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L. (9%)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Cimra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Jozef (9%)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Kramáreková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Hilda (9%)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Krogmann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Alfred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(9%)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Nemčíková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Magdaléna (9%) - 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(9%)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Oremusová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Daša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(9%)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Gurňák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Daniel (9%) - Križan František (9%)]</w:t>
            </w:r>
          </w:p>
          <w:p w14:paraId="6168A54B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069A2AC8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AAB</w:t>
            </w:r>
          </w:p>
          <w:p w14:paraId="6367E9C9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Jana Némethová :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Agropotravinárske štruktúry okresu Nitra.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Nitra : UKF, 2009. - 192 s. - ISBN 978-80-8094-533-6. [9,6 AH]</w:t>
            </w:r>
          </w:p>
          <w:p w14:paraId="2480A787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76A7A1E8" w14:textId="41A1BF0F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[Némethová Jana (100%)]</w:t>
            </w:r>
          </w:p>
          <w:p w14:paraId="752B788A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17FB4682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AAB</w:t>
            </w:r>
          </w:p>
          <w:p w14:paraId="1DCC9B35" w14:textId="1FBC3B06" w:rsid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Martin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Boltižiar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kol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Krajina a ľudia Nitrianskeho    samosprávneho kraja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; recenzent: Eva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Michaeli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, Viera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Papcunová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. - 1. vyd. - Nitra : UKF, 2014. - 278 s. - ISBN 978-80-558-0530-6. [1,0 AH]</w:t>
            </w:r>
          </w:p>
          <w:p w14:paraId="13311672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4D6AF9A6" w14:textId="5D36CEE8" w:rsid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[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Boltižiar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Martin (20%)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Alena (13%)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Kramáreková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Hilda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Krogmann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Alfred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(3%) -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(7%)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Rampašeková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Zuzana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Repaská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Gabriela (6%)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Šolcová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Lucia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Trembošová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Miroslava (6%) - Valach Martin (2%)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Veselovský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Ján (3%)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Vilinová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Katarína (4%) - Vojtek Matej (7%) - Vojteková Jana (3%)]</w:t>
            </w:r>
          </w:p>
          <w:p w14:paraId="1AAC7CAA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1BF83464" w14:textId="7272C3BF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2. Učebnice (6)</w:t>
            </w:r>
          </w:p>
          <w:p w14:paraId="1BFEA710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ACB</w:t>
            </w:r>
          </w:p>
          <w:p w14:paraId="135BD646" w14:textId="37CC6F52" w:rsid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Jana Némethová, Zoltán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Garai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Zbierka otázok a  úloh z planetárnej geografie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. - Nitra : UKF, 2009. - 125 s. - ISBN 978-80-8094-560-2. [3,1 AH]</w:t>
            </w:r>
          </w:p>
          <w:p w14:paraId="38D77D39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4537FD84" w14:textId="3DEBC4C8" w:rsid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[Némethová Jana (50%)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Garai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Zoltán (50%)]</w:t>
            </w:r>
          </w:p>
          <w:p w14:paraId="18E8F4AA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100592BD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ACB</w:t>
            </w:r>
          </w:p>
          <w:p w14:paraId="40DB11B6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Petr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Chalupa, Jana Némethová, Dana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Hübelová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Geografia Ameriky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. - Nitra : UKF, 2010. - 200 s. - ISBN 978-80-8094-686-9. [4,0 AH]</w:t>
            </w:r>
          </w:p>
          <w:p w14:paraId="3CE0F79D" w14:textId="60AF0B56" w:rsidR="006F2B6B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[Chalupa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Petr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(20%) -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(40%)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Hübelová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Dana (40%)]</w:t>
            </w:r>
          </w:p>
          <w:p w14:paraId="3652D2DC" w14:textId="77777777" w:rsid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110DE8A7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ACB</w:t>
            </w:r>
          </w:p>
          <w:p w14:paraId="5DA3030B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Alena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kol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proofErr w:type="spellStart"/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Mikrogeografia</w:t>
            </w:r>
            <w:proofErr w:type="spellEnd"/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 xml:space="preserve"> - krajina okolo nás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; recenzent: Júlia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Ivanovičová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,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Alfred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Krogmann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. - Nitra : UKF, 2012. - 185 s. - ISBN 978-80-558-0112-4. [0,7 AH]</w:t>
            </w:r>
          </w:p>
          <w:p w14:paraId="51B89590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314E839D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[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Alena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Kramáreková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Hilda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Nemčíková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Magdaléna (8%) -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(8%)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Oláhová Jana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Oremusová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Daša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Rampašeková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Zuzana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Repaská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Gabriela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Šolcová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Lucia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Trembošová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Miroslava (8%) - Valach Martin (8%)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Vilinová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Katarína (8%)]</w:t>
            </w:r>
          </w:p>
          <w:p w14:paraId="46F00A55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lastRenderedPageBreak/>
              <w:t>ACB</w:t>
            </w:r>
          </w:p>
          <w:p w14:paraId="01C94024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Alena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kol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Didaktika geografie v teréne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; recenzent: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Petr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Chalupa,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Alfred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Krogmann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. - 1. vyd. - Nitra : UKF, 2013. - 395 s. - ISBN 978-80-558-0297-8. [2,0 AH]</w:t>
            </w:r>
          </w:p>
          <w:p w14:paraId="20AE4FB7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5A34E085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[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Alena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Kramáreková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Hilda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Nemčíková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Magdaléna (10%) -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(10%)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Oremusová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Daša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Repaská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Gabriela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Rampašeková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Zuzana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Šolcová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Lucia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Trembošová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Miroslava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Vilinová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Katarína (10%)]</w:t>
            </w:r>
          </w:p>
          <w:p w14:paraId="39963245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</w:p>
          <w:p w14:paraId="521366BE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ACB</w:t>
            </w:r>
          </w:p>
          <w:p w14:paraId="4D597385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Alena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kol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: Práca s talentovanou mládežou v geografii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; recenzent: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Petr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Chalupa,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Alfred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Krogmann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. - 1. vyd. - Nitra : UKF, 2013. - 131 s. - ISBN 978-80-558-0323-4. [0,7 AH]</w:t>
            </w:r>
          </w:p>
          <w:p w14:paraId="7BB18FC0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65E4C22B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Alena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Kramáreková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Hilda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Nemčíková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Magdaléna (10%) -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(10%)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Oremusová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Daša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Repaská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Gabriela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Rampašeková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Zuzana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Šolcová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Lucia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Trembošová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Miroslava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Vilinová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Katarína (10%)]</w:t>
            </w:r>
          </w:p>
          <w:p w14:paraId="13F9CA8F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</w:p>
          <w:p w14:paraId="70DC88BE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ACB</w:t>
            </w:r>
          </w:p>
          <w:p w14:paraId="5776D516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Alena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kol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Základy aplikovanej geografie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; recenzent: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Petr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Chalupa,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Alfred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Krogmann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. - 1. vyd. - Nitra : UKF, 2013. - 119 s. - ISBN 978-80-558-0332-6. [0,6 AH]</w:t>
            </w:r>
          </w:p>
          <w:p w14:paraId="04D994C6" w14:textId="77777777" w:rsidR="00696A91" w:rsidRP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2A2D12FF" w14:textId="3090FED2" w:rsidR="00696A91" w:rsidRDefault="00696A91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[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Kramáreková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Hilda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Alena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Nemčíková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Magdaléna (10%) - </w:t>
            </w:r>
            <w:r w:rsidRPr="00696A91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(10%)</w:t>
            </w:r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Oremusová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Daša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Repaská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Gabriela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Rampašeková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Zuzana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Šolcová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Lucia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Trembošová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Miroslava (10%) - </w:t>
            </w:r>
            <w:proofErr w:type="spellStart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>Vilinová</w:t>
            </w:r>
            <w:proofErr w:type="spellEnd"/>
            <w:r w:rsidRPr="00696A91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Katarína (10%)]</w:t>
            </w:r>
          </w:p>
          <w:p w14:paraId="458C8F10" w14:textId="77777777" w:rsidR="002746AE" w:rsidRDefault="002746AE" w:rsidP="00696A91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3781028F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Skriptá (2)</w:t>
            </w:r>
          </w:p>
          <w:p w14:paraId="6B4C0BFA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BCI</w:t>
            </w:r>
          </w:p>
          <w:p w14:paraId="5F746277" w14:textId="3C592B4F" w:rsid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Peter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Bacsó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kol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: </w:t>
            </w:r>
            <w:r w:rsidRPr="002746AE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Inovačné učebné texty z geografie</w:t>
            </w: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. - Nitra : UKF, 2008. - 327 s. - ISBN 978-80-8094-447-6. [1,3 AH]</w:t>
            </w:r>
          </w:p>
          <w:p w14:paraId="43DF4F04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0EF257C2" w14:textId="68E713B5" w:rsid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[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Bacsó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Peter (8%) - Balážová Daniela (8%)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Boltižiar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Martin (8%)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Cimra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Jozef (8%)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Dubcová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Alena (10%)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Kramáreková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Hilda (10%)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Krogmann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Alfred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(8%)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Nemčíková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Magdaléna (8%) - </w:t>
            </w:r>
            <w:r w:rsidRPr="002746AE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(8%)</w:t>
            </w: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Oremusová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Daša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(8%)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Rampašeková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Zuzana (8%) -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Vilinová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Katarína (8%)]</w:t>
            </w:r>
          </w:p>
          <w:p w14:paraId="03EBFCFF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04F1EEF9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BCI</w:t>
            </w:r>
          </w:p>
          <w:p w14:paraId="5069889E" w14:textId="0F5567E1" w:rsid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Jana Némethová : </w:t>
            </w:r>
            <w:r w:rsidRPr="002746AE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Učebné texty z geografie poľnohospodárstva, rybného a lesného hospodárstva</w:t>
            </w: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. - 1. vyd. - Nitra : UKF, 2019. - 101 s. - ISBN 978-80-558-1388-2. [5,1 AH]</w:t>
            </w:r>
          </w:p>
          <w:p w14:paraId="5A7EE0C7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5127A2BC" w14:textId="133197C4" w:rsidR="00696A91" w:rsidRDefault="002746AE" w:rsidP="001820CA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[</w:t>
            </w:r>
            <w:r w:rsidRPr="002746AE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Némethová Jana (100%)]</w:t>
            </w:r>
          </w:p>
          <w:p w14:paraId="709808F3" w14:textId="77777777" w:rsidR="001C1166" w:rsidRDefault="001C1166" w:rsidP="001820CA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</w:p>
          <w:p w14:paraId="7A7194FB" w14:textId="7E5D30A5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 xml:space="preserve">Početnosť v kategóriách </w:t>
            </w:r>
            <w:r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 xml:space="preserve">publikačných </w:t>
            </w: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výstupov:</w:t>
            </w:r>
          </w:p>
          <w:p w14:paraId="726D547F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AAB (3)</w:t>
            </w:r>
          </w:p>
          <w:p w14:paraId="674F7AF4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ACB (6)</w:t>
            </w:r>
          </w:p>
          <w:p w14:paraId="6F2CD55A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BAB (2)</w:t>
            </w:r>
          </w:p>
          <w:p w14:paraId="2601E16C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BCI (2)</w:t>
            </w:r>
          </w:p>
          <w:p w14:paraId="3131AC4D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ADC (1)</w:t>
            </w:r>
          </w:p>
          <w:p w14:paraId="59ABC510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ADE (3)</w:t>
            </w:r>
          </w:p>
          <w:p w14:paraId="2DB3CE68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ADF (30)</w:t>
            </w:r>
          </w:p>
          <w:p w14:paraId="66022C38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AEC (1)</w:t>
            </w:r>
          </w:p>
          <w:p w14:paraId="7C674246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AED (5)</w:t>
            </w:r>
          </w:p>
          <w:p w14:paraId="206660C8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AFC (22)</w:t>
            </w:r>
          </w:p>
          <w:p w14:paraId="129B9B1F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AFD (18)</w:t>
            </w:r>
          </w:p>
          <w:p w14:paraId="769AAC28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AFG (2)</w:t>
            </w:r>
          </w:p>
          <w:p w14:paraId="26CB67B4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AFH (4)</w:t>
            </w:r>
          </w:p>
          <w:p w14:paraId="645630E4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lastRenderedPageBreak/>
              <w:t>- ADM (7)</w:t>
            </w:r>
          </w:p>
          <w:p w14:paraId="599E8620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ADN (2)</w:t>
            </w:r>
          </w:p>
          <w:p w14:paraId="318C57A9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AEE (1)</w:t>
            </w:r>
          </w:p>
          <w:p w14:paraId="700BC6A8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AEF (1)</w:t>
            </w:r>
          </w:p>
          <w:p w14:paraId="0ED11A30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AFL (1)</w:t>
            </w:r>
          </w:p>
          <w:p w14:paraId="06E6605C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DAI (2)</w:t>
            </w:r>
          </w:p>
          <w:p w14:paraId="4F0B5062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- GAI (2)</w:t>
            </w:r>
          </w:p>
          <w:p w14:paraId="0017AAD4" w14:textId="77777777" w:rsidR="001C1166" w:rsidRP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</w:pPr>
          </w:p>
          <w:p w14:paraId="7B1CADB7" w14:textId="582028A5" w:rsidR="001C1166" w:rsidRDefault="001C1166" w:rsidP="001C1166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1C1166">
              <w:rPr>
                <w:rFonts w:ascii="ClassicoURWTOT-Medium" w:hAnsi="ClassicoURWTOT-Medium" w:cs="ClassicoURWTOT-Medium"/>
                <w:b/>
                <w:bCs/>
                <w:sz w:val="17"/>
                <w:szCs w:val="17"/>
              </w:rPr>
              <w:t>Spolu: 115 publikačných jednotiek</w:t>
            </w:r>
          </w:p>
        </w:tc>
      </w:tr>
      <w:tr w:rsidR="006F2B6B" w14:paraId="29E304A5" w14:textId="77777777" w:rsidTr="0090045F">
        <w:trPr>
          <w:trHeight w:val="678"/>
        </w:trPr>
        <w:tc>
          <w:tcPr>
            <w:tcW w:w="4580" w:type="dxa"/>
            <w:vAlign w:val="center"/>
          </w:tcPr>
          <w:p w14:paraId="5F970DB4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lastRenderedPageBreak/>
              <w:t>Ohlasy na vedeckú / umeleckú prácu</w:t>
            </w:r>
          </w:p>
        </w:tc>
        <w:tc>
          <w:tcPr>
            <w:tcW w:w="4482" w:type="dxa"/>
          </w:tcPr>
          <w:p w14:paraId="4BCFD489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1 Citácie v zahraničných publikáciách</w:t>
            </w:r>
          </w:p>
          <w:p w14:paraId="7F196C93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registrované v citačných indexoch </w:t>
            </w:r>
          </w:p>
          <w:p w14:paraId="0D673752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Web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of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Science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v databáze SCOPUS         57</w:t>
            </w:r>
          </w:p>
          <w:p w14:paraId="4BC1F844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6B5E1A5F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2 Citácie v domácich publikáciách </w:t>
            </w:r>
          </w:p>
          <w:p w14:paraId="1426AE44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registrované v citačných indexoch </w:t>
            </w:r>
          </w:p>
          <w:p w14:paraId="2AF83501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Web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of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</w:t>
            </w:r>
            <w:proofErr w:type="spellStart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Science</w:t>
            </w:r>
            <w:proofErr w:type="spellEnd"/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a v databáze SCOPUS         36</w:t>
            </w:r>
          </w:p>
          <w:p w14:paraId="0F163A16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62BF25D9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3 Citácie v zahraničných publikáciách </w:t>
            </w:r>
          </w:p>
          <w:p w14:paraId="5A1BD716" w14:textId="353F3CC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neregistrované v citačných indexoch          30</w:t>
            </w:r>
          </w:p>
          <w:p w14:paraId="79175E5A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</w:p>
          <w:p w14:paraId="108B8A19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4 Citácie v domácich publikáciách </w:t>
            </w:r>
          </w:p>
          <w:p w14:paraId="543DAE08" w14:textId="22370F2A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neregistrované v citačných indexoch</w:t>
            </w: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ab/>
            </w:r>
            <w:r w:rsidR="00513983"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  </w:t>
            </w: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71</w:t>
            </w:r>
          </w:p>
          <w:p w14:paraId="5D4A57A6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ab/>
            </w:r>
          </w:p>
          <w:p w14:paraId="40F59F09" w14:textId="76EE8C85" w:rsidR="006F2B6B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b/>
                <w:sz w:val="17"/>
                <w:szCs w:val="17"/>
              </w:rPr>
              <w:t xml:space="preserve">Spolu všetkých citácií                                 </w:t>
            </w:r>
            <w:r w:rsidR="00513983">
              <w:rPr>
                <w:rFonts w:ascii="ClassicoURWTOT-Medium" w:hAnsi="ClassicoURWTOT-Medium" w:cs="ClassicoURWTOT-Medium"/>
                <w:b/>
                <w:sz w:val="17"/>
                <w:szCs w:val="17"/>
              </w:rPr>
              <w:t xml:space="preserve">  </w:t>
            </w:r>
            <w:r w:rsidRPr="002746AE">
              <w:rPr>
                <w:rFonts w:ascii="ClassicoURWTOT-Medium" w:hAnsi="ClassicoURWTOT-Medium" w:cs="ClassicoURWTOT-Medium"/>
                <w:b/>
                <w:sz w:val="17"/>
                <w:szCs w:val="17"/>
              </w:rPr>
              <w:t>194</w:t>
            </w:r>
          </w:p>
        </w:tc>
      </w:tr>
      <w:tr w:rsidR="006F2B6B" w14:paraId="11BD10C7" w14:textId="77777777" w:rsidTr="0090045F">
        <w:trPr>
          <w:trHeight w:val="497"/>
        </w:trPr>
        <w:tc>
          <w:tcPr>
            <w:tcW w:w="4580" w:type="dxa"/>
            <w:vAlign w:val="center"/>
          </w:tcPr>
          <w:p w14:paraId="053608C2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Počet doktorandov: školených</w:t>
            </w:r>
          </w:p>
          <w:p w14:paraId="04FAB3A7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 xml:space="preserve">                                ukončených </w:t>
            </w:r>
          </w:p>
          <w:p w14:paraId="20CAB17C" w14:textId="77777777" w:rsidR="009E5EF3" w:rsidRPr="008532D6" w:rsidRDefault="009E5EF3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(neplatí pre habilitačné konanie)</w:t>
            </w:r>
          </w:p>
        </w:tc>
        <w:tc>
          <w:tcPr>
            <w:tcW w:w="4482" w:type="dxa"/>
          </w:tcPr>
          <w:p w14:paraId="1B07B525" w14:textId="7D2F6A5D" w:rsidR="006F2B6B" w:rsidRDefault="002746AE" w:rsidP="005E3030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-</w:t>
            </w:r>
          </w:p>
        </w:tc>
      </w:tr>
      <w:tr w:rsidR="006F2B6B" w14:paraId="2F9150D0" w14:textId="77777777" w:rsidTr="0090045F">
        <w:trPr>
          <w:trHeight w:val="347"/>
        </w:trPr>
        <w:tc>
          <w:tcPr>
            <w:tcW w:w="4580" w:type="dxa"/>
            <w:vAlign w:val="center"/>
          </w:tcPr>
          <w:p w14:paraId="1D396EF2" w14:textId="77777777" w:rsidR="006F2B6B" w:rsidRPr="008532D6" w:rsidRDefault="006F2B6B" w:rsidP="009004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532D6">
              <w:rPr>
                <w:rFonts w:asciiTheme="minorHAnsi" w:hAnsiTheme="minorHAnsi" w:cstheme="minorHAnsi"/>
              </w:rPr>
              <w:t>Kontaktná adresa</w:t>
            </w:r>
            <w:r w:rsidR="0090045F" w:rsidRPr="008532D6">
              <w:rPr>
                <w:rFonts w:asciiTheme="minorHAnsi" w:hAnsiTheme="minorHAnsi" w:cstheme="minorHAnsi"/>
              </w:rPr>
              <w:t>: (mobil, e-mail)</w:t>
            </w:r>
          </w:p>
        </w:tc>
        <w:tc>
          <w:tcPr>
            <w:tcW w:w="4482" w:type="dxa"/>
          </w:tcPr>
          <w:p w14:paraId="57EEFEEE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Katedra geografie a regionálneho rozvoja</w:t>
            </w:r>
          </w:p>
          <w:p w14:paraId="06B6DC36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Fakulta prírodných vied</w:t>
            </w:r>
          </w:p>
          <w:p w14:paraId="302ABEBD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Univerzita Konštantína Filozofa v Nitre</w:t>
            </w:r>
          </w:p>
          <w:p w14:paraId="72E41832" w14:textId="77777777" w:rsidR="002746AE" w:rsidRPr="002746AE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Trieda A. Hlinku 1</w:t>
            </w:r>
          </w:p>
          <w:p w14:paraId="47EB91EA" w14:textId="095AB78B" w:rsidR="006F2B6B" w:rsidRDefault="002746AE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 w:rsidRPr="002746AE">
              <w:rPr>
                <w:rFonts w:ascii="ClassicoURWTOT-Medium" w:hAnsi="ClassicoURWTOT-Medium" w:cs="ClassicoURWTOT-Medium"/>
                <w:sz w:val="17"/>
                <w:szCs w:val="17"/>
              </w:rPr>
              <w:t>949 01 Nitra</w:t>
            </w:r>
          </w:p>
          <w:p w14:paraId="78400691" w14:textId="1F517AB3" w:rsidR="009D55EA" w:rsidRDefault="009D55EA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>Mobil: 0905 274 138</w:t>
            </w:r>
          </w:p>
          <w:p w14:paraId="3F620CC9" w14:textId="76A09400" w:rsidR="00513983" w:rsidRDefault="009D55EA" w:rsidP="002746AE">
            <w:pPr>
              <w:autoSpaceDE w:val="0"/>
              <w:autoSpaceDN w:val="0"/>
              <w:adjustRightInd w:val="0"/>
              <w:rPr>
                <w:rFonts w:ascii="ClassicoURWTOT-Medium" w:hAnsi="ClassicoURWTOT-Medium" w:cs="ClassicoURWTOT-Medium"/>
                <w:sz w:val="17"/>
                <w:szCs w:val="17"/>
              </w:rPr>
            </w:pPr>
            <w:r>
              <w:rPr>
                <w:rFonts w:ascii="ClassicoURWTOT-Medium" w:hAnsi="ClassicoURWTOT-Medium" w:cs="ClassicoURWTOT-Medium"/>
                <w:sz w:val="17"/>
                <w:szCs w:val="17"/>
              </w:rPr>
              <w:t xml:space="preserve">e-mail: </w:t>
            </w:r>
            <w:r w:rsidR="00513983">
              <w:rPr>
                <w:rFonts w:ascii="ClassicoURWTOT-Medium" w:hAnsi="ClassicoURWTOT-Medium" w:cs="ClassicoURWTOT-Medium"/>
                <w:sz w:val="17"/>
                <w:szCs w:val="17"/>
              </w:rPr>
              <w:t>jnemethova</w:t>
            </w:r>
            <w:r w:rsidR="001C1166" w:rsidRPr="001C1166">
              <w:rPr>
                <w:rFonts w:ascii="ClassicoURWTOT-Medium" w:hAnsi="ClassicoURWTOT-Medium" w:cs="ClassicoURWTOT-Medium"/>
                <w:sz w:val="17"/>
                <w:szCs w:val="17"/>
              </w:rPr>
              <w:t>@</w:t>
            </w:r>
            <w:r w:rsidR="00513983">
              <w:rPr>
                <w:rFonts w:ascii="ClassicoURWTOT-Medium" w:hAnsi="ClassicoURWTOT-Medium" w:cs="ClassicoURWTOT-Medium"/>
                <w:sz w:val="17"/>
                <w:szCs w:val="17"/>
              </w:rPr>
              <w:t>ukf.sk</w:t>
            </w:r>
          </w:p>
        </w:tc>
      </w:tr>
    </w:tbl>
    <w:p w14:paraId="74D61493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53E04383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5D8AD905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32B48C41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5375619E" w14:textId="77777777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  <w:r>
        <w:rPr>
          <w:rFonts w:ascii="ClassicoURWTOT-Medium" w:hAnsi="ClassicoURWTOT-Medium" w:cs="ClassicoURWTOT-Medium"/>
          <w:sz w:val="17"/>
          <w:szCs w:val="17"/>
        </w:rPr>
        <w:t xml:space="preserve">                                                                                                                                                               </w:t>
      </w:r>
    </w:p>
    <w:p w14:paraId="592ED997" w14:textId="77777777" w:rsidR="006F2B6B" w:rsidRPr="00513E7B" w:rsidRDefault="006F2B6B" w:rsidP="006F2B6B">
      <w:pPr>
        <w:autoSpaceDE w:val="0"/>
        <w:autoSpaceDN w:val="0"/>
        <w:adjustRightInd w:val="0"/>
        <w:ind w:left="6372" w:firstLine="708"/>
        <w:rPr>
          <w:sz w:val="17"/>
          <w:szCs w:val="17"/>
        </w:rPr>
      </w:pPr>
      <w:r w:rsidRPr="00513E7B">
        <w:rPr>
          <w:sz w:val="17"/>
          <w:szCs w:val="17"/>
        </w:rPr>
        <w:t xml:space="preserve"> Podpis uchádzača</w:t>
      </w:r>
    </w:p>
    <w:p w14:paraId="755E64F9" w14:textId="235F9EDE" w:rsidR="006F2B6B" w:rsidRDefault="006F2B6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265E6FA9" w14:textId="77777777" w:rsidR="00513E7B" w:rsidRDefault="00513E7B" w:rsidP="006F2B6B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41548C9C" w14:textId="77777777" w:rsidR="006F2B6B" w:rsidRDefault="006F2B6B" w:rsidP="006F2B6B"/>
    <w:p w14:paraId="40459A7F" w14:textId="24C48CF0" w:rsidR="00513E7B" w:rsidRDefault="00513E7B" w:rsidP="00513E7B">
      <w:pPr>
        <w:spacing w:line="240" w:lineRule="atLeast"/>
        <w:ind w:left="4248" w:firstLine="708"/>
        <w:rPr>
          <w:b/>
          <w:bCs/>
        </w:rPr>
      </w:pPr>
      <w:r>
        <w:rPr>
          <w:bCs/>
        </w:rPr>
        <w:t xml:space="preserve">                      </w:t>
      </w:r>
      <w:r w:rsidRPr="00EC37F8">
        <w:rPr>
          <w:bCs/>
        </w:rPr>
        <w:t xml:space="preserve">RNDr. </w:t>
      </w:r>
      <w:r>
        <w:rPr>
          <w:bCs/>
        </w:rPr>
        <w:t>Jana Némethová</w:t>
      </w:r>
      <w:r w:rsidRPr="00EC37F8">
        <w:rPr>
          <w:bCs/>
        </w:rPr>
        <w:t>, PhD.</w:t>
      </w:r>
    </w:p>
    <w:p w14:paraId="63A302BA" w14:textId="77777777" w:rsidR="006F2B6B" w:rsidRDefault="006F2B6B"/>
    <w:sectPr w:rsidR="006F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ssicoURWTO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lassicoURWTO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IT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42B2"/>
    <w:multiLevelType w:val="hybridMultilevel"/>
    <w:tmpl w:val="F022E82C"/>
    <w:lvl w:ilvl="0" w:tplc="A8007A80">
      <w:start w:val="1"/>
      <w:numFmt w:val="decimal"/>
      <w:pStyle w:val="Odsekzoznamu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021174"/>
    <w:multiLevelType w:val="hybridMultilevel"/>
    <w:tmpl w:val="357E96D6"/>
    <w:lvl w:ilvl="0" w:tplc="EC1C6B6A">
      <w:start w:val="200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6B"/>
    <w:rsid w:val="001768F4"/>
    <w:rsid w:val="001820CA"/>
    <w:rsid w:val="001C1166"/>
    <w:rsid w:val="002746AE"/>
    <w:rsid w:val="004E5EE9"/>
    <w:rsid w:val="00513983"/>
    <w:rsid w:val="00513E7B"/>
    <w:rsid w:val="00696A91"/>
    <w:rsid w:val="006F2B6B"/>
    <w:rsid w:val="008532D6"/>
    <w:rsid w:val="0090045F"/>
    <w:rsid w:val="009D55EA"/>
    <w:rsid w:val="009E5EF3"/>
    <w:rsid w:val="00A827AB"/>
    <w:rsid w:val="00C93BEF"/>
    <w:rsid w:val="00E02A07"/>
    <w:rsid w:val="00E1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B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2B6B"/>
    <w:pPr>
      <w:numPr>
        <w:numId w:val="1"/>
      </w:numPr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F2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2B6B"/>
    <w:pPr>
      <w:numPr>
        <w:numId w:val="1"/>
      </w:numPr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9BC9-D51F-4CA0-8A93-45758836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Šípová</dc:creator>
  <cp:lastModifiedBy>User</cp:lastModifiedBy>
  <cp:revision>4</cp:revision>
  <dcterms:created xsi:type="dcterms:W3CDTF">2021-05-12T07:14:00Z</dcterms:created>
  <dcterms:modified xsi:type="dcterms:W3CDTF">2021-05-12T07:15:00Z</dcterms:modified>
</cp:coreProperties>
</file>