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073" w:rsidRPr="0073020E" w:rsidRDefault="0047177D" w:rsidP="0047177D">
      <w:pPr>
        <w:spacing w:after="0" w:line="240" w:lineRule="auto"/>
        <w:jc w:val="center"/>
        <w:rPr>
          <w:rFonts w:asciiTheme="majorBidi" w:hAnsiTheme="majorBidi" w:cstheme="majorBidi"/>
          <w:b/>
          <w:bCs/>
          <w:smallCaps/>
          <w:sz w:val="28"/>
          <w:szCs w:val="28"/>
        </w:rPr>
      </w:pPr>
      <w:r w:rsidRPr="0073020E">
        <w:rPr>
          <w:rFonts w:asciiTheme="majorBidi" w:hAnsiTheme="majorBidi" w:cstheme="majorBidi"/>
          <w:b/>
          <w:bCs/>
          <w:smallCaps/>
          <w:sz w:val="28"/>
          <w:szCs w:val="28"/>
        </w:rPr>
        <w:t>Vedecko-pedagogická charakteristika</w:t>
      </w:r>
    </w:p>
    <w:p w:rsidR="0047177D" w:rsidRPr="0073020E" w:rsidRDefault="0047177D" w:rsidP="0047177D">
      <w:pPr>
        <w:spacing w:after="0" w:line="240" w:lineRule="auto"/>
        <w:jc w:val="center"/>
        <w:rPr>
          <w:rFonts w:asciiTheme="majorBidi" w:hAnsiTheme="majorBidi" w:cstheme="majorBidi"/>
          <w:b/>
          <w:bCs/>
          <w:smallCaps/>
          <w:sz w:val="28"/>
          <w:szCs w:val="28"/>
        </w:rPr>
      </w:pPr>
      <w:r w:rsidRPr="0073020E">
        <w:rPr>
          <w:rFonts w:asciiTheme="majorBidi" w:hAnsiTheme="majorBidi" w:cstheme="majorBidi"/>
          <w:b/>
          <w:bCs/>
          <w:smallCaps/>
          <w:sz w:val="28"/>
          <w:szCs w:val="28"/>
        </w:rPr>
        <w:t xml:space="preserve">Uchádzača/ky o vymenovanie za profesora/ku </w:t>
      </w:r>
      <w:r w:rsidRPr="0073020E">
        <w:rPr>
          <w:rFonts w:asciiTheme="majorBidi" w:hAnsiTheme="majorBidi" w:cstheme="majorBidi"/>
          <w:b/>
          <w:smallCaps/>
          <w:sz w:val="28"/>
          <w:szCs w:val="28"/>
        </w:rPr>
        <w:t>na PU v Prešove</w:t>
      </w:r>
    </w:p>
    <w:p w:rsidR="0047177D" w:rsidRPr="0073020E" w:rsidRDefault="0047177D" w:rsidP="0047177D">
      <w:pPr>
        <w:spacing w:after="0" w:line="240" w:lineRule="auto"/>
        <w:jc w:val="center"/>
        <w:rPr>
          <w:rFonts w:asciiTheme="majorBidi" w:hAnsiTheme="majorBidi" w:cstheme="majorBidi"/>
          <w:b/>
          <w:bCs/>
          <w:smallCaps/>
          <w:sz w:val="24"/>
          <w:szCs w:val="24"/>
        </w:rPr>
      </w:pPr>
    </w:p>
    <w:p w:rsidR="0047177D" w:rsidRPr="0073020E" w:rsidRDefault="0047177D" w:rsidP="0047177D">
      <w:pPr>
        <w:pStyle w:val="Odsekzoznamu"/>
        <w:numPr>
          <w:ilvl w:val="0"/>
          <w:numId w:val="1"/>
        </w:numPr>
        <w:rPr>
          <w:rFonts w:asciiTheme="majorBidi" w:hAnsiTheme="majorBidi" w:cstheme="majorBidi"/>
          <w:i/>
          <w:iCs/>
          <w:sz w:val="24"/>
          <w:szCs w:val="24"/>
        </w:rPr>
      </w:pPr>
      <w:r w:rsidRPr="0073020E">
        <w:rPr>
          <w:rFonts w:asciiTheme="majorBidi" w:hAnsiTheme="majorBidi" w:cstheme="majorBidi"/>
          <w:i/>
          <w:iCs/>
          <w:sz w:val="24"/>
          <w:szCs w:val="24"/>
        </w:rPr>
        <w:t>Osobné údaje:</w:t>
      </w:r>
    </w:p>
    <w:p w:rsidR="0047177D" w:rsidRPr="0073020E" w:rsidRDefault="0047177D"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Meno a priezvisko, tituly a hodnosti:</w:t>
      </w:r>
      <w:r w:rsidRPr="0073020E">
        <w:rPr>
          <w:rFonts w:asciiTheme="majorBidi" w:hAnsiTheme="majorBidi" w:cstheme="majorBidi"/>
          <w:sz w:val="20"/>
          <w:szCs w:val="20"/>
        </w:rPr>
        <w:t xml:space="preserve"> Róbert Lapko,  doc. ThLic. Th.D., PhD.</w:t>
      </w:r>
    </w:p>
    <w:p w:rsidR="0047177D" w:rsidRPr="0073020E" w:rsidRDefault="0047177D"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Dátum a miesto narodenia:</w:t>
      </w:r>
      <w:r w:rsidRPr="0073020E">
        <w:rPr>
          <w:rFonts w:asciiTheme="majorBidi" w:hAnsiTheme="majorBidi" w:cstheme="majorBidi"/>
          <w:sz w:val="20"/>
          <w:szCs w:val="20"/>
        </w:rPr>
        <w:t xml:space="preserve"> 4. december 1972, Vranov nad Topľou</w:t>
      </w:r>
    </w:p>
    <w:p w:rsidR="0047177D" w:rsidRPr="0073020E" w:rsidRDefault="0047177D" w:rsidP="0047177D">
      <w:pPr>
        <w:pStyle w:val="Odsekzoznamu"/>
        <w:numPr>
          <w:ilvl w:val="0"/>
          <w:numId w:val="1"/>
        </w:numPr>
        <w:rPr>
          <w:rFonts w:asciiTheme="majorBidi" w:hAnsiTheme="majorBidi" w:cstheme="majorBidi"/>
          <w:i/>
          <w:iCs/>
          <w:sz w:val="24"/>
          <w:szCs w:val="24"/>
        </w:rPr>
      </w:pPr>
      <w:r w:rsidRPr="0073020E">
        <w:rPr>
          <w:rFonts w:asciiTheme="majorBidi" w:hAnsiTheme="majorBidi" w:cstheme="majorBidi"/>
          <w:i/>
          <w:iCs/>
          <w:sz w:val="24"/>
          <w:szCs w:val="24"/>
        </w:rPr>
        <w:t>Zamestnanie a funkčné zaradenie</w:t>
      </w:r>
    </w:p>
    <w:p w:rsidR="0047177D" w:rsidRPr="0073020E" w:rsidRDefault="0047177D"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 xml:space="preserve">Názov a adresa pracoviska: </w:t>
      </w:r>
      <w:r w:rsidRPr="0073020E">
        <w:rPr>
          <w:rFonts w:asciiTheme="majorBidi" w:hAnsiTheme="majorBidi" w:cstheme="majorBidi"/>
          <w:sz w:val="20"/>
          <w:szCs w:val="20"/>
        </w:rPr>
        <w:t>Katolícka univerzita v Ružomberku, Teologická fakulta v Košiciach, Katedra systematickej teológie, Hlavná 89, Košice</w:t>
      </w:r>
      <w:r w:rsidR="00293FFA" w:rsidRPr="0073020E">
        <w:rPr>
          <w:rFonts w:asciiTheme="majorBidi" w:hAnsiTheme="majorBidi" w:cstheme="majorBidi"/>
          <w:sz w:val="20"/>
          <w:szCs w:val="20"/>
        </w:rPr>
        <w:t>, 041 21</w:t>
      </w:r>
    </w:p>
    <w:p w:rsidR="0047177D" w:rsidRPr="0073020E" w:rsidRDefault="0047177D"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Funkčné zaradenie:</w:t>
      </w:r>
      <w:r w:rsidRPr="0073020E">
        <w:rPr>
          <w:rFonts w:asciiTheme="majorBidi" w:hAnsiTheme="majorBidi" w:cstheme="majorBidi"/>
          <w:sz w:val="20"/>
          <w:szCs w:val="20"/>
        </w:rPr>
        <w:t xml:space="preserve"> docent</w:t>
      </w:r>
    </w:p>
    <w:p w:rsidR="0047177D" w:rsidRPr="0073020E" w:rsidRDefault="0047177D"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Študijný odbor, v ktorom uchádzač/ka pôsobí, názov a číslo:</w:t>
      </w:r>
      <w:r w:rsidRPr="0073020E">
        <w:rPr>
          <w:rFonts w:asciiTheme="majorBidi" w:hAnsiTheme="majorBidi" w:cstheme="majorBidi"/>
          <w:sz w:val="20"/>
          <w:szCs w:val="20"/>
        </w:rPr>
        <w:t xml:space="preserve"> Katolícka teológia 2.1.13</w:t>
      </w:r>
    </w:p>
    <w:p w:rsidR="0047177D" w:rsidRPr="0073020E" w:rsidRDefault="0047177D" w:rsidP="0047177D">
      <w:pPr>
        <w:pStyle w:val="Odsekzoznamu"/>
        <w:ind w:left="426"/>
        <w:rPr>
          <w:rFonts w:asciiTheme="majorBidi" w:hAnsiTheme="majorBidi" w:cstheme="majorBidi"/>
          <w:i/>
          <w:iCs/>
          <w:sz w:val="24"/>
          <w:szCs w:val="24"/>
        </w:rPr>
      </w:pPr>
      <w:r w:rsidRPr="0073020E">
        <w:rPr>
          <w:rFonts w:asciiTheme="majorBidi" w:hAnsiTheme="majorBidi" w:cstheme="majorBidi"/>
          <w:sz w:val="24"/>
          <w:szCs w:val="24"/>
        </w:rPr>
        <w:t xml:space="preserve">c.)  </w:t>
      </w:r>
      <w:r w:rsidRPr="0073020E">
        <w:rPr>
          <w:rFonts w:asciiTheme="majorBidi" w:hAnsiTheme="majorBidi" w:cstheme="majorBidi"/>
          <w:i/>
          <w:iCs/>
          <w:sz w:val="24"/>
          <w:szCs w:val="24"/>
        </w:rPr>
        <w:t>V</w:t>
      </w:r>
      <w:r w:rsidR="0073020E">
        <w:rPr>
          <w:rFonts w:asciiTheme="majorBidi" w:hAnsiTheme="majorBidi" w:cstheme="majorBidi"/>
          <w:i/>
          <w:iCs/>
          <w:sz w:val="24"/>
          <w:szCs w:val="24"/>
        </w:rPr>
        <w:t>zdelanie, kvalifikačný rast a do</w:t>
      </w:r>
      <w:r w:rsidRPr="0073020E">
        <w:rPr>
          <w:rFonts w:asciiTheme="majorBidi" w:hAnsiTheme="majorBidi" w:cstheme="majorBidi"/>
          <w:i/>
          <w:iCs/>
          <w:sz w:val="24"/>
          <w:szCs w:val="24"/>
        </w:rPr>
        <w:t>terajšie pôsobenie:</w:t>
      </w:r>
    </w:p>
    <w:p w:rsidR="0047177D" w:rsidRPr="0073020E" w:rsidRDefault="0047177D" w:rsidP="00293FFA">
      <w:pPr>
        <w:pStyle w:val="Odsekzoznamu"/>
        <w:rPr>
          <w:rFonts w:asciiTheme="majorBidi" w:hAnsiTheme="majorBidi" w:cstheme="majorBidi"/>
          <w:b/>
          <w:bCs/>
          <w:sz w:val="20"/>
          <w:szCs w:val="20"/>
        </w:rPr>
      </w:pPr>
      <w:r w:rsidRPr="0073020E">
        <w:rPr>
          <w:rFonts w:asciiTheme="majorBidi" w:hAnsiTheme="majorBidi" w:cstheme="majorBidi"/>
          <w:b/>
          <w:bCs/>
          <w:sz w:val="20"/>
          <w:szCs w:val="20"/>
        </w:rPr>
        <w:t>VŠ:</w:t>
      </w:r>
      <w:r w:rsidRPr="0073020E">
        <w:rPr>
          <w:rFonts w:asciiTheme="majorBidi" w:hAnsiTheme="majorBidi" w:cstheme="majorBidi"/>
          <w:sz w:val="20"/>
          <w:szCs w:val="20"/>
        </w:rPr>
        <w:t xml:space="preserve"> Mgr. </w:t>
      </w:r>
      <w:r w:rsidR="00293FFA" w:rsidRPr="0073020E">
        <w:rPr>
          <w:rFonts w:asciiTheme="majorBidi" w:hAnsiTheme="majorBidi" w:cstheme="majorBidi"/>
          <w:sz w:val="20"/>
          <w:szCs w:val="20"/>
        </w:rPr>
        <w:t xml:space="preserve">                                       </w:t>
      </w:r>
      <w:r w:rsidR="00933B20" w:rsidRPr="0073020E">
        <w:rPr>
          <w:rFonts w:asciiTheme="majorBidi" w:hAnsiTheme="majorBidi" w:cstheme="majorBidi"/>
          <w:b/>
          <w:bCs/>
          <w:sz w:val="20"/>
          <w:szCs w:val="20"/>
        </w:rPr>
        <w:t>š</w:t>
      </w:r>
      <w:r w:rsidRPr="0073020E">
        <w:rPr>
          <w:rFonts w:asciiTheme="majorBidi" w:hAnsiTheme="majorBidi" w:cstheme="majorBidi"/>
          <w:b/>
          <w:bCs/>
          <w:sz w:val="20"/>
          <w:szCs w:val="20"/>
        </w:rPr>
        <w:t>tudijný odbor:</w:t>
      </w:r>
      <w:r w:rsidRPr="0073020E">
        <w:rPr>
          <w:rFonts w:asciiTheme="majorBidi" w:hAnsiTheme="majorBidi" w:cstheme="majorBidi"/>
          <w:sz w:val="20"/>
          <w:szCs w:val="20"/>
        </w:rPr>
        <w:t xml:space="preserve"> Katolícka</w:t>
      </w:r>
      <w:r w:rsidR="00293FFA" w:rsidRPr="0073020E">
        <w:rPr>
          <w:rFonts w:asciiTheme="majorBidi" w:hAnsiTheme="majorBidi" w:cstheme="majorBidi"/>
          <w:sz w:val="20"/>
          <w:szCs w:val="20"/>
        </w:rPr>
        <w:t xml:space="preserve"> teológia</w:t>
      </w:r>
      <w:r w:rsidRPr="0073020E">
        <w:rPr>
          <w:rFonts w:asciiTheme="majorBidi" w:hAnsiTheme="majorBidi" w:cstheme="majorBidi"/>
          <w:sz w:val="20"/>
          <w:szCs w:val="20"/>
        </w:rPr>
        <w:t xml:space="preserve"> </w:t>
      </w:r>
      <w:r w:rsidR="00293FFA" w:rsidRPr="0073020E">
        <w:rPr>
          <w:rFonts w:asciiTheme="majorBidi" w:hAnsiTheme="majorBidi" w:cstheme="majorBidi"/>
          <w:sz w:val="20"/>
          <w:szCs w:val="20"/>
        </w:rPr>
        <w:t xml:space="preserve">                             </w:t>
      </w:r>
      <w:r w:rsidR="00293FFA" w:rsidRPr="0073020E">
        <w:rPr>
          <w:rFonts w:asciiTheme="majorBidi" w:hAnsiTheme="majorBidi" w:cstheme="majorBidi"/>
          <w:b/>
          <w:bCs/>
          <w:sz w:val="20"/>
          <w:szCs w:val="20"/>
        </w:rPr>
        <w:t xml:space="preserve">rok: </w:t>
      </w:r>
      <w:r w:rsidR="00293FFA" w:rsidRPr="0073020E">
        <w:rPr>
          <w:rFonts w:asciiTheme="majorBidi" w:hAnsiTheme="majorBidi" w:cstheme="majorBidi"/>
          <w:sz w:val="20"/>
          <w:szCs w:val="20"/>
        </w:rPr>
        <w:t>1998</w:t>
      </w:r>
      <w:r w:rsidRPr="0073020E">
        <w:rPr>
          <w:rFonts w:asciiTheme="majorBidi" w:hAnsiTheme="majorBidi" w:cstheme="majorBidi"/>
          <w:sz w:val="20"/>
          <w:szCs w:val="20"/>
        </w:rPr>
        <w:t xml:space="preserve"> </w:t>
      </w:r>
      <w:r w:rsidR="00933B20" w:rsidRPr="0073020E">
        <w:rPr>
          <w:rFonts w:asciiTheme="majorBidi" w:hAnsiTheme="majorBidi" w:cstheme="majorBidi"/>
          <w:sz w:val="20"/>
          <w:szCs w:val="20"/>
        </w:rPr>
        <w:t xml:space="preserve">                                       </w:t>
      </w:r>
      <w:r w:rsidR="00293FFA" w:rsidRPr="0073020E">
        <w:rPr>
          <w:rFonts w:asciiTheme="majorBidi" w:hAnsiTheme="majorBidi" w:cstheme="majorBidi"/>
          <w:sz w:val="20"/>
          <w:szCs w:val="20"/>
        </w:rPr>
        <w:t xml:space="preserve">                          </w:t>
      </w:r>
    </w:p>
    <w:p w:rsidR="00933B20" w:rsidRDefault="00933B20" w:rsidP="0047177D">
      <w:pPr>
        <w:pStyle w:val="Odsekzoznamu"/>
        <w:rPr>
          <w:rFonts w:asciiTheme="majorBidi" w:hAnsiTheme="majorBidi" w:cstheme="majorBidi"/>
          <w:sz w:val="20"/>
          <w:szCs w:val="20"/>
        </w:rPr>
      </w:pPr>
      <w:r w:rsidRPr="0073020E">
        <w:rPr>
          <w:rFonts w:asciiTheme="majorBidi" w:hAnsiTheme="majorBidi" w:cstheme="majorBidi"/>
          <w:b/>
          <w:bCs/>
          <w:sz w:val="20"/>
          <w:szCs w:val="20"/>
        </w:rPr>
        <w:t>Akademický titul:</w:t>
      </w:r>
      <w:r w:rsidRPr="0073020E">
        <w:rPr>
          <w:rFonts w:asciiTheme="majorBidi" w:hAnsiTheme="majorBidi" w:cstheme="majorBidi"/>
          <w:sz w:val="20"/>
          <w:szCs w:val="20"/>
        </w:rPr>
        <w:t xml:space="preserve"> ThLic., </w:t>
      </w:r>
      <w:r w:rsidR="00FD2D66">
        <w:rPr>
          <w:rFonts w:asciiTheme="majorBidi" w:hAnsiTheme="majorBidi" w:cstheme="majorBidi"/>
          <w:sz w:val="20"/>
          <w:szCs w:val="20"/>
        </w:rPr>
        <w:t xml:space="preserve">          </w:t>
      </w:r>
      <w:r w:rsidRPr="0073020E">
        <w:rPr>
          <w:rFonts w:asciiTheme="majorBidi" w:hAnsiTheme="majorBidi" w:cstheme="majorBidi"/>
          <w:b/>
          <w:bCs/>
          <w:sz w:val="20"/>
          <w:szCs w:val="20"/>
        </w:rPr>
        <w:t>vedný/študijný odbor:</w:t>
      </w:r>
      <w:r w:rsidRPr="0073020E">
        <w:rPr>
          <w:rFonts w:asciiTheme="majorBidi" w:hAnsiTheme="majorBidi" w:cstheme="majorBidi"/>
          <w:sz w:val="20"/>
          <w:szCs w:val="20"/>
        </w:rPr>
        <w:t xml:space="preserve"> Biblická teológia/Starý zákon </w:t>
      </w:r>
      <w:r w:rsidRPr="0073020E">
        <w:rPr>
          <w:rFonts w:asciiTheme="majorBidi" w:hAnsiTheme="majorBidi" w:cstheme="majorBidi"/>
          <w:b/>
          <w:bCs/>
          <w:sz w:val="20"/>
          <w:szCs w:val="20"/>
        </w:rPr>
        <w:t xml:space="preserve">rok: </w:t>
      </w:r>
      <w:r w:rsidRPr="0073020E">
        <w:rPr>
          <w:rFonts w:asciiTheme="majorBidi" w:hAnsiTheme="majorBidi" w:cstheme="majorBidi"/>
          <w:sz w:val="20"/>
          <w:szCs w:val="20"/>
        </w:rPr>
        <w:t>200</w:t>
      </w:r>
      <w:r w:rsidR="00FD2D66">
        <w:rPr>
          <w:rFonts w:asciiTheme="majorBidi" w:hAnsiTheme="majorBidi" w:cstheme="majorBidi"/>
          <w:sz w:val="20"/>
          <w:szCs w:val="20"/>
        </w:rPr>
        <w:t>2</w:t>
      </w:r>
    </w:p>
    <w:p w:rsidR="00FD2D66" w:rsidRPr="0073020E" w:rsidRDefault="00FD2D66" w:rsidP="00FD2D66">
      <w:pPr>
        <w:pStyle w:val="Odsekzoznamu"/>
        <w:rPr>
          <w:rFonts w:asciiTheme="majorBidi" w:hAnsiTheme="majorBidi" w:cstheme="majorBidi"/>
          <w:b/>
          <w:bCs/>
          <w:sz w:val="20"/>
          <w:szCs w:val="20"/>
        </w:rPr>
      </w:pPr>
      <w:r w:rsidRPr="0073020E">
        <w:rPr>
          <w:rFonts w:asciiTheme="majorBidi" w:hAnsiTheme="majorBidi" w:cstheme="majorBidi"/>
          <w:b/>
          <w:bCs/>
          <w:sz w:val="20"/>
          <w:szCs w:val="20"/>
        </w:rPr>
        <w:t>Akademický titul:</w:t>
      </w:r>
      <w:r w:rsidRPr="0073020E">
        <w:rPr>
          <w:rFonts w:asciiTheme="majorBidi" w:hAnsiTheme="majorBidi" w:cstheme="majorBidi"/>
          <w:sz w:val="20"/>
          <w:szCs w:val="20"/>
        </w:rPr>
        <w:t xml:space="preserve"> Th.D.</w:t>
      </w:r>
      <w:r>
        <w:rPr>
          <w:rFonts w:asciiTheme="majorBidi" w:hAnsiTheme="majorBidi" w:cstheme="majorBidi"/>
          <w:sz w:val="20"/>
          <w:szCs w:val="20"/>
        </w:rPr>
        <w:tab/>
        <w:t xml:space="preserve">           </w:t>
      </w:r>
      <w:r w:rsidRPr="0073020E">
        <w:rPr>
          <w:rFonts w:asciiTheme="majorBidi" w:hAnsiTheme="majorBidi" w:cstheme="majorBidi"/>
          <w:sz w:val="20"/>
          <w:szCs w:val="20"/>
        </w:rPr>
        <w:t xml:space="preserve"> </w:t>
      </w:r>
      <w:r>
        <w:rPr>
          <w:rFonts w:asciiTheme="majorBidi" w:hAnsiTheme="majorBidi" w:cstheme="majorBidi"/>
          <w:sz w:val="20"/>
          <w:szCs w:val="20"/>
        </w:rPr>
        <w:t xml:space="preserve"> </w:t>
      </w:r>
      <w:r w:rsidRPr="0073020E">
        <w:rPr>
          <w:rFonts w:asciiTheme="majorBidi" w:hAnsiTheme="majorBidi" w:cstheme="majorBidi"/>
          <w:b/>
          <w:bCs/>
          <w:sz w:val="20"/>
          <w:szCs w:val="20"/>
        </w:rPr>
        <w:t>vedný/študijný odbor:</w:t>
      </w:r>
      <w:r w:rsidRPr="0073020E">
        <w:rPr>
          <w:rFonts w:asciiTheme="majorBidi" w:hAnsiTheme="majorBidi" w:cstheme="majorBidi"/>
          <w:sz w:val="20"/>
          <w:szCs w:val="20"/>
        </w:rPr>
        <w:t xml:space="preserve"> Biblická teológia/Starý zákon </w:t>
      </w:r>
      <w:r w:rsidRPr="0073020E">
        <w:rPr>
          <w:rFonts w:asciiTheme="majorBidi" w:hAnsiTheme="majorBidi" w:cstheme="majorBidi"/>
          <w:b/>
          <w:bCs/>
          <w:sz w:val="20"/>
          <w:szCs w:val="20"/>
        </w:rPr>
        <w:t xml:space="preserve">rok: </w:t>
      </w:r>
      <w:r w:rsidRPr="0073020E">
        <w:rPr>
          <w:rFonts w:asciiTheme="majorBidi" w:hAnsiTheme="majorBidi" w:cstheme="majorBidi"/>
          <w:sz w:val="20"/>
          <w:szCs w:val="20"/>
        </w:rPr>
        <w:t>2005</w:t>
      </w:r>
    </w:p>
    <w:p w:rsidR="00933B20" w:rsidRPr="0073020E" w:rsidRDefault="00933B20" w:rsidP="00933B20">
      <w:pPr>
        <w:pStyle w:val="Odsekzoznamu"/>
        <w:rPr>
          <w:rFonts w:asciiTheme="majorBidi" w:hAnsiTheme="majorBidi" w:cstheme="majorBidi"/>
          <w:b/>
          <w:bCs/>
          <w:sz w:val="20"/>
          <w:szCs w:val="20"/>
        </w:rPr>
      </w:pPr>
      <w:r w:rsidRPr="0073020E">
        <w:rPr>
          <w:rFonts w:asciiTheme="majorBidi" w:hAnsiTheme="majorBidi" w:cstheme="majorBidi"/>
          <w:b/>
          <w:bCs/>
          <w:sz w:val="20"/>
          <w:szCs w:val="20"/>
        </w:rPr>
        <w:t>Akademický titul:</w:t>
      </w:r>
      <w:r w:rsidRPr="0073020E">
        <w:rPr>
          <w:rFonts w:asciiTheme="majorBidi" w:hAnsiTheme="majorBidi" w:cstheme="majorBidi"/>
          <w:sz w:val="20"/>
          <w:szCs w:val="20"/>
        </w:rPr>
        <w:t xml:space="preserve"> PhD.               </w:t>
      </w:r>
      <w:r w:rsidRPr="0073020E">
        <w:rPr>
          <w:rFonts w:asciiTheme="majorBidi" w:hAnsiTheme="majorBidi" w:cstheme="majorBidi"/>
          <w:b/>
          <w:bCs/>
          <w:sz w:val="20"/>
          <w:szCs w:val="20"/>
        </w:rPr>
        <w:t>vedný/študijný odbor:</w:t>
      </w:r>
      <w:r w:rsidRPr="0073020E">
        <w:rPr>
          <w:rFonts w:asciiTheme="majorBidi" w:hAnsiTheme="majorBidi" w:cstheme="majorBidi"/>
          <w:sz w:val="20"/>
          <w:szCs w:val="20"/>
        </w:rPr>
        <w:t xml:space="preserve"> T</w:t>
      </w:r>
      <w:r w:rsidR="00293FFA" w:rsidRPr="0073020E">
        <w:rPr>
          <w:rFonts w:asciiTheme="majorBidi" w:hAnsiTheme="majorBidi" w:cstheme="majorBidi"/>
          <w:sz w:val="20"/>
          <w:szCs w:val="20"/>
        </w:rPr>
        <w:t xml:space="preserve">eória a dejiny žurnalistiky     </w:t>
      </w:r>
      <w:r w:rsidRPr="0073020E">
        <w:rPr>
          <w:rFonts w:asciiTheme="majorBidi" w:hAnsiTheme="majorBidi" w:cstheme="majorBidi"/>
          <w:b/>
          <w:bCs/>
          <w:sz w:val="20"/>
          <w:szCs w:val="20"/>
        </w:rPr>
        <w:t xml:space="preserve">rok: </w:t>
      </w:r>
      <w:r w:rsidRPr="0073020E">
        <w:rPr>
          <w:rFonts w:asciiTheme="majorBidi" w:hAnsiTheme="majorBidi" w:cstheme="majorBidi"/>
          <w:sz w:val="20"/>
          <w:szCs w:val="20"/>
        </w:rPr>
        <w:t>2008</w:t>
      </w:r>
    </w:p>
    <w:p w:rsidR="00933B20" w:rsidRPr="0073020E" w:rsidRDefault="00933B20" w:rsidP="00933B20">
      <w:pPr>
        <w:pStyle w:val="Odsekzoznamu"/>
        <w:rPr>
          <w:rFonts w:asciiTheme="majorBidi" w:hAnsiTheme="majorBidi" w:cstheme="majorBidi"/>
          <w:b/>
          <w:bCs/>
          <w:sz w:val="20"/>
          <w:szCs w:val="20"/>
        </w:rPr>
      </w:pPr>
      <w:r w:rsidRPr="0073020E">
        <w:rPr>
          <w:rFonts w:asciiTheme="majorBidi" w:hAnsiTheme="majorBidi" w:cstheme="majorBidi"/>
          <w:b/>
          <w:bCs/>
          <w:sz w:val="20"/>
          <w:szCs w:val="20"/>
        </w:rPr>
        <w:t xml:space="preserve">Vedecko-pedagogický titul: </w:t>
      </w:r>
      <w:r w:rsidRPr="0073020E">
        <w:rPr>
          <w:rFonts w:asciiTheme="majorBidi" w:hAnsiTheme="majorBidi" w:cstheme="majorBidi"/>
          <w:sz w:val="20"/>
          <w:szCs w:val="20"/>
        </w:rPr>
        <w:t>doc.</w:t>
      </w:r>
      <w:r w:rsidRPr="0073020E">
        <w:rPr>
          <w:rFonts w:asciiTheme="majorBidi" w:hAnsiTheme="majorBidi" w:cstheme="majorBidi"/>
          <w:b/>
          <w:bCs/>
          <w:sz w:val="20"/>
          <w:szCs w:val="20"/>
        </w:rPr>
        <w:t xml:space="preserve"> vedný/študijný odbor: </w:t>
      </w:r>
      <w:r w:rsidRPr="0073020E">
        <w:rPr>
          <w:rFonts w:asciiTheme="majorBidi" w:hAnsiTheme="majorBidi" w:cstheme="majorBidi"/>
          <w:sz w:val="20"/>
          <w:szCs w:val="20"/>
        </w:rPr>
        <w:t>Katolícka teológia</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 xml:space="preserve">rok: </w:t>
      </w:r>
      <w:r w:rsidRPr="0073020E">
        <w:rPr>
          <w:rFonts w:asciiTheme="majorBidi" w:hAnsiTheme="majorBidi" w:cstheme="majorBidi"/>
          <w:sz w:val="20"/>
          <w:szCs w:val="20"/>
        </w:rPr>
        <w:t>20</w:t>
      </w:r>
      <w:r w:rsidR="00FD2D66">
        <w:rPr>
          <w:rFonts w:asciiTheme="majorBidi" w:hAnsiTheme="majorBidi" w:cstheme="majorBidi"/>
          <w:sz w:val="20"/>
          <w:szCs w:val="20"/>
        </w:rPr>
        <w:t>09</w:t>
      </w:r>
    </w:p>
    <w:p w:rsidR="00933B20" w:rsidRPr="0073020E" w:rsidRDefault="00933B20" w:rsidP="00933B20">
      <w:pPr>
        <w:pStyle w:val="Odsekzoznamu"/>
        <w:rPr>
          <w:rFonts w:asciiTheme="majorBidi" w:hAnsiTheme="majorBidi" w:cstheme="majorBidi"/>
          <w:b/>
          <w:bCs/>
          <w:sz w:val="20"/>
          <w:szCs w:val="20"/>
        </w:rPr>
      </w:pPr>
    </w:p>
    <w:p w:rsidR="00933B20" w:rsidRPr="0073020E" w:rsidRDefault="00933B20" w:rsidP="00933B20">
      <w:pPr>
        <w:pStyle w:val="Odsekzoznamu"/>
        <w:rPr>
          <w:rFonts w:asciiTheme="majorBidi" w:hAnsiTheme="majorBidi" w:cstheme="majorBidi"/>
          <w:sz w:val="20"/>
          <w:szCs w:val="20"/>
        </w:rPr>
      </w:pPr>
      <w:r w:rsidRPr="0073020E">
        <w:rPr>
          <w:rFonts w:asciiTheme="majorBidi" w:hAnsiTheme="majorBidi" w:cstheme="majorBidi"/>
          <w:b/>
          <w:bCs/>
          <w:sz w:val="20"/>
          <w:szCs w:val="20"/>
        </w:rPr>
        <w:t xml:space="preserve">Priebeh a zoznam doterajších pracovných pomerov a doterajšieho vedecko-pedagogického a odborného pôsobenia (počnúc posledným): </w:t>
      </w:r>
    </w:p>
    <w:p w:rsidR="00933B20" w:rsidRPr="0073020E" w:rsidRDefault="0084659F" w:rsidP="00293FF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w:t>
      </w:r>
      <w:r w:rsidR="006B6C54" w:rsidRPr="0073020E">
        <w:rPr>
          <w:rFonts w:asciiTheme="majorBidi" w:hAnsiTheme="majorBidi" w:cstheme="majorBidi"/>
          <w:sz w:val="20"/>
          <w:szCs w:val="20"/>
        </w:rPr>
        <w:t xml:space="preserve">SUJS SAV </w:t>
      </w:r>
      <w:r w:rsidR="006B6C54" w:rsidRPr="0073020E">
        <w:rPr>
          <w:rFonts w:asciiTheme="majorBidi" w:hAnsiTheme="majorBidi" w:cstheme="majorBidi"/>
          <w:b/>
          <w:bCs/>
          <w:i/>
          <w:iCs/>
          <w:sz w:val="20"/>
          <w:szCs w:val="20"/>
        </w:rPr>
        <w:t>funkčné zaradenie</w:t>
      </w:r>
      <w:r w:rsidRPr="0073020E">
        <w:rPr>
          <w:rFonts w:asciiTheme="majorBidi" w:hAnsiTheme="majorBidi" w:cstheme="majorBidi"/>
          <w:b/>
          <w:bCs/>
          <w:i/>
          <w:iCs/>
          <w:sz w:val="20"/>
          <w:szCs w:val="20"/>
        </w:rPr>
        <w:t>:</w:t>
      </w:r>
      <w:r w:rsidRPr="0073020E">
        <w:rPr>
          <w:rFonts w:asciiTheme="majorBidi" w:hAnsiTheme="majorBidi" w:cstheme="majorBidi"/>
          <w:i/>
          <w:iCs/>
          <w:sz w:val="20"/>
          <w:szCs w:val="20"/>
        </w:rPr>
        <w:t xml:space="preserve"> výskumný pracovník</w:t>
      </w:r>
      <w:r w:rsidRPr="0073020E">
        <w:rPr>
          <w:rFonts w:asciiTheme="majorBidi" w:hAnsiTheme="majorBidi" w:cstheme="majorBidi"/>
          <w:sz w:val="20"/>
          <w:szCs w:val="20"/>
        </w:rPr>
        <w:t xml:space="preserve"> </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od</w:t>
      </w:r>
      <w:r w:rsidR="00196BF9" w:rsidRPr="0073020E">
        <w:rPr>
          <w:rFonts w:asciiTheme="majorBidi" w:hAnsiTheme="majorBidi" w:cstheme="majorBidi"/>
          <w:b/>
          <w:bCs/>
          <w:sz w:val="20"/>
          <w:szCs w:val="20"/>
        </w:rPr>
        <w:t xml:space="preserve"> – do:</w:t>
      </w:r>
      <w:r w:rsidRPr="0073020E">
        <w:rPr>
          <w:rFonts w:asciiTheme="majorBidi" w:hAnsiTheme="majorBidi" w:cstheme="majorBidi"/>
          <w:sz w:val="20"/>
          <w:szCs w:val="20"/>
        </w:rPr>
        <w:t xml:space="preserve"> 2017 – doposiaľ </w:t>
      </w:r>
    </w:p>
    <w:p w:rsidR="0084659F" w:rsidRPr="0073020E" w:rsidRDefault="0084659F"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TF KU v Ružomberku </w:t>
      </w:r>
      <w:r w:rsidR="006B6C54" w:rsidRPr="0073020E">
        <w:rPr>
          <w:rFonts w:asciiTheme="majorBidi" w:hAnsiTheme="majorBidi" w:cstheme="majorBidi"/>
          <w:b/>
          <w:bCs/>
          <w:i/>
          <w:iCs/>
          <w:sz w:val="20"/>
          <w:szCs w:val="20"/>
        </w:rPr>
        <w:t>funkčné zaradenie</w:t>
      </w:r>
      <w:r w:rsidRPr="0073020E">
        <w:rPr>
          <w:rFonts w:asciiTheme="majorBidi" w:hAnsiTheme="majorBidi" w:cstheme="majorBidi"/>
          <w:b/>
          <w:bCs/>
          <w:i/>
          <w:iCs/>
          <w:sz w:val="20"/>
          <w:szCs w:val="20"/>
        </w:rPr>
        <w:t>:</w:t>
      </w:r>
      <w:r w:rsidRPr="0073020E">
        <w:rPr>
          <w:rFonts w:asciiTheme="majorBidi" w:hAnsiTheme="majorBidi" w:cstheme="majorBidi"/>
          <w:i/>
          <w:iCs/>
          <w:sz w:val="20"/>
          <w:szCs w:val="20"/>
        </w:rPr>
        <w:t xml:space="preserve"> docent </w:t>
      </w:r>
      <w:r w:rsidR="00293FFA" w:rsidRPr="0073020E">
        <w:rPr>
          <w:rFonts w:asciiTheme="majorBidi" w:hAnsiTheme="majorBidi" w:cstheme="majorBidi"/>
          <w:i/>
          <w:iCs/>
          <w:sz w:val="20"/>
          <w:szCs w:val="20"/>
        </w:rPr>
        <w:t xml:space="preserve">                       </w:t>
      </w:r>
      <w:r w:rsidRPr="0073020E">
        <w:rPr>
          <w:rFonts w:asciiTheme="majorBidi" w:hAnsiTheme="majorBidi" w:cstheme="majorBidi"/>
          <w:b/>
          <w:bCs/>
          <w:sz w:val="20"/>
          <w:szCs w:val="20"/>
        </w:rPr>
        <w:t>od</w:t>
      </w:r>
      <w:r w:rsidR="00196BF9" w:rsidRPr="0073020E">
        <w:rPr>
          <w:rFonts w:asciiTheme="majorBidi" w:hAnsiTheme="majorBidi" w:cstheme="majorBidi"/>
          <w:b/>
          <w:bCs/>
          <w:sz w:val="20"/>
          <w:szCs w:val="20"/>
        </w:rPr>
        <w:t xml:space="preserve"> – do:</w:t>
      </w:r>
      <w:r w:rsidRPr="0073020E">
        <w:rPr>
          <w:rFonts w:asciiTheme="majorBidi" w:hAnsiTheme="majorBidi" w:cstheme="majorBidi"/>
          <w:sz w:val="20"/>
          <w:szCs w:val="20"/>
        </w:rPr>
        <w:t xml:space="preserve"> 2010 – doposiaľ </w:t>
      </w:r>
    </w:p>
    <w:p w:rsidR="0084659F" w:rsidRPr="0073020E" w:rsidRDefault="0084659F"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TF KU v Ružomberku </w:t>
      </w:r>
      <w:r w:rsidR="006B6C54" w:rsidRPr="0073020E">
        <w:rPr>
          <w:rFonts w:asciiTheme="majorBidi" w:hAnsiTheme="majorBidi" w:cstheme="majorBidi"/>
          <w:b/>
          <w:bCs/>
          <w:i/>
          <w:iCs/>
          <w:sz w:val="20"/>
          <w:szCs w:val="20"/>
        </w:rPr>
        <w:t>funkčné zaradenie</w:t>
      </w:r>
      <w:r w:rsidRPr="0073020E">
        <w:rPr>
          <w:rFonts w:asciiTheme="majorBidi" w:hAnsiTheme="majorBidi" w:cstheme="majorBidi"/>
          <w:b/>
          <w:bCs/>
          <w:i/>
          <w:iCs/>
          <w:sz w:val="20"/>
          <w:szCs w:val="20"/>
        </w:rPr>
        <w:t>:</w:t>
      </w:r>
      <w:r w:rsidRPr="0073020E">
        <w:rPr>
          <w:rFonts w:asciiTheme="majorBidi" w:hAnsiTheme="majorBidi" w:cstheme="majorBidi"/>
          <w:i/>
          <w:iCs/>
          <w:sz w:val="20"/>
          <w:szCs w:val="20"/>
        </w:rPr>
        <w:t xml:space="preserve"> odborný asistent</w:t>
      </w:r>
      <w:r w:rsidRPr="0073020E">
        <w:rPr>
          <w:rFonts w:asciiTheme="majorBidi" w:hAnsiTheme="majorBidi" w:cstheme="majorBidi"/>
          <w:sz w:val="20"/>
          <w:szCs w:val="20"/>
        </w:rPr>
        <w:t xml:space="preserve"> </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w:t>
      </w:r>
      <w:r w:rsidR="00196BF9" w:rsidRPr="0073020E">
        <w:rPr>
          <w:rFonts w:asciiTheme="majorBidi" w:hAnsiTheme="majorBidi" w:cstheme="majorBidi"/>
          <w:b/>
          <w:bCs/>
          <w:sz w:val="20"/>
          <w:szCs w:val="20"/>
        </w:rPr>
        <w:t>d – do:</w:t>
      </w:r>
      <w:r w:rsidRPr="0073020E">
        <w:rPr>
          <w:rFonts w:asciiTheme="majorBidi" w:hAnsiTheme="majorBidi" w:cstheme="majorBidi"/>
          <w:sz w:val="20"/>
          <w:szCs w:val="20"/>
        </w:rPr>
        <w:t xml:space="preserve"> 2005 – 2010 </w:t>
      </w:r>
    </w:p>
    <w:p w:rsidR="006B6C54" w:rsidRPr="0073020E" w:rsidRDefault="0084659F"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TI </w:t>
      </w:r>
      <w:r w:rsidR="006B6C54" w:rsidRPr="0073020E">
        <w:rPr>
          <w:rFonts w:asciiTheme="majorBidi" w:hAnsiTheme="majorBidi" w:cstheme="majorBidi"/>
          <w:sz w:val="20"/>
          <w:szCs w:val="20"/>
        </w:rPr>
        <w:t>RK</w:t>
      </w:r>
      <w:r w:rsidRPr="0073020E">
        <w:rPr>
          <w:rFonts w:asciiTheme="majorBidi" w:hAnsiTheme="majorBidi" w:cstheme="majorBidi"/>
          <w:sz w:val="20"/>
          <w:szCs w:val="20"/>
        </w:rPr>
        <w:t xml:space="preserve">CMBF UK v Bratislave </w:t>
      </w:r>
      <w:r w:rsidR="006B6C54" w:rsidRPr="0073020E">
        <w:rPr>
          <w:rFonts w:asciiTheme="majorBidi" w:hAnsiTheme="majorBidi" w:cstheme="majorBidi"/>
          <w:b/>
          <w:bCs/>
          <w:i/>
          <w:iCs/>
          <w:sz w:val="20"/>
          <w:szCs w:val="20"/>
        </w:rPr>
        <w:t>funkčné zaradenie</w:t>
      </w:r>
      <w:r w:rsidRPr="0073020E">
        <w:rPr>
          <w:rFonts w:asciiTheme="majorBidi" w:hAnsiTheme="majorBidi" w:cstheme="majorBidi"/>
          <w:b/>
          <w:bCs/>
          <w:i/>
          <w:iCs/>
          <w:sz w:val="20"/>
          <w:szCs w:val="20"/>
        </w:rPr>
        <w:t>:</w:t>
      </w:r>
      <w:r w:rsidRPr="0073020E">
        <w:rPr>
          <w:rFonts w:asciiTheme="majorBidi" w:hAnsiTheme="majorBidi" w:cstheme="majorBidi"/>
          <w:i/>
          <w:iCs/>
          <w:sz w:val="20"/>
          <w:szCs w:val="20"/>
        </w:rPr>
        <w:t xml:space="preserve"> asistent</w:t>
      </w:r>
      <w:r w:rsidRPr="0073020E">
        <w:rPr>
          <w:rFonts w:asciiTheme="majorBidi" w:hAnsiTheme="majorBidi" w:cstheme="majorBidi"/>
          <w:sz w:val="20"/>
          <w:szCs w:val="20"/>
        </w:rPr>
        <w:t xml:space="preserve"> </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od</w:t>
      </w:r>
      <w:r w:rsidR="00196BF9" w:rsidRPr="0073020E">
        <w:rPr>
          <w:rFonts w:asciiTheme="majorBidi" w:hAnsiTheme="majorBidi" w:cstheme="majorBidi"/>
          <w:b/>
          <w:bCs/>
          <w:sz w:val="20"/>
          <w:szCs w:val="20"/>
        </w:rPr>
        <w:t xml:space="preserve"> – do:</w:t>
      </w:r>
      <w:r w:rsidR="00196BF9" w:rsidRPr="0073020E">
        <w:rPr>
          <w:rFonts w:asciiTheme="majorBidi" w:hAnsiTheme="majorBidi" w:cstheme="majorBidi"/>
          <w:sz w:val="20"/>
          <w:szCs w:val="20"/>
        </w:rPr>
        <w:t xml:space="preserve"> </w:t>
      </w:r>
      <w:r w:rsidRPr="0073020E">
        <w:rPr>
          <w:rFonts w:asciiTheme="majorBidi" w:hAnsiTheme="majorBidi" w:cstheme="majorBidi"/>
          <w:sz w:val="20"/>
          <w:szCs w:val="20"/>
        </w:rPr>
        <w:t>1998 –</w:t>
      </w:r>
      <w:r w:rsidR="006B6C54" w:rsidRPr="0073020E">
        <w:rPr>
          <w:rFonts w:asciiTheme="majorBidi" w:hAnsiTheme="majorBidi" w:cstheme="majorBidi"/>
          <w:sz w:val="20"/>
          <w:szCs w:val="20"/>
        </w:rPr>
        <w:t xml:space="preserve"> 2001</w:t>
      </w:r>
    </w:p>
    <w:p w:rsidR="006B6C54" w:rsidRPr="0073020E" w:rsidRDefault="006B6C54"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w:t>
      </w:r>
      <w:r w:rsidR="00196BF9" w:rsidRPr="0073020E">
        <w:rPr>
          <w:rFonts w:asciiTheme="majorBidi" w:hAnsiTheme="majorBidi" w:cstheme="majorBidi"/>
          <w:sz w:val="20"/>
          <w:szCs w:val="20"/>
        </w:rPr>
        <w:t xml:space="preserve">R </w:t>
      </w:r>
      <w:r w:rsidRPr="0073020E">
        <w:rPr>
          <w:rFonts w:asciiTheme="majorBidi" w:hAnsiTheme="majorBidi" w:cstheme="majorBidi"/>
          <w:sz w:val="20"/>
          <w:szCs w:val="20"/>
        </w:rPr>
        <w:t xml:space="preserve">KU v Ružomberku </w:t>
      </w:r>
      <w:r w:rsidRPr="0073020E">
        <w:rPr>
          <w:rFonts w:asciiTheme="majorBidi" w:hAnsiTheme="majorBidi" w:cstheme="majorBidi"/>
          <w:b/>
          <w:bCs/>
          <w:i/>
          <w:iCs/>
          <w:sz w:val="20"/>
          <w:szCs w:val="20"/>
        </w:rPr>
        <w:t>funkčné zaradenie:</w:t>
      </w:r>
      <w:r w:rsidRPr="0073020E">
        <w:rPr>
          <w:rFonts w:asciiTheme="majorBidi" w:hAnsiTheme="majorBidi" w:cstheme="majorBidi"/>
          <w:i/>
          <w:iCs/>
          <w:sz w:val="20"/>
          <w:szCs w:val="20"/>
        </w:rPr>
        <w:t xml:space="preserve"> prorektor </w:t>
      </w:r>
      <w:r w:rsidR="00196BF9" w:rsidRPr="0073020E">
        <w:rPr>
          <w:rFonts w:asciiTheme="majorBidi" w:hAnsiTheme="majorBidi" w:cstheme="majorBidi"/>
          <w:i/>
          <w:iCs/>
          <w:sz w:val="20"/>
          <w:szCs w:val="20"/>
        </w:rPr>
        <w:t xml:space="preserve">                </w:t>
      </w:r>
      <w:r w:rsidR="00293FFA" w:rsidRPr="0073020E">
        <w:rPr>
          <w:rFonts w:asciiTheme="majorBidi" w:hAnsiTheme="majorBidi" w:cstheme="majorBidi"/>
          <w:i/>
          <w:iCs/>
          <w:sz w:val="20"/>
          <w:szCs w:val="20"/>
        </w:rPr>
        <w:t xml:space="preserve">    </w:t>
      </w:r>
      <w:r w:rsidRPr="0073020E">
        <w:rPr>
          <w:rFonts w:asciiTheme="majorBidi" w:hAnsiTheme="majorBidi" w:cstheme="majorBidi"/>
          <w:b/>
          <w:bCs/>
          <w:sz w:val="20"/>
          <w:szCs w:val="20"/>
        </w:rPr>
        <w:t>od</w:t>
      </w:r>
      <w:r w:rsidR="00196BF9" w:rsidRPr="0073020E">
        <w:rPr>
          <w:rFonts w:asciiTheme="majorBidi" w:hAnsiTheme="majorBidi" w:cstheme="majorBidi"/>
          <w:b/>
          <w:bCs/>
          <w:sz w:val="20"/>
          <w:szCs w:val="20"/>
        </w:rPr>
        <w:t xml:space="preserve"> – do:</w:t>
      </w:r>
      <w:r w:rsidR="00196BF9" w:rsidRPr="0073020E">
        <w:rPr>
          <w:rFonts w:asciiTheme="majorBidi" w:hAnsiTheme="majorBidi" w:cstheme="majorBidi"/>
          <w:sz w:val="20"/>
          <w:szCs w:val="20"/>
        </w:rPr>
        <w:t xml:space="preserve"> </w:t>
      </w:r>
      <w:r w:rsidRPr="0073020E">
        <w:rPr>
          <w:rFonts w:asciiTheme="majorBidi" w:hAnsiTheme="majorBidi" w:cstheme="majorBidi"/>
          <w:sz w:val="20"/>
          <w:szCs w:val="20"/>
        </w:rPr>
        <w:t>2010 – 2014</w:t>
      </w:r>
    </w:p>
    <w:p w:rsidR="006B6C54" w:rsidRPr="0073020E" w:rsidRDefault="00196BF9"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FF KU v Ružomberku </w:t>
      </w:r>
      <w:r w:rsidRPr="0073020E">
        <w:rPr>
          <w:rFonts w:asciiTheme="majorBidi" w:hAnsiTheme="majorBidi" w:cstheme="majorBidi"/>
          <w:b/>
          <w:bCs/>
          <w:i/>
          <w:iCs/>
          <w:sz w:val="20"/>
          <w:szCs w:val="20"/>
        </w:rPr>
        <w:t>funkčné zarad</w:t>
      </w:r>
      <w:r w:rsidR="0073020E">
        <w:rPr>
          <w:rFonts w:asciiTheme="majorBidi" w:hAnsiTheme="majorBidi" w:cstheme="majorBidi"/>
          <w:b/>
          <w:bCs/>
          <w:i/>
          <w:iCs/>
          <w:sz w:val="20"/>
          <w:szCs w:val="20"/>
        </w:rPr>
        <w:t>e</w:t>
      </w:r>
      <w:r w:rsidRPr="0073020E">
        <w:rPr>
          <w:rFonts w:asciiTheme="majorBidi" w:hAnsiTheme="majorBidi" w:cstheme="majorBidi"/>
          <w:b/>
          <w:bCs/>
          <w:i/>
          <w:iCs/>
          <w:sz w:val="20"/>
          <w:szCs w:val="20"/>
        </w:rPr>
        <w:t>nie:</w:t>
      </w:r>
      <w:r w:rsidRPr="0073020E">
        <w:rPr>
          <w:rFonts w:asciiTheme="majorBidi" w:hAnsiTheme="majorBidi" w:cstheme="majorBidi"/>
          <w:i/>
          <w:iCs/>
          <w:sz w:val="20"/>
          <w:szCs w:val="20"/>
        </w:rPr>
        <w:t xml:space="preserve"> odborný asistent</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od – do:</w:t>
      </w:r>
      <w:r w:rsidRPr="0073020E">
        <w:rPr>
          <w:rFonts w:asciiTheme="majorBidi" w:hAnsiTheme="majorBidi" w:cstheme="majorBidi"/>
          <w:sz w:val="20"/>
          <w:szCs w:val="20"/>
        </w:rPr>
        <w:t xml:space="preserve"> 2006 – 2009</w:t>
      </w:r>
    </w:p>
    <w:p w:rsidR="00293FFA" w:rsidRPr="0073020E" w:rsidRDefault="00196BF9"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TI v Rige (Lotyšsko) pri PUL v Ríme (Taliansko) </w:t>
      </w:r>
      <w:r w:rsidRPr="0073020E">
        <w:rPr>
          <w:rFonts w:asciiTheme="majorBidi" w:hAnsiTheme="majorBidi" w:cstheme="majorBidi"/>
          <w:b/>
          <w:bCs/>
          <w:i/>
          <w:iCs/>
          <w:sz w:val="20"/>
          <w:szCs w:val="20"/>
        </w:rPr>
        <w:t>funkčné zaradenie:</w:t>
      </w:r>
      <w:r w:rsidRPr="0073020E">
        <w:rPr>
          <w:rFonts w:asciiTheme="majorBidi" w:hAnsiTheme="majorBidi" w:cstheme="majorBidi"/>
          <w:i/>
          <w:iCs/>
          <w:sz w:val="20"/>
          <w:szCs w:val="20"/>
        </w:rPr>
        <w:t xml:space="preserve">  docent</w:t>
      </w:r>
      <w:r w:rsidRPr="0073020E">
        <w:rPr>
          <w:rFonts w:asciiTheme="majorBidi" w:hAnsiTheme="majorBidi" w:cstheme="majorBidi"/>
          <w:sz w:val="20"/>
          <w:szCs w:val="20"/>
        </w:rPr>
        <w:t xml:space="preserve"> </w:t>
      </w:r>
      <w:r w:rsidR="00554A4A" w:rsidRPr="0073020E">
        <w:rPr>
          <w:rFonts w:asciiTheme="majorBidi" w:hAnsiTheme="majorBidi" w:cstheme="majorBidi"/>
          <w:sz w:val="20"/>
          <w:szCs w:val="20"/>
        </w:rPr>
        <w:t xml:space="preserve">               </w:t>
      </w:r>
    </w:p>
    <w:p w:rsidR="00196BF9" w:rsidRPr="0073020E" w:rsidRDefault="00293FFA"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 xml:space="preserve">                                                                                                                              </w:t>
      </w:r>
      <w:r w:rsidR="00196BF9" w:rsidRPr="0073020E">
        <w:rPr>
          <w:rFonts w:asciiTheme="majorBidi" w:hAnsiTheme="majorBidi" w:cstheme="majorBidi"/>
          <w:b/>
          <w:bCs/>
          <w:sz w:val="20"/>
          <w:szCs w:val="20"/>
        </w:rPr>
        <w:t>od – do:</w:t>
      </w:r>
      <w:r w:rsidR="00196BF9" w:rsidRPr="0073020E">
        <w:rPr>
          <w:rFonts w:asciiTheme="majorBidi" w:hAnsiTheme="majorBidi" w:cstheme="majorBidi"/>
          <w:sz w:val="20"/>
          <w:szCs w:val="20"/>
        </w:rPr>
        <w:t xml:space="preserve"> 2009 – 2014 </w:t>
      </w:r>
    </w:p>
    <w:p w:rsidR="00293FFA" w:rsidRPr="0073020E" w:rsidRDefault="00196BF9"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GTF PU v Prešove </w:t>
      </w:r>
      <w:r w:rsidRPr="0073020E">
        <w:rPr>
          <w:rFonts w:asciiTheme="majorBidi" w:hAnsiTheme="majorBidi" w:cstheme="majorBidi"/>
          <w:b/>
          <w:bCs/>
          <w:i/>
          <w:iCs/>
          <w:sz w:val="20"/>
          <w:szCs w:val="20"/>
        </w:rPr>
        <w:t>funkčné zaradenie:</w:t>
      </w:r>
      <w:r w:rsidRPr="0073020E">
        <w:rPr>
          <w:rFonts w:asciiTheme="majorBidi" w:hAnsiTheme="majorBidi" w:cstheme="majorBidi"/>
          <w:i/>
          <w:iCs/>
          <w:sz w:val="20"/>
          <w:szCs w:val="20"/>
        </w:rPr>
        <w:t xml:space="preserve"> odborný asistent</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od – do:</w:t>
      </w:r>
      <w:r w:rsidRPr="0073020E">
        <w:rPr>
          <w:rFonts w:asciiTheme="majorBidi" w:hAnsiTheme="majorBidi" w:cstheme="majorBidi"/>
          <w:sz w:val="20"/>
          <w:szCs w:val="20"/>
        </w:rPr>
        <w:t xml:space="preserve"> 2014 - 2015</w:t>
      </w:r>
      <w:r w:rsidR="00554A4A" w:rsidRPr="0073020E">
        <w:rPr>
          <w:rFonts w:asciiTheme="majorBidi" w:hAnsiTheme="majorBidi" w:cstheme="majorBidi"/>
          <w:sz w:val="20"/>
          <w:szCs w:val="20"/>
        </w:rPr>
        <w:t xml:space="preserve"> </w:t>
      </w:r>
      <w:r w:rsidR="00554A4A" w:rsidRPr="0073020E">
        <w:rPr>
          <w:rFonts w:asciiTheme="majorBidi" w:hAnsiTheme="majorBidi" w:cstheme="majorBidi"/>
          <w:b/>
          <w:bCs/>
          <w:sz w:val="20"/>
          <w:szCs w:val="20"/>
        </w:rPr>
        <w:t>pracovisko:</w:t>
      </w:r>
      <w:r w:rsidR="00554A4A" w:rsidRPr="0073020E">
        <w:rPr>
          <w:rFonts w:asciiTheme="majorBidi" w:hAnsiTheme="majorBidi" w:cstheme="majorBidi"/>
          <w:sz w:val="20"/>
          <w:szCs w:val="20"/>
        </w:rPr>
        <w:t xml:space="preserve"> ABÚ Košice </w:t>
      </w:r>
      <w:r w:rsidR="00554A4A" w:rsidRPr="0073020E">
        <w:rPr>
          <w:rFonts w:asciiTheme="majorBidi" w:hAnsiTheme="majorBidi" w:cstheme="majorBidi"/>
          <w:b/>
          <w:bCs/>
          <w:i/>
          <w:iCs/>
          <w:sz w:val="20"/>
          <w:szCs w:val="20"/>
        </w:rPr>
        <w:t>funkčné zaradenie:</w:t>
      </w:r>
      <w:r w:rsidR="00554A4A" w:rsidRPr="0073020E">
        <w:rPr>
          <w:rFonts w:asciiTheme="majorBidi" w:hAnsiTheme="majorBidi" w:cstheme="majorBidi"/>
          <w:i/>
          <w:iCs/>
          <w:sz w:val="20"/>
          <w:szCs w:val="20"/>
        </w:rPr>
        <w:t xml:space="preserve"> výp. duchovný/kaplán/far. administrátor/farár</w:t>
      </w:r>
      <w:r w:rsidR="00554A4A" w:rsidRPr="0073020E">
        <w:rPr>
          <w:rFonts w:asciiTheme="majorBidi" w:hAnsiTheme="majorBidi" w:cstheme="majorBidi"/>
          <w:sz w:val="20"/>
          <w:szCs w:val="20"/>
        </w:rPr>
        <w:t xml:space="preserve">             </w:t>
      </w:r>
    </w:p>
    <w:p w:rsidR="00554A4A" w:rsidRPr="0073020E" w:rsidRDefault="00293FFA"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 xml:space="preserve">                                                                                                                              </w:t>
      </w:r>
      <w:r w:rsidR="00554A4A" w:rsidRPr="0073020E">
        <w:rPr>
          <w:rFonts w:asciiTheme="majorBidi" w:hAnsiTheme="majorBidi" w:cstheme="majorBidi"/>
          <w:b/>
          <w:bCs/>
          <w:sz w:val="20"/>
          <w:szCs w:val="20"/>
        </w:rPr>
        <w:t>od – do:</w:t>
      </w:r>
      <w:r w:rsidR="00554A4A" w:rsidRPr="0073020E">
        <w:rPr>
          <w:rFonts w:asciiTheme="majorBidi" w:hAnsiTheme="majorBidi" w:cstheme="majorBidi"/>
          <w:sz w:val="20"/>
          <w:szCs w:val="20"/>
        </w:rPr>
        <w:t xml:space="preserve"> 1998 – doposiaľ </w:t>
      </w:r>
    </w:p>
    <w:p w:rsidR="00554A4A" w:rsidRPr="0073020E" w:rsidRDefault="00554A4A"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pracovisko:</w:t>
      </w:r>
      <w:r w:rsidRPr="0073020E">
        <w:rPr>
          <w:rFonts w:asciiTheme="majorBidi" w:hAnsiTheme="majorBidi" w:cstheme="majorBidi"/>
          <w:sz w:val="20"/>
          <w:szCs w:val="20"/>
        </w:rPr>
        <w:t xml:space="preserve"> Konzervatórium Košice </w:t>
      </w:r>
      <w:r w:rsidRPr="0073020E">
        <w:rPr>
          <w:rFonts w:asciiTheme="majorBidi" w:hAnsiTheme="majorBidi" w:cstheme="majorBidi"/>
          <w:b/>
          <w:bCs/>
          <w:i/>
          <w:iCs/>
          <w:sz w:val="20"/>
          <w:szCs w:val="20"/>
        </w:rPr>
        <w:t>funkčné zarad</w:t>
      </w:r>
      <w:r w:rsidR="0073020E">
        <w:rPr>
          <w:rFonts w:asciiTheme="majorBidi" w:hAnsiTheme="majorBidi" w:cstheme="majorBidi"/>
          <w:b/>
          <w:bCs/>
          <w:i/>
          <w:iCs/>
          <w:sz w:val="20"/>
          <w:szCs w:val="20"/>
        </w:rPr>
        <w:t>e</w:t>
      </w:r>
      <w:r w:rsidRPr="0073020E">
        <w:rPr>
          <w:rFonts w:asciiTheme="majorBidi" w:hAnsiTheme="majorBidi" w:cstheme="majorBidi"/>
          <w:b/>
          <w:bCs/>
          <w:i/>
          <w:iCs/>
          <w:sz w:val="20"/>
          <w:szCs w:val="20"/>
        </w:rPr>
        <w:t>nie:</w:t>
      </w:r>
      <w:r w:rsidR="0073020E">
        <w:rPr>
          <w:rFonts w:asciiTheme="majorBidi" w:hAnsiTheme="majorBidi" w:cstheme="majorBidi"/>
          <w:i/>
          <w:iCs/>
          <w:sz w:val="20"/>
          <w:szCs w:val="20"/>
        </w:rPr>
        <w:t xml:space="preserve"> stredoškolský u</w:t>
      </w:r>
      <w:r w:rsidRPr="0073020E">
        <w:rPr>
          <w:rFonts w:asciiTheme="majorBidi" w:hAnsiTheme="majorBidi" w:cstheme="majorBidi"/>
          <w:i/>
          <w:iCs/>
          <w:sz w:val="20"/>
          <w:szCs w:val="20"/>
        </w:rPr>
        <w:t>čiteľ</w:t>
      </w:r>
      <w:r w:rsidR="00293FFA" w:rsidRPr="0073020E">
        <w:rPr>
          <w:rFonts w:asciiTheme="majorBidi" w:hAnsiTheme="majorBidi" w:cstheme="majorBidi"/>
          <w:sz w:val="20"/>
          <w:szCs w:val="20"/>
        </w:rPr>
        <w:t xml:space="preserve">   </w:t>
      </w:r>
      <w:r w:rsidRPr="0073020E">
        <w:rPr>
          <w:rFonts w:asciiTheme="majorBidi" w:hAnsiTheme="majorBidi" w:cstheme="majorBidi"/>
          <w:b/>
          <w:bCs/>
          <w:sz w:val="20"/>
          <w:szCs w:val="20"/>
        </w:rPr>
        <w:t>od – do:</w:t>
      </w:r>
      <w:r w:rsidRPr="0073020E">
        <w:rPr>
          <w:rFonts w:asciiTheme="majorBidi" w:hAnsiTheme="majorBidi" w:cstheme="majorBidi"/>
          <w:sz w:val="20"/>
          <w:szCs w:val="20"/>
        </w:rPr>
        <w:t xml:space="preserve"> 1999 – 2001</w:t>
      </w:r>
    </w:p>
    <w:p w:rsidR="00554A4A" w:rsidRPr="0073020E" w:rsidRDefault="00554A4A" w:rsidP="00554A4A">
      <w:pPr>
        <w:pStyle w:val="Odsekzoznamu"/>
        <w:tabs>
          <w:tab w:val="left" w:pos="7088"/>
        </w:tabs>
        <w:rPr>
          <w:rFonts w:asciiTheme="majorBidi" w:hAnsiTheme="majorBidi" w:cstheme="majorBidi"/>
          <w:sz w:val="16"/>
          <w:szCs w:val="16"/>
        </w:rPr>
      </w:pPr>
    </w:p>
    <w:p w:rsidR="00554A4A" w:rsidRPr="0073020E" w:rsidRDefault="00554A4A"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b/>
          <w:bCs/>
          <w:sz w:val="20"/>
          <w:szCs w:val="20"/>
        </w:rPr>
        <w:t>Súčasný pracovný úväzok na vysokej škole (ustanovený týždenný pracovný čas, čiastočný), uviesť na ktorej fakulte a v ktorom odbore:</w:t>
      </w:r>
      <w:r w:rsidRPr="0073020E">
        <w:rPr>
          <w:rFonts w:asciiTheme="majorBidi" w:hAnsiTheme="majorBidi" w:cstheme="majorBidi"/>
          <w:sz w:val="20"/>
          <w:szCs w:val="20"/>
        </w:rPr>
        <w:t xml:space="preserve"> Ustanovený týždenný pracovný čas na Teologickej fakulte KU v Ružomberku, odbor Katolícka teológia.</w:t>
      </w:r>
    </w:p>
    <w:p w:rsidR="00554A4A" w:rsidRPr="0073020E" w:rsidRDefault="00554A4A" w:rsidP="00554A4A">
      <w:pPr>
        <w:pStyle w:val="Odsekzoznamu"/>
        <w:tabs>
          <w:tab w:val="left" w:pos="7088"/>
        </w:tabs>
        <w:rPr>
          <w:rFonts w:asciiTheme="majorBidi" w:hAnsiTheme="majorBidi" w:cstheme="majorBidi"/>
          <w:sz w:val="20"/>
          <w:szCs w:val="20"/>
        </w:rPr>
      </w:pPr>
    </w:p>
    <w:p w:rsidR="001B3D22" w:rsidRPr="0073020E" w:rsidRDefault="00554A4A" w:rsidP="001B3D22">
      <w:pPr>
        <w:pStyle w:val="Odsekzoznamu"/>
        <w:tabs>
          <w:tab w:val="left" w:pos="7088"/>
        </w:tabs>
        <w:rPr>
          <w:rFonts w:asciiTheme="majorBidi" w:hAnsiTheme="majorBidi" w:cstheme="majorBidi"/>
          <w:b/>
          <w:bCs/>
          <w:sz w:val="20"/>
          <w:szCs w:val="20"/>
        </w:rPr>
      </w:pPr>
      <w:r w:rsidRPr="0073020E">
        <w:rPr>
          <w:rFonts w:asciiTheme="majorBidi" w:hAnsiTheme="majorBidi" w:cstheme="majorBidi"/>
          <w:b/>
          <w:bCs/>
          <w:sz w:val="20"/>
          <w:szCs w:val="20"/>
        </w:rPr>
        <w:t>Študijné programy a predmety, ktoré uchádzač garantoval</w:t>
      </w:r>
      <w:r w:rsidR="001B3D22" w:rsidRPr="0073020E">
        <w:rPr>
          <w:rFonts w:asciiTheme="majorBidi" w:hAnsiTheme="majorBidi" w:cstheme="majorBidi"/>
          <w:b/>
          <w:bCs/>
          <w:sz w:val="20"/>
          <w:szCs w:val="20"/>
        </w:rPr>
        <w:t xml:space="preserve"> </w:t>
      </w:r>
    </w:p>
    <w:p w:rsidR="00554A4A" w:rsidRPr="0073020E" w:rsidRDefault="001B3D22" w:rsidP="001B3D22">
      <w:pPr>
        <w:pStyle w:val="Odsekzoznamu"/>
        <w:tabs>
          <w:tab w:val="left" w:pos="7088"/>
        </w:tabs>
        <w:rPr>
          <w:rFonts w:asciiTheme="majorBidi" w:hAnsiTheme="majorBidi" w:cstheme="majorBidi"/>
          <w:b/>
          <w:bCs/>
          <w:sz w:val="20"/>
          <w:szCs w:val="20"/>
        </w:rPr>
      </w:pPr>
      <w:r w:rsidRPr="0073020E">
        <w:rPr>
          <w:rFonts w:asciiTheme="majorBidi" w:hAnsiTheme="majorBidi" w:cstheme="majorBidi"/>
          <w:sz w:val="20"/>
          <w:szCs w:val="20"/>
        </w:rPr>
        <w:t>na</w:t>
      </w:r>
      <w:r w:rsidRPr="0073020E">
        <w:rPr>
          <w:rFonts w:asciiTheme="majorBidi" w:hAnsiTheme="majorBidi" w:cstheme="majorBidi"/>
          <w:b/>
          <w:bCs/>
          <w:sz w:val="20"/>
          <w:szCs w:val="20"/>
        </w:rPr>
        <w:t xml:space="preserve"> </w:t>
      </w:r>
      <w:r w:rsidRPr="0073020E">
        <w:rPr>
          <w:rFonts w:asciiTheme="majorBidi" w:hAnsiTheme="majorBidi" w:cstheme="majorBidi"/>
          <w:bCs/>
          <w:i/>
          <w:iCs/>
          <w:sz w:val="20"/>
          <w:szCs w:val="20"/>
        </w:rPr>
        <w:t>Institutum Theologicum Rigense v Rige, pracovisko Pontificia Universitas Lateranensis v Ríme</w:t>
      </w:r>
      <w:r w:rsidR="00554A4A" w:rsidRPr="0073020E">
        <w:rPr>
          <w:rFonts w:asciiTheme="majorBidi" w:hAnsiTheme="majorBidi" w:cstheme="majorBidi"/>
          <w:b/>
          <w:bCs/>
          <w:sz w:val="20"/>
          <w:szCs w:val="20"/>
        </w:rPr>
        <w:t xml:space="preserve">: </w:t>
      </w:r>
    </w:p>
    <w:p w:rsidR="00554A4A" w:rsidRPr="0073020E" w:rsidRDefault="00554A4A" w:rsidP="00554A4A">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Garant: Magisterský študijný program katolíckej teológie</w:t>
      </w:r>
    </w:p>
    <w:p w:rsidR="007C3E2C"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 xml:space="preserve">Garantovanie: </w:t>
      </w:r>
      <w:r w:rsidR="007C3E2C" w:rsidRPr="0073020E">
        <w:rPr>
          <w:rFonts w:asciiTheme="majorBidi" w:hAnsiTheme="majorBidi" w:cstheme="majorBidi"/>
          <w:sz w:val="20"/>
          <w:szCs w:val="20"/>
        </w:rPr>
        <w:t>prednášok, seminárov</w:t>
      </w:r>
      <w:r w:rsidRPr="0073020E">
        <w:rPr>
          <w:rFonts w:asciiTheme="majorBidi" w:hAnsiTheme="majorBidi" w:cstheme="majorBidi"/>
          <w:sz w:val="20"/>
          <w:szCs w:val="20"/>
        </w:rPr>
        <w:t xml:space="preserve"> a cvi</w:t>
      </w:r>
      <w:r w:rsidR="007C3E2C" w:rsidRPr="0073020E">
        <w:rPr>
          <w:rFonts w:asciiTheme="majorBidi" w:hAnsiTheme="majorBidi" w:cstheme="majorBidi"/>
          <w:sz w:val="20"/>
          <w:szCs w:val="20"/>
        </w:rPr>
        <w:t>čení, týchto predmetov</w:t>
      </w:r>
      <w:r w:rsidRPr="0073020E">
        <w:rPr>
          <w:rFonts w:asciiTheme="majorBidi" w:hAnsiTheme="majorBidi" w:cstheme="majorBidi"/>
          <w:sz w:val="20"/>
          <w:szCs w:val="20"/>
        </w:rPr>
        <w:t>:</w:t>
      </w:r>
    </w:p>
    <w:p w:rsidR="007C3E2C"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Biblická hebrejčina</w:t>
      </w:r>
    </w:p>
    <w:p w:rsidR="007C3E2C"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Pentateuch</w:t>
      </w:r>
    </w:p>
    <w:p w:rsidR="007C3E2C"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H</w:t>
      </w:r>
      <w:r w:rsidR="007C3E2C" w:rsidRPr="0073020E">
        <w:rPr>
          <w:rFonts w:asciiTheme="majorBidi" w:hAnsiTheme="majorBidi" w:cstheme="majorBidi"/>
          <w:sz w:val="20"/>
          <w:szCs w:val="20"/>
        </w:rPr>
        <w:t>istorické knihy Starého zákon</w:t>
      </w:r>
    </w:p>
    <w:p w:rsidR="007C3E2C"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Prorocké knihy</w:t>
      </w:r>
    </w:p>
    <w:p w:rsidR="00554A4A" w:rsidRPr="0073020E" w:rsidRDefault="00554A4A" w:rsidP="007C3E2C">
      <w:pPr>
        <w:pStyle w:val="Odsekzoznamu"/>
        <w:tabs>
          <w:tab w:val="left" w:pos="7088"/>
        </w:tabs>
        <w:rPr>
          <w:rFonts w:asciiTheme="majorBidi" w:hAnsiTheme="majorBidi" w:cstheme="majorBidi"/>
          <w:sz w:val="20"/>
          <w:szCs w:val="20"/>
        </w:rPr>
      </w:pPr>
      <w:r w:rsidRPr="0073020E">
        <w:rPr>
          <w:rFonts w:asciiTheme="majorBidi" w:hAnsiTheme="majorBidi" w:cstheme="majorBidi"/>
          <w:sz w:val="20"/>
          <w:szCs w:val="20"/>
        </w:rPr>
        <w:t xml:space="preserve">Múdroslovná literatúra </w:t>
      </w:r>
    </w:p>
    <w:p w:rsidR="00554A4A" w:rsidRPr="0073020E" w:rsidRDefault="00554A4A" w:rsidP="00554A4A">
      <w:pPr>
        <w:pStyle w:val="Odsekzoznamu"/>
        <w:tabs>
          <w:tab w:val="left" w:pos="7088"/>
        </w:tabs>
        <w:rPr>
          <w:rFonts w:asciiTheme="majorBidi" w:hAnsiTheme="majorBidi" w:cstheme="majorBidi"/>
          <w:sz w:val="16"/>
          <w:szCs w:val="16"/>
        </w:rPr>
      </w:pPr>
    </w:p>
    <w:p w:rsidR="00554A4A" w:rsidRPr="0073020E" w:rsidRDefault="00554A4A" w:rsidP="00554A4A">
      <w:pPr>
        <w:pStyle w:val="Odsekzoznamu"/>
        <w:tabs>
          <w:tab w:val="left" w:pos="7088"/>
        </w:tabs>
        <w:rPr>
          <w:rFonts w:asciiTheme="majorBidi" w:hAnsiTheme="majorBidi" w:cstheme="majorBidi"/>
          <w:sz w:val="16"/>
          <w:szCs w:val="16"/>
        </w:rPr>
      </w:pPr>
    </w:p>
    <w:p w:rsidR="00196BF9" w:rsidRPr="0073020E" w:rsidRDefault="00196BF9" w:rsidP="00554A4A">
      <w:pPr>
        <w:pStyle w:val="Odsekzoznamu"/>
        <w:tabs>
          <w:tab w:val="left" w:pos="6663"/>
          <w:tab w:val="left" w:pos="7088"/>
        </w:tabs>
        <w:rPr>
          <w:rFonts w:asciiTheme="majorBidi" w:hAnsiTheme="majorBidi" w:cstheme="majorBidi"/>
          <w:sz w:val="16"/>
          <w:szCs w:val="16"/>
        </w:rPr>
      </w:pPr>
    </w:p>
    <w:p w:rsidR="006B6C54" w:rsidRPr="0073020E" w:rsidRDefault="006B6C54" w:rsidP="006B6C54">
      <w:pPr>
        <w:spacing w:after="0"/>
        <w:jc w:val="both"/>
        <w:rPr>
          <w:rFonts w:ascii="Times New Roman" w:hAnsi="Times New Roman"/>
          <w:sz w:val="24"/>
          <w:szCs w:val="24"/>
        </w:rPr>
      </w:pPr>
    </w:p>
    <w:p w:rsidR="0026596C" w:rsidRPr="0073020E" w:rsidRDefault="0026596C" w:rsidP="006B6C54">
      <w:pPr>
        <w:spacing w:after="0"/>
        <w:jc w:val="both"/>
        <w:rPr>
          <w:rFonts w:ascii="Times New Roman" w:hAnsi="Times New Roman"/>
          <w:sz w:val="24"/>
          <w:szCs w:val="24"/>
        </w:rPr>
      </w:pPr>
    </w:p>
    <w:p w:rsidR="0026596C" w:rsidRPr="0073020E" w:rsidRDefault="0026596C" w:rsidP="006B6C54">
      <w:pPr>
        <w:spacing w:after="0"/>
        <w:jc w:val="both"/>
        <w:rPr>
          <w:rFonts w:ascii="Times New Roman" w:hAnsi="Times New Roman"/>
          <w:sz w:val="24"/>
          <w:szCs w:val="24"/>
        </w:rPr>
      </w:pPr>
    </w:p>
    <w:p w:rsidR="0026596C" w:rsidRPr="0073020E" w:rsidRDefault="0026596C" w:rsidP="003835D6">
      <w:pPr>
        <w:spacing w:after="0" w:line="240" w:lineRule="auto"/>
        <w:jc w:val="both"/>
        <w:rPr>
          <w:rFonts w:ascii="Times New Roman" w:hAnsi="Times New Roman"/>
          <w:sz w:val="24"/>
          <w:szCs w:val="24"/>
        </w:rPr>
      </w:pPr>
    </w:p>
    <w:p w:rsidR="0026596C" w:rsidRPr="0073020E" w:rsidRDefault="0026596C" w:rsidP="003835D6">
      <w:pPr>
        <w:spacing w:after="0" w:line="240" w:lineRule="auto"/>
        <w:rPr>
          <w:rFonts w:asciiTheme="majorBidi" w:hAnsiTheme="majorBidi" w:cstheme="majorBidi"/>
          <w:i/>
          <w:sz w:val="24"/>
          <w:szCs w:val="24"/>
        </w:rPr>
      </w:pPr>
      <w:r w:rsidRPr="0073020E">
        <w:rPr>
          <w:rFonts w:asciiTheme="majorBidi" w:hAnsiTheme="majorBidi" w:cstheme="majorBidi"/>
          <w:i/>
          <w:sz w:val="24"/>
          <w:szCs w:val="24"/>
        </w:rPr>
        <w:t>d) Kvantitatívne plnenie minimálnych podmienok získania vedecko-pedagogického titulu alebo umelecko-pedagogického titulu profesor podľa Kritérií na vyhodnotenie splnenia podmienok schválených Vedeckou radou Prešovskej univerzity v Prešove 19. mája 2014</w:t>
      </w:r>
    </w:p>
    <w:p w:rsidR="0026596C" w:rsidRPr="0073020E" w:rsidRDefault="0026596C" w:rsidP="0026596C">
      <w:pPr>
        <w:spacing w:after="0"/>
        <w:jc w:val="center"/>
        <w:rPr>
          <w:rFonts w:asciiTheme="majorBidi" w:hAnsiTheme="majorBidi" w:cstheme="majorBidi"/>
          <w:b/>
          <w:bCs/>
          <w:sz w:val="24"/>
          <w:szCs w:val="24"/>
        </w:rPr>
      </w:pPr>
    </w:p>
    <w:p w:rsidR="0026596C" w:rsidRPr="0073020E" w:rsidRDefault="0026596C" w:rsidP="0026596C">
      <w:pPr>
        <w:spacing w:after="0"/>
        <w:jc w:val="center"/>
        <w:rPr>
          <w:rFonts w:asciiTheme="majorBidi" w:hAnsiTheme="majorBidi" w:cstheme="majorBidi"/>
          <w:b/>
          <w:bCs/>
          <w:sz w:val="24"/>
          <w:szCs w:val="24"/>
        </w:rPr>
      </w:pPr>
      <w:r w:rsidRPr="0073020E">
        <w:rPr>
          <w:rFonts w:asciiTheme="majorBidi" w:hAnsiTheme="majorBidi" w:cstheme="majorBidi"/>
          <w:b/>
          <w:bCs/>
          <w:sz w:val="24"/>
          <w:szCs w:val="24"/>
        </w:rPr>
        <w:t>PREŠOVSKÁ UNIVERZITA V PREŠOVE</w:t>
      </w:r>
    </w:p>
    <w:p w:rsidR="0026596C" w:rsidRPr="0073020E" w:rsidRDefault="0026596C" w:rsidP="0026596C">
      <w:pPr>
        <w:spacing w:after="0"/>
        <w:jc w:val="center"/>
        <w:rPr>
          <w:rFonts w:asciiTheme="majorBidi" w:hAnsiTheme="majorBidi" w:cstheme="majorBidi"/>
          <w:b/>
          <w:bCs/>
          <w:sz w:val="24"/>
          <w:szCs w:val="24"/>
        </w:rPr>
      </w:pPr>
      <w:r w:rsidRPr="0073020E">
        <w:rPr>
          <w:rFonts w:asciiTheme="majorBidi" w:hAnsiTheme="majorBidi" w:cstheme="majorBidi"/>
          <w:b/>
          <w:bCs/>
          <w:sz w:val="24"/>
          <w:szCs w:val="24"/>
        </w:rPr>
        <w:t>Gréckokatolícka teologická fakulta</w:t>
      </w:r>
    </w:p>
    <w:p w:rsidR="0026596C" w:rsidRPr="0073020E" w:rsidRDefault="0026596C" w:rsidP="0026596C">
      <w:pPr>
        <w:spacing w:after="0"/>
        <w:jc w:val="center"/>
        <w:rPr>
          <w:rFonts w:asciiTheme="majorBidi" w:hAnsiTheme="majorBidi" w:cstheme="majorBidi"/>
          <w:b/>
          <w:sz w:val="24"/>
          <w:szCs w:val="24"/>
        </w:rPr>
      </w:pPr>
    </w:p>
    <w:p w:rsidR="0026596C" w:rsidRPr="0073020E" w:rsidRDefault="0026596C" w:rsidP="0026596C">
      <w:pPr>
        <w:spacing w:after="0"/>
        <w:jc w:val="center"/>
        <w:rPr>
          <w:rFonts w:asciiTheme="majorBidi" w:hAnsiTheme="majorBidi" w:cstheme="majorBidi"/>
          <w:b/>
          <w:sz w:val="24"/>
          <w:szCs w:val="24"/>
        </w:rPr>
      </w:pPr>
      <w:r w:rsidRPr="0073020E">
        <w:rPr>
          <w:rFonts w:asciiTheme="majorBidi" w:hAnsiTheme="majorBidi" w:cstheme="majorBidi"/>
          <w:b/>
          <w:sz w:val="24"/>
          <w:szCs w:val="24"/>
        </w:rPr>
        <w:t>Prehľadová tabuľka plnenia minimálnych kritérií na vymenovanie za profesora/ku</w:t>
      </w:r>
    </w:p>
    <w:p w:rsidR="0026596C" w:rsidRPr="0073020E" w:rsidRDefault="0026596C" w:rsidP="0026596C">
      <w:pPr>
        <w:spacing w:after="0"/>
        <w:jc w:val="center"/>
        <w:rPr>
          <w:rFonts w:asciiTheme="majorBidi" w:hAnsiTheme="majorBidi" w:cstheme="majorBidi"/>
          <w:b/>
          <w:sz w:val="24"/>
          <w:szCs w:val="24"/>
        </w:rPr>
      </w:pPr>
    </w:p>
    <w:p w:rsidR="0026596C" w:rsidRPr="0073020E" w:rsidRDefault="0026596C" w:rsidP="0026596C">
      <w:pPr>
        <w:spacing w:after="0"/>
        <w:rPr>
          <w:rFonts w:asciiTheme="majorBidi" w:hAnsiTheme="majorBidi" w:cstheme="majorBidi"/>
          <w:b/>
        </w:rPr>
      </w:pPr>
      <w:r w:rsidRPr="0073020E">
        <w:rPr>
          <w:rFonts w:asciiTheme="majorBidi" w:hAnsiTheme="majorBidi" w:cstheme="majorBidi"/>
          <w:b/>
        </w:rPr>
        <w:t xml:space="preserve">Meno uchádzača/ky: </w:t>
      </w:r>
      <w:r w:rsidRPr="0073020E">
        <w:rPr>
          <w:rFonts w:asciiTheme="majorBidi" w:hAnsiTheme="majorBidi" w:cstheme="majorBidi"/>
        </w:rPr>
        <w:t>Róbert Lapko, doc., ThLic., Th.D., PhD.</w:t>
      </w:r>
    </w:p>
    <w:p w:rsidR="0026596C" w:rsidRPr="0073020E" w:rsidRDefault="0026596C" w:rsidP="0026596C">
      <w:pPr>
        <w:spacing w:after="0"/>
        <w:rPr>
          <w:rFonts w:asciiTheme="majorBidi" w:hAnsiTheme="majorBidi" w:cstheme="majorBidi"/>
        </w:rPr>
      </w:pPr>
      <w:r w:rsidRPr="0073020E">
        <w:rPr>
          <w:rFonts w:asciiTheme="majorBidi" w:hAnsiTheme="majorBidi" w:cstheme="majorBidi"/>
          <w:b/>
        </w:rPr>
        <w:t xml:space="preserve">                                </w:t>
      </w:r>
    </w:p>
    <w:tbl>
      <w:tblPr>
        <w:tblW w:w="9142" w:type="dxa"/>
        <w:jc w:val="center"/>
        <w:tblLayout w:type="fixed"/>
        <w:tblCellMar>
          <w:left w:w="70" w:type="dxa"/>
          <w:right w:w="70" w:type="dxa"/>
        </w:tblCellMar>
        <w:tblLook w:val="0000" w:firstRow="0" w:lastRow="0" w:firstColumn="0" w:lastColumn="0" w:noHBand="0" w:noVBand="0"/>
      </w:tblPr>
      <w:tblGrid>
        <w:gridCol w:w="6024"/>
        <w:gridCol w:w="1559"/>
        <w:gridCol w:w="1559"/>
      </w:tblGrid>
      <w:tr w:rsidR="0026596C" w:rsidRPr="0073020E" w:rsidTr="00C43065">
        <w:trPr>
          <w:jc w:val="center"/>
        </w:trPr>
        <w:tc>
          <w:tcPr>
            <w:tcW w:w="6024" w:type="dxa"/>
            <w:tcBorders>
              <w:top w:val="single" w:sz="18" w:space="0" w:color="auto"/>
              <w:left w:val="single" w:sz="12" w:space="0" w:color="auto"/>
              <w:bottom w:val="single" w:sz="6" w:space="0" w:color="auto"/>
              <w:right w:val="single" w:sz="6" w:space="0" w:color="auto"/>
            </w:tcBorders>
          </w:tcPr>
          <w:p w:rsidR="0026596C" w:rsidRPr="0073020E" w:rsidRDefault="0026596C" w:rsidP="0026596C">
            <w:pPr>
              <w:pStyle w:val="Odsekzoznamu"/>
              <w:numPr>
                <w:ilvl w:val="0"/>
                <w:numId w:val="2"/>
              </w:numPr>
              <w:spacing w:after="0"/>
              <w:rPr>
                <w:rFonts w:asciiTheme="majorBidi" w:hAnsiTheme="majorBidi" w:cstheme="majorBidi"/>
                <w:b/>
                <w:shd w:val="clear" w:color="FFFF00" w:fill="auto"/>
              </w:rPr>
            </w:pPr>
            <w:r w:rsidRPr="0073020E">
              <w:rPr>
                <w:rFonts w:asciiTheme="majorBidi" w:hAnsiTheme="majorBidi" w:cstheme="majorBidi"/>
                <w:b/>
                <w:shd w:val="clear" w:color="FFFF00" w:fill="auto"/>
              </w:rPr>
              <w:t>VŠEOBECNÉ POVINNÉ KRITÉRIÁ</w:t>
            </w:r>
          </w:p>
        </w:tc>
        <w:tc>
          <w:tcPr>
            <w:tcW w:w="1559" w:type="dxa"/>
            <w:tcBorders>
              <w:top w:val="single" w:sz="4"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Požadované plnenie</w:t>
            </w:r>
          </w:p>
        </w:tc>
        <w:tc>
          <w:tcPr>
            <w:tcW w:w="1559" w:type="dxa"/>
            <w:tcBorders>
              <w:top w:val="single" w:sz="4"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Plnenie uchádzačom/kou</w:t>
            </w:r>
          </w:p>
        </w:tc>
      </w:tr>
      <w:tr w:rsidR="0026596C" w:rsidRPr="0073020E" w:rsidTr="00C43065">
        <w:trPr>
          <w:jc w:val="center"/>
        </w:trPr>
        <w:tc>
          <w:tcPr>
            <w:tcW w:w="6024" w:type="dxa"/>
            <w:tcBorders>
              <w:top w:val="single" w:sz="18" w:space="0" w:color="auto"/>
              <w:left w:val="single" w:sz="12" w:space="0" w:color="auto"/>
              <w:bottom w:val="single" w:sz="6" w:space="0" w:color="auto"/>
              <w:right w:val="single" w:sz="6" w:space="0" w:color="auto"/>
            </w:tcBorders>
          </w:tcPr>
          <w:p w:rsidR="0026596C" w:rsidRPr="0073020E" w:rsidRDefault="0026596C" w:rsidP="00C43065">
            <w:pPr>
              <w:spacing w:after="0"/>
              <w:rPr>
                <w:rFonts w:asciiTheme="majorBidi" w:hAnsiTheme="majorBidi" w:cstheme="majorBidi"/>
                <w:b/>
                <w:shd w:val="clear" w:color="FFFF00" w:fill="auto"/>
              </w:rPr>
            </w:pPr>
            <w:r w:rsidRPr="0073020E">
              <w:rPr>
                <w:rFonts w:asciiTheme="majorBidi" w:hAnsiTheme="majorBidi" w:cstheme="majorBidi"/>
                <w:b/>
                <w:shd w:val="clear" w:color="FFFF00" w:fill="auto"/>
              </w:rPr>
              <w:t>A.2. titul docent (rok získania)</w:t>
            </w:r>
          </w:p>
        </w:tc>
        <w:tc>
          <w:tcPr>
            <w:tcW w:w="1559" w:type="dxa"/>
            <w:tcBorders>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w:t>
            </w:r>
          </w:p>
        </w:tc>
        <w:tc>
          <w:tcPr>
            <w:tcW w:w="1559" w:type="dxa"/>
            <w:tcBorders>
              <w:left w:val="single" w:sz="6" w:space="0" w:color="auto"/>
              <w:bottom w:val="single" w:sz="6" w:space="0" w:color="auto"/>
              <w:right w:val="single" w:sz="6" w:space="0" w:color="auto"/>
            </w:tcBorders>
          </w:tcPr>
          <w:p w:rsidR="0026596C" w:rsidRPr="0073020E" w:rsidRDefault="0026596C" w:rsidP="009C433A">
            <w:pPr>
              <w:spacing w:after="0"/>
              <w:jc w:val="center"/>
              <w:rPr>
                <w:rFonts w:asciiTheme="majorBidi" w:hAnsiTheme="majorBidi" w:cstheme="majorBidi"/>
              </w:rPr>
            </w:pPr>
            <w:r w:rsidRPr="0073020E">
              <w:rPr>
                <w:rFonts w:asciiTheme="majorBidi" w:hAnsiTheme="majorBidi" w:cstheme="majorBidi"/>
              </w:rPr>
              <w:t>20</w:t>
            </w:r>
            <w:r w:rsidR="009C433A">
              <w:rPr>
                <w:rFonts w:asciiTheme="majorBidi" w:hAnsiTheme="majorBidi" w:cstheme="majorBidi"/>
              </w:rPr>
              <w:t>09</w:t>
            </w:r>
            <w:bookmarkStart w:id="0" w:name="_GoBack"/>
            <w:bookmarkEnd w:id="0"/>
          </w:p>
        </w:tc>
      </w:tr>
      <w:tr w:rsidR="0026596C" w:rsidRPr="0073020E" w:rsidTr="00C43065">
        <w:trPr>
          <w:jc w:val="center"/>
        </w:trPr>
        <w:tc>
          <w:tcPr>
            <w:tcW w:w="6024" w:type="dxa"/>
            <w:tcBorders>
              <w:top w:val="single" w:sz="6" w:space="0" w:color="auto"/>
              <w:left w:val="single" w:sz="12" w:space="0" w:color="auto"/>
              <w:bottom w:val="single" w:sz="12" w:space="0" w:color="auto"/>
              <w:right w:val="single" w:sz="6" w:space="0" w:color="auto"/>
            </w:tcBorders>
          </w:tcPr>
          <w:p w:rsidR="0026596C" w:rsidRPr="0073020E" w:rsidRDefault="0026596C" w:rsidP="00C43065">
            <w:pPr>
              <w:spacing w:after="0"/>
              <w:ind w:left="178" w:hanging="178"/>
              <w:rPr>
                <w:rFonts w:asciiTheme="majorBidi" w:hAnsiTheme="majorBidi" w:cstheme="majorBidi"/>
                <w:b/>
                <w:shd w:val="clear" w:color="FFFF00" w:fill="auto"/>
              </w:rPr>
            </w:pPr>
            <w:r w:rsidRPr="0073020E">
              <w:rPr>
                <w:rFonts w:asciiTheme="majorBidi" w:hAnsiTheme="majorBidi" w:cstheme="majorBidi"/>
                <w:b/>
                <w:shd w:val="clear" w:color="FFFF00" w:fill="auto"/>
              </w:rPr>
              <w:t>A.3. vykonávanie pedagogickej činnosti (počet rokov)</w:t>
            </w:r>
          </w:p>
        </w:tc>
        <w:tc>
          <w:tcPr>
            <w:tcW w:w="1559" w:type="dxa"/>
            <w:tcBorders>
              <w:top w:val="single" w:sz="6" w:space="0" w:color="auto"/>
              <w:left w:val="single" w:sz="6" w:space="0" w:color="auto"/>
              <w:bottom w:val="single" w:sz="12"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 roky po získaní titulu docent</w:t>
            </w:r>
          </w:p>
        </w:tc>
        <w:tc>
          <w:tcPr>
            <w:tcW w:w="1559" w:type="dxa"/>
            <w:tcBorders>
              <w:top w:val="single" w:sz="6" w:space="0" w:color="auto"/>
              <w:left w:val="single" w:sz="6" w:space="0" w:color="auto"/>
              <w:bottom w:val="single" w:sz="12" w:space="0" w:color="auto"/>
              <w:right w:val="single" w:sz="6" w:space="0" w:color="auto"/>
            </w:tcBorders>
            <w:vAlign w:val="center"/>
          </w:tcPr>
          <w:p w:rsidR="0026596C" w:rsidRPr="0073020E" w:rsidRDefault="0027793A" w:rsidP="00C43065">
            <w:pPr>
              <w:spacing w:after="0"/>
              <w:jc w:val="center"/>
              <w:rPr>
                <w:rFonts w:asciiTheme="majorBidi" w:hAnsiTheme="majorBidi" w:cstheme="majorBidi"/>
              </w:rPr>
            </w:pPr>
            <w:r>
              <w:rPr>
                <w:rFonts w:asciiTheme="majorBidi" w:hAnsiTheme="majorBidi" w:cstheme="majorBidi"/>
              </w:rPr>
              <w:t>8</w:t>
            </w:r>
            <w:r w:rsidR="0026596C" w:rsidRPr="0073020E">
              <w:rPr>
                <w:rFonts w:asciiTheme="majorBidi" w:hAnsiTheme="majorBidi" w:cstheme="majorBidi"/>
              </w:rPr>
              <w:t xml:space="preserve"> rokov  po získaní titulu docent</w:t>
            </w:r>
          </w:p>
        </w:tc>
      </w:tr>
      <w:tr w:rsidR="0026596C" w:rsidRPr="0073020E" w:rsidTr="00C43065">
        <w:trPr>
          <w:jc w:val="center"/>
        </w:trPr>
        <w:tc>
          <w:tcPr>
            <w:tcW w:w="6024" w:type="dxa"/>
            <w:tcBorders>
              <w:top w:val="single" w:sz="6" w:space="0" w:color="auto"/>
              <w:left w:val="single" w:sz="12" w:space="0" w:color="auto"/>
              <w:bottom w:val="single" w:sz="12"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highlight w:val="yellow"/>
                <w:shd w:val="clear" w:color="FFFF00" w:fill="auto"/>
              </w:rPr>
            </w:pPr>
            <w:r w:rsidRPr="0073020E">
              <w:rPr>
                <w:rFonts w:asciiTheme="majorBidi" w:hAnsiTheme="majorBidi" w:cstheme="majorBidi"/>
                <w:b/>
                <w:shd w:val="clear" w:color="FFFF00" w:fill="auto"/>
              </w:rPr>
              <w:t>A.4. vedenie úspešne ukončených doktorandov (počet)</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highlight w:val="yellow"/>
                <w:shd w:val="clear" w:color="FFFF00" w:fill="auto"/>
              </w:rPr>
            </w:pPr>
            <w:r w:rsidRPr="0073020E">
              <w:rPr>
                <w:rFonts w:asciiTheme="majorBidi" w:hAnsiTheme="majorBidi" w:cstheme="majorBidi"/>
                <w:b/>
                <w:shd w:val="clear" w:color="FFFF00" w:fill="auto"/>
              </w:rPr>
              <w:t>A.5. aktuálne vedenie doktorandov (počet)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A.6. autorstvo vysokoškolskej učebnice (počet)</w:t>
            </w:r>
            <w:r w:rsidRPr="0073020E">
              <w:rPr>
                <w:rFonts w:asciiTheme="majorBidi" w:hAnsiTheme="majorBidi" w:cstheme="majorBidi"/>
                <w:b/>
                <w:shd w:val="clear" w:color="FFFF00" w:fill="auto"/>
                <w:vertAlign w:val="superscript"/>
              </w:rPr>
              <w:t>1</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C76966" w:rsidP="00C76966">
            <w:pPr>
              <w:spacing w:after="0"/>
              <w:rPr>
                <w:rFonts w:asciiTheme="majorBidi" w:hAnsiTheme="majorBidi" w:cstheme="majorBidi"/>
              </w:rPr>
            </w:pPr>
            <w:r w:rsidRPr="0073020E">
              <w:rPr>
                <w:rFonts w:asciiTheme="majorBidi" w:hAnsiTheme="majorBidi" w:cstheme="majorBidi"/>
              </w:rPr>
              <w:t xml:space="preserve">            2</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A.7. autorstvo skrípt alebo učebných textov (počet)</w:t>
            </w:r>
            <w:r w:rsidRPr="0073020E">
              <w:rPr>
                <w:rFonts w:asciiTheme="majorBidi" w:hAnsiTheme="majorBidi" w:cstheme="majorBidi"/>
                <w:b/>
                <w:shd w:val="clear" w:color="FFFF00" w:fill="auto"/>
                <w:vertAlign w:val="superscript"/>
              </w:rPr>
              <w:t>2</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jc w:val="center"/>
        </w:trPr>
        <w:tc>
          <w:tcPr>
            <w:tcW w:w="6024" w:type="dxa"/>
            <w:tcBorders>
              <w:top w:val="single" w:sz="6" w:space="0" w:color="auto"/>
              <w:left w:val="single" w:sz="12" w:space="0" w:color="auto"/>
              <w:bottom w:val="single" w:sz="12"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A.8. autorstvo výstupov kategórie A (počet)</w:t>
            </w:r>
            <w:r w:rsidRPr="0073020E">
              <w:rPr>
                <w:rFonts w:asciiTheme="majorBidi" w:hAnsiTheme="majorBidi" w:cstheme="majorBidi"/>
                <w:b/>
                <w:shd w:val="clear" w:color="FFFF00" w:fill="auto"/>
                <w:vertAlign w:val="superscript"/>
              </w:rPr>
              <w:t>3</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C76966" w:rsidP="00C43065">
            <w:pPr>
              <w:tabs>
                <w:tab w:val="left" w:pos="1247"/>
              </w:tabs>
              <w:spacing w:after="0"/>
              <w:jc w:val="center"/>
              <w:rPr>
                <w:rFonts w:asciiTheme="majorBidi" w:hAnsiTheme="majorBidi" w:cstheme="majorBidi"/>
              </w:rPr>
            </w:pPr>
            <w:r w:rsidRPr="0073020E">
              <w:rPr>
                <w:rFonts w:asciiTheme="majorBidi" w:hAnsiTheme="majorBidi" w:cstheme="majorBidi"/>
              </w:rPr>
              <w:t>8</w:t>
            </w:r>
          </w:p>
        </w:tc>
      </w:tr>
      <w:tr w:rsidR="0026596C" w:rsidRPr="0073020E" w:rsidTr="00C43065">
        <w:trPr>
          <w:jc w:val="center"/>
        </w:trPr>
        <w:tc>
          <w:tcPr>
            <w:tcW w:w="6024" w:type="dxa"/>
            <w:tcBorders>
              <w:top w:val="single" w:sz="6" w:space="0" w:color="auto"/>
              <w:left w:val="single" w:sz="12" w:space="0" w:color="auto"/>
              <w:bottom w:val="single" w:sz="12"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A.9. pozitívne písomné referencie od zahraničných odborníkov</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w:t>
            </w:r>
          </w:p>
        </w:tc>
        <w:tc>
          <w:tcPr>
            <w:tcW w:w="1559" w:type="dxa"/>
            <w:tcBorders>
              <w:top w:val="single" w:sz="6" w:space="0" w:color="auto"/>
              <w:left w:val="single" w:sz="6" w:space="0" w:color="auto"/>
              <w:bottom w:val="single" w:sz="12"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26596C">
            <w:pPr>
              <w:pStyle w:val="Odsekzoznamu"/>
              <w:numPr>
                <w:ilvl w:val="0"/>
                <w:numId w:val="2"/>
              </w:numPr>
              <w:tabs>
                <w:tab w:val="left" w:pos="426"/>
              </w:tabs>
              <w:spacing w:after="0"/>
              <w:rPr>
                <w:rFonts w:asciiTheme="majorBidi" w:hAnsiTheme="majorBidi" w:cstheme="majorBidi"/>
                <w:b/>
                <w:shd w:val="clear" w:color="FFFF00" w:fill="auto"/>
              </w:rPr>
            </w:pPr>
            <w:r w:rsidRPr="0073020E">
              <w:rPr>
                <w:rFonts w:asciiTheme="majorBidi" w:hAnsiTheme="majorBidi" w:cstheme="majorBidi"/>
                <w:b/>
                <w:shd w:val="clear" w:color="FFFF00" w:fill="auto"/>
              </w:rPr>
              <w:t>ŠPECIFICKÉ POVINNÉ KRITÉRIÁ</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B.1.  garantovanie alebo spolugarantovanie študijného programu (počet študijných programov)</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B.2. vedenie úspešne ukončených záverečných prác na prvom alebo druhom stupni štúdia (počet prác)</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20</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24</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B.3. autorstvo vedeckej monografie (počet )</w:t>
            </w:r>
            <w:r w:rsidRPr="0073020E">
              <w:rPr>
                <w:rFonts w:asciiTheme="majorBidi" w:hAnsiTheme="majorBidi" w:cstheme="majorBidi"/>
                <w:b/>
                <w:shd w:val="clear" w:color="FFFF00" w:fill="auto"/>
                <w:vertAlign w:val="superscript"/>
              </w:rPr>
              <w:t>4</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A07A78" w:rsidP="00C43065">
            <w:pPr>
              <w:spacing w:after="0"/>
              <w:jc w:val="center"/>
              <w:rPr>
                <w:rFonts w:asciiTheme="majorBidi" w:hAnsiTheme="majorBidi" w:cstheme="majorBidi"/>
              </w:rPr>
            </w:pPr>
            <w:r w:rsidRPr="0073020E">
              <w:rPr>
                <w:rFonts w:asciiTheme="majorBidi" w:hAnsiTheme="majorBidi" w:cstheme="majorBidi"/>
              </w:rPr>
              <w:t>13</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B.4. autorstvo vedeckých prác spolu (počet)</w:t>
            </w:r>
            <w:r w:rsidRPr="0073020E">
              <w:rPr>
                <w:rFonts w:asciiTheme="majorBidi" w:hAnsiTheme="majorBidi" w:cstheme="majorBidi"/>
                <w:b/>
                <w:shd w:val="clear" w:color="FFFF00" w:fill="auto"/>
                <w:vertAlign w:val="superscript"/>
              </w:rPr>
              <w:t>5</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strike/>
              </w:rPr>
            </w:pPr>
            <w:r w:rsidRPr="0073020E">
              <w:rPr>
                <w:rFonts w:asciiTheme="majorBidi" w:hAnsiTheme="majorBidi" w:cstheme="majorBidi"/>
              </w:rPr>
              <w:t>45</w:t>
            </w:r>
          </w:p>
        </w:tc>
        <w:tc>
          <w:tcPr>
            <w:tcW w:w="1559" w:type="dxa"/>
            <w:tcBorders>
              <w:top w:val="single" w:sz="6" w:space="0" w:color="auto"/>
              <w:left w:val="single" w:sz="6" w:space="0" w:color="auto"/>
              <w:right w:val="single" w:sz="6" w:space="0" w:color="auto"/>
            </w:tcBorders>
          </w:tcPr>
          <w:p w:rsidR="0026596C" w:rsidRPr="0073020E" w:rsidRDefault="00A07A78" w:rsidP="002E314A">
            <w:pPr>
              <w:spacing w:after="0"/>
              <w:jc w:val="center"/>
              <w:rPr>
                <w:rFonts w:asciiTheme="majorBidi" w:hAnsiTheme="majorBidi" w:cstheme="majorBidi"/>
              </w:rPr>
            </w:pPr>
            <w:r w:rsidRPr="0073020E">
              <w:rPr>
                <w:rFonts w:asciiTheme="majorBidi" w:hAnsiTheme="majorBidi" w:cstheme="majorBidi"/>
              </w:rPr>
              <w:t>6</w:t>
            </w:r>
            <w:r w:rsidR="002E314A">
              <w:rPr>
                <w:rFonts w:asciiTheme="majorBidi" w:hAnsiTheme="majorBidi" w:cstheme="majorBidi"/>
              </w:rPr>
              <w:t>9/25</w:t>
            </w:r>
          </w:p>
        </w:tc>
      </w:tr>
      <w:tr w:rsidR="0026596C" w:rsidRPr="0073020E" w:rsidTr="00C43065">
        <w:trPr>
          <w:jc w:val="center"/>
        </w:trPr>
        <w:tc>
          <w:tcPr>
            <w:tcW w:w="6024" w:type="dxa"/>
            <w:vMerge w:val="restart"/>
            <w:tcBorders>
              <w:top w:val="single" w:sz="6" w:space="0" w:color="auto"/>
              <w:left w:val="single" w:sz="12"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B.5.a.  autorstvo vedeckých prác v zahraničí (počet)</w:t>
            </w:r>
            <w:r w:rsidRPr="0073020E">
              <w:rPr>
                <w:rFonts w:asciiTheme="majorBidi" w:hAnsiTheme="majorBidi" w:cstheme="majorBidi"/>
                <w:b/>
                <w:shd w:val="clear" w:color="FFFF00" w:fill="auto"/>
                <w:vertAlign w:val="superscript"/>
              </w:rPr>
              <w:t>6</w:t>
            </w:r>
            <w:r w:rsidRPr="0073020E">
              <w:rPr>
                <w:rFonts w:asciiTheme="majorBidi" w:hAnsiTheme="majorBidi" w:cstheme="majorBidi"/>
                <w:b/>
                <w:shd w:val="clear" w:color="FFFF00" w:fill="auto"/>
              </w:rPr>
              <w:t xml:space="preserve">  alebo</w:t>
            </w:r>
          </w:p>
          <w:p w:rsidR="0026596C" w:rsidRPr="0073020E" w:rsidRDefault="0026596C" w:rsidP="00C43065">
            <w:pPr>
              <w:tabs>
                <w:tab w:val="left" w:pos="426"/>
              </w:tabs>
              <w:spacing w:after="0"/>
              <w:ind w:firstLine="36"/>
              <w:rPr>
                <w:rFonts w:asciiTheme="majorBidi" w:hAnsiTheme="majorBidi" w:cstheme="majorBidi"/>
                <w:b/>
                <w:shd w:val="clear" w:color="FFFF00" w:fill="auto"/>
                <w:vertAlign w:val="superscript"/>
              </w:rPr>
            </w:pPr>
            <w:r w:rsidRPr="0073020E">
              <w:rPr>
                <w:rFonts w:asciiTheme="majorBidi" w:hAnsiTheme="majorBidi" w:cstheme="majorBidi"/>
                <w:b/>
                <w:shd w:val="clear" w:color="FFFF00" w:fill="auto"/>
              </w:rPr>
              <w:t>B.5.b.  autorstvo vedeckých prác v karentovaných časopisoch a v  registrovaných databázach  Web of Science alebo Scopus (počet)</w:t>
            </w:r>
            <w:r w:rsidRPr="0073020E">
              <w:rPr>
                <w:rFonts w:asciiTheme="majorBidi" w:hAnsiTheme="majorBidi" w:cstheme="majorBidi"/>
                <w:b/>
                <w:shd w:val="clear" w:color="FFFF00" w:fill="auto"/>
                <w:vertAlign w:val="superscript"/>
              </w:rPr>
              <w:t>7,8</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20</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E314A" w:rsidP="00C43065">
            <w:pPr>
              <w:spacing w:after="0"/>
              <w:jc w:val="center"/>
              <w:rPr>
                <w:rFonts w:asciiTheme="majorBidi" w:hAnsiTheme="majorBidi" w:cstheme="majorBidi"/>
              </w:rPr>
            </w:pPr>
            <w:r>
              <w:rPr>
                <w:rFonts w:asciiTheme="majorBidi" w:hAnsiTheme="majorBidi" w:cstheme="majorBidi"/>
              </w:rPr>
              <w:t>21/0</w:t>
            </w:r>
          </w:p>
        </w:tc>
      </w:tr>
      <w:tr w:rsidR="0026596C" w:rsidRPr="0073020E" w:rsidTr="00C43065">
        <w:trPr>
          <w:trHeight w:val="819"/>
          <w:jc w:val="center"/>
        </w:trPr>
        <w:tc>
          <w:tcPr>
            <w:tcW w:w="6024" w:type="dxa"/>
            <w:vMerge/>
            <w:tcBorders>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p>
        </w:tc>
        <w:tc>
          <w:tcPr>
            <w:tcW w:w="1559" w:type="dxa"/>
            <w:tcBorders>
              <w:top w:val="single" w:sz="6" w:space="0" w:color="auto"/>
              <w:left w:val="single" w:sz="6" w:space="0" w:color="auto"/>
              <w:right w:val="single" w:sz="6" w:space="0" w:color="auto"/>
            </w:tcBorders>
            <w:shd w:val="clear" w:color="auto" w:fill="auto"/>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4</w:t>
            </w:r>
          </w:p>
        </w:tc>
        <w:tc>
          <w:tcPr>
            <w:tcW w:w="1559" w:type="dxa"/>
            <w:tcBorders>
              <w:top w:val="single" w:sz="6" w:space="0" w:color="auto"/>
              <w:left w:val="single" w:sz="6" w:space="0" w:color="auto"/>
              <w:right w:val="single" w:sz="6" w:space="0" w:color="auto"/>
            </w:tcBorders>
            <w:vAlign w:val="center"/>
          </w:tcPr>
          <w:p w:rsidR="0026596C" w:rsidRPr="0073020E" w:rsidRDefault="00C76966" w:rsidP="00C43065">
            <w:pPr>
              <w:spacing w:after="0"/>
              <w:jc w:val="center"/>
              <w:rPr>
                <w:rFonts w:asciiTheme="majorBidi" w:hAnsiTheme="majorBidi" w:cstheme="majorBidi"/>
              </w:rPr>
            </w:pPr>
            <w:r w:rsidRPr="0073020E">
              <w:rPr>
                <w:rFonts w:asciiTheme="majorBidi" w:hAnsiTheme="majorBidi" w:cstheme="majorBidi"/>
              </w:rPr>
              <w:t>5</w:t>
            </w:r>
            <w:r w:rsidR="002E314A">
              <w:rPr>
                <w:rFonts w:asciiTheme="majorBidi" w:hAnsiTheme="majorBidi" w:cstheme="majorBidi"/>
              </w:rPr>
              <w:t>/25</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B.6. citácie alebo ohlasy na vedecké práce spolu (počet)</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75</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113</w:t>
            </w:r>
            <w:r w:rsidR="00033C89">
              <w:rPr>
                <w:rFonts w:asciiTheme="majorBidi" w:hAnsiTheme="majorBidi" w:cstheme="majorBidi"/>
              </w:rPr>
              <w:t>/3</w:t>
            </w:r>
          </w:p>
        </w:tc>
      </w:tr>
      <w:tr w:rsidR="0026596C" w:rsidRPr="0073020E" w:rsidTr="00C43065">
        <w:trPr>
          <w:jc w:val="center"/>
        </w:trPr>
        <w:tc>
          <w:tcPr>
            <w:tcW w:w="6024" w:type="dxa"/>
            <w:vMerge w:val="restart"/>
            <w:tcBorders>
              <w:top w:val="single" w:sz="6" w:space="0" w:color="auto"/>
              <w:left w:val="single" w:sz="12"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B.7.a.  citácie na vedecké práce v zahraničí (počet) alebo</w:t>
            </w:r>
          </w:p>
          <w:p w:rsidR="0026596C" w:rsidRPr="0073020E" w:rsidRDefault="0026596C" w:rsidP="00C43065">
            <w:pPr>
              <w:tabs>
                <w:tab w:val="left" w:pos="426"/>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B.7.b.  citácie na vedecké práce indexované v databázach  Web of Science alebo Scopus (počet)</w:t>
            </w:r>
            <w:r w:rsidRPr="0073020E">
              <w:rPr>
                <w:rFonts w:asciiTheme="majorBidi" w:hAnsiTheme="majorBidi" w:cstheme="majorBidi"/>
                <w:b/>
                <w:shd w:val="clear" w:color="FFFF00" w:fill="auto"/>
                <w:vertAlign w:val="superscript"/>
              </w:rPr>
              <w:t>9</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33</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033C89" w:rsidP="00C43065">
            <w:pPr>
              <w:spacing w:after="0"/>
              <w:jc w:val="center"/>
              <w:rPr>
                <w:rFonts w:asciiTheme="majorBidi" w:hAnsiTheme="majorBidi" w:cstheme="majorBidi"/>
              </w:rPr>
            </w:pPr>
            <w:r>
              <w:rPr>
                <w:rFonts w:asciiTheme="majorBidi" w:hAnsiTheme="majorBidi" w:cstheme="majorBidi"/>
              </w:rPr>
              <w:t>43/0</w:t>
            </w:r>
          </w:p>
        </w:tc>
      </w:tr>
      <w:tr w:rsidR="0026596C" w:rsidRPr="0073020E" w:rsidTr="00C43065">
        <w:trPr>
          <w:jc w:val="center"/>
        </w:trPr>
        <w:tc>
          <w:tcPr>
            <w:tcW w:w="6024" w:type="dxa"/>
            <w:vMerge/>
            <w:tcBorders>
              <w:left w:val="single" w:sz="12" w:space="0" w:color="auto"/>
              <w:bottom w:val="single" w:sz="6" w:space="0" w:color="auto"/>
              <w:right w:val="single" w:sz="6" w:space="0" w:color="auto"/>
            </w:tcBorders>
          </w:tcPr>
          <w:p w:rsidR="0026596C" w:rsidRPr="0073020E" w:rsidRDefault="0026596C" w:rsidP="00C43065">
            <w:pPr>
              <w:tabs>
                <w:tab w:val="left" w:pos="426"/>
              </w:tabs>
              <w:spacing w:after="0"/>
              <w:ind w:firstLine="36"/>
              <w:rPr>
                <w:rFonts w:asciiTheme="majorBidi" w:hAnsiTheme="majorBidi" w:cstheme="majorBidi"/>
                <w:b/>
                <w:shd w:val="clear" w:color="FFFF00" w:fill="auto"/>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11</w:t>
            </w:r>
          </w:p>
        </w:tc>
        <w:tc>
          <w:tcPr>
            <w:tcW w:w="1559" w:type="dxa"/>
            <w:tcBorders>
              <w:top w:val="single" w:sz="6" w:space="0" w:color="auto"/>
              <w:left w:val="single" w:sz="6" w:space="0" w:color="auto"/>
              <w:bottom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r w:rsidR="00033C89">
              <w:rPr>
                <w:rFonts w:asciiTheme="majorBidi" w:hAnsiTheme="majorBidi" w:cstheme="majorBidi"/>
              </w:rPr>
              <w:t>/3</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B.8. riešiteľ úspešne ukončeného výskumného projektu (počet)</w:t>
            </w:r>
            <w:r w:rsidRPr="0073020E">
              <w:rPr>
                <w:rFonts w:asciiTheme="majorBidi" w:hAnsiTheme="majorBidi" w:cstheme="majorBidi"/>
                <w:b/>
                <w:shd w:val="clear" w:color="FFFF00" w:fill="auto"/>
                <w:vertAlign w:val="superscript"/>
              </w:rPr>
              <w:t>10</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4</w:t>
            </w:r>
          </w:p>
        </w:tc>
      </w:tr>
      <w:tr w:rsidR="0026596C" w:rsidRPr="0073020E" w:rsidTr="00C43065">
        <w:trPr>
          <w:trHeight w:val="555"/>
          <w:jc w:val="center"/>
        </w:trPr>
        <w:tc>
          <w:tcPr>
            <w:tcW w:w="6024" w:type="dxa"/>
            <w:vMerge w:val="restart"/>
            <w:tcBorders>
              <w:top w:val="single" w:sz="6" w:space="0" w:color="auto"/>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B.9.a. vedúci riešiteľ medzinárodného projektu (ukončeného, resp. prebiehajúceho) alebo</w:t>
            </w:r>
          </w:p>
          <w:p w:rsidR="0026596C" w:rsidRPr="0073020E" w:rsidRDefault="0026596C" w:rsidP="00C43065">
            <w:pPr>
              <w:spacing w:after="0"/>
              <w:ind w:firstLine="36"/>
              <w:rPr>
                <w:rFonts w:asciiTheme="majorBidi" w:hAnsiTheme="majorBidi" w:cstheme="majorBidi"/>
                <w:b/>
                <w:shd w:val="clear" w:color="FFFF00" w:fill="auto"/>
                <w:vertAlign w:val="superscript"/>
              </w:rPr>
            </w:pPr>
            <w:r w:rsidRPr="0073020E">
              <w:rPr>
                <w:rFonts w:asciiTheme="majorBidi" w:hAnsiTheme="majorBidi" w:cstheme="majorBidi"/>
                <w:b/>
                <w:shd w:val="clear" w:color="FFFF00" w:fill="auto"/>
              </w:rPr>
              <w:t>B.9.b. vedúci riešiteľ dvoch domácich výskumných projektov (ukončených, resp. prebiehajúcich) (počet)</w:t>
            </w:r>
            <w:r w:rsidRPr="0073020E">
              <w:rPr>
                <w:rFonts w:asciiTheme="majorBidi" w:hAnsiTheme="majorBidi" w:cstheme="majorBidi"/>
                <w:b/>
                <w:shd w:val="clear" w:color="FFFF00" w:fill="auto"/>
                <w:vertAlign w:val="superscript"/>
              </w:rPr>
              <w:t>11</w:t>
            </w:r>
          </w:p>
        </w:tc>
        <w:tc>
          <w:tcPr>
            <w:tcW w:w="1559" w:type="dxa"/>
            <w:tcBorders>
              <w:top w:val="single" w:sz="6" w:space="0" w:color="auto"/>
              <w:left w:val="single" w:sz="6" w:space="0" w:color="auto"/>
              <w:bottom w:val="single" w:sz="4"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4" w:space="0" w:color="auto"/>
              <w:right w:val="single" w:sz="6" w:space="0" w:color="auto"/>
            </w:tcBorders>
          </w:tcPr>
          <w:p w:rsidR="0026596C" w:rsidRPr="0073020E" w:rsidRDefault="00D836D4"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trHeight w:val="510"/>
          <w:jc w:val="center"/>
        </w:trPr>
        <w:tc>
          <w:tcPr>
            <w:tcW w:w="6024" w:type="dxa"/>
            <w:vMerge/>
            <w:tcBorders>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p>
        </w:tc>
        <w:tc>
          <w:tcPr>
            <w:tcW w:w="1559" w:type="dxa"/>
            <w:tcBorders>
              <w:top w:val="single" w:sz="4"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c>
          <w:tcPr>
            <w:tcW w:w="1559" w:type="dxa"/>
            <w:tcBorders>
              <w:top w:val="single" w:sz="4"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26596C">
            <w:pPr>
              <w:pStyle w:val="Odsekzoznamu"/>
              <w:numPr>
                <w:ilvl w:val="0"/>
                <w:numId w:val="2"/>
              </w:numPr>
              <w:spacing w:after="0"/>
              <w:rPr>
                <w:rFonts w:asciiTheme="majorBidi" w:hAnsiTheme="majorBidi" w:cstheme="majorBidi"/>
                <w:b/>
                <w:shd w:val="clear" w:color="FFFF00" w:fill="auto"/>
              </w:rPr>
            </w:pPr>
            <w:r w:rsidRPr="0073020E">
              <w:rPr>
                <w:rFonts w:asciiTheme="majorBidi" w:hAnsiTheme="majorBidi" w:cstheme="majorBidi"/>
                <w:b/>
                <w:shd w:val="clear" w:color="FFFF00" w:fill="auto"/>
              </w:rPr>
              <w:lastRenderedPageBreak/>
              <w:t>ŠPECIFICKÉ VOLITEĽNÉ KRITÉRIÁ</w:t>
            </w:r>
            <w:r w:rsidRPr="0073020E">
              <w:rPr>
                <w:rFonts w:asciiTheme="majorBidi" w:hAnsiTheme="majorBidi" w:cstheme="majorBidi"/>
                <w:b/>
                <w:shd w:val="clear" w:color="FFFF00" w:fill="auto"/>
                <w:vertAlign w:val="superscript"/>
              </w:rPr>
              <w:t>12</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w:t>
            </w:r>
          </w:p>
        </w:tc>
        <w:tc>
          <w:tcPr>
            <w:tcW w:w="1559" w:type="dxa"/>
            <w:tcBorders>
              <w:top w:val="single" w:sz="6" w:space="0" w:color="auto"/>
              <w:left w:val="single" w:sz="6" w:space="0" w:color="auto"/>
              <w:right w:val="single" w:sz="6" w:space="0" w:color="auto"/>
            </w:tcBorders>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10</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C.1. členstvo v redakčnej rade vedeckého časopisu vydávanom v zahraničí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C.2. členstvo vo vedeckej rade fakulty alebo vysokej školy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2</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C.3. členstvo v odborovej komisii doktorandského štúdia a členstvo v inom expertnom grémiu na národnej alebo medzinárodnej úrovni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C.4. vedecký garant medzinárodnej vedeckej konferencie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AA441E" w:rsidP="00C43065">
            <w:pPr>
              <w:spacing w:after="0"/>
              <w:jc w:val="center"/>
              <w:rPr>
                <w:rFonts w:asciiTheme="majorBidi" w:hAnsiTheme="majorBidi" w:cstheme="majorBidi"/>
              </w:rPr>
            </w:pPr>
            <w:r>
              <w:rPr>
                <w:rFonts w:asciiTheme="majorBidi" w:hAnsiTheme="majorBidi" w:cstheme="majorBidi"/>
              </w:rPr>
              <w:t>7</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C.5. členstvo v organizačnom výbore medzinárodnej vedeckej konferencie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AA441E" w:rsidP="00C43065">
            <w:pPr>
              <w:spacing w:after="0"/>
              <w:jc w:val="center"/>
              <w:rPr>
                <w:rFonts w:asciiTheme="majorBidi" w:hAnsiTheme="majorBidi" w:cstheme="majorBidi"/>
              </w:rPr>
            </w:pPr>
            <w:r>
              <w:rPr>
                <w:rFonts w:asciiTheme="majorBidi" w:hAnsiTheme="majorBidi" w:cstheme="majorBidi"/>
              </w:rPr>
              <w:t>9</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C.6. členstvo v rade, komisii alebo grémiu grantovej agentúry (APVV, VEGA, KEGA)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 xml:space="preserve">C.7. pedagogické a vedecké pôsobenie na vysokej škole </w:t>
            </w:r>
            <w:r w:rsidRPr="0073020E">
              <w:rPr>
                <w:rFonts w:asciiTheme="majorBidi" w:hAnsiTheme="majorBidi" w:cstheme="majorBidi"/>
                <w:b/>
                <w:shd w:val="clear" w:color="FFFF00" w:fill="auto"/>
              </w:rPr>
              <w:br/>
              <w:t>v zahraničí (počet)</w:t>
            </w:r>
            <w:r w:rsidRPr="0073020E">
              <w:rPr>
                <w:rFonts w:asciiTheme="majorBidi" w:hAnsiTheme="majorBidi" w:cstheme="majorBidi"/>
                <w:b/>
                <w:shd w:val="clear" w:color="FFFF00" w:fill="auto"/>
                <w:vertAlign w:val="superscript"/>
              </w:rPr>
              <w:t xml:space="preserve"> 13</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C.8. získanie štipendia a absolvovanie najmenej 1-mesačnej stáže na vysokej škole alebo výskumnej inštitúcii v zahraničí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3</w:t>
            </w:r>
          </w:p>
        </w:tc>
      </w:tr>
      <w:tr w:rsidR="0026596C" w:rsidRPr="0073020E" w:rsidTr="00C43065">
        <w:trPr>
          <w:jc w:val="center"/>
        </w:trPr>
        <w:tc>
          <w:tcPr>
            <w:tcW w:w="6024" w:type="dxa"/>
            <w:tcBorders>
              <w:top w:val="single" w:sz="6" w:space="0" w:color="auto"/>
              <w:left w:val="single" w:sz="12"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C.9. získané ocenenie na národnej alebo medzinárodnej úrovni (počet)</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C.10. nositeľ vedeckej hodnosti DrSc.</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 xml:space="preserve">C.11. budovanie výskumnej infraštruktúry (projektový manažér alebo odborný koordinátor v projektoch financovaných </w:t>
            </w:r>
            <w:r w:rsidRPr="0073020E">
              <w:rPr>
                <w:rFonts w:asciiTheme="majorBidi" w:hAnsiTheme="majorBidi" w:cstheme="majorBidi"/>
                <w:b/>
                <w:shd w:val="clear" w:color="FFFF00" w:fill="auto"/>
              </w:rPr>
              <w:br/>
              <w:t>zo štrukturálnych fondov EÚ) (počet)</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w:t>
            </w:r>
          </w:p>
        </w:tc>
      </w:tr>
      <w:tr w:rsidR="0026596C" w:rsidRPr="0073020E" w:rsidTr="00C43065">
        <w:trPr>
          <w:jc w:val="center"/>
        </w:trPr>
        <w:tc>
          <w:tcPr>
            <w:tcW w:w="6024" w:type="dxa"/>
            <w:tcBorders>
              <w:top w:val="single" w:sz="6" w:space="0" w:color="auto"/>
              <w:left w:val="single" w:sz="12" w:space="0" w:color="auto"/>
              <w:bottom w:val="single" w:sz="6" w:space="0" w:color="auto"/>
              <w:right w:val="single" w:sz="6" w:space="0" w:color="auto"/>
            </w:tcBorders>
          </w:tcPr>
          <w:p w:rsidR="0026596C" w:rsidRPr="0073020E" w:rsidRDefault="0026596C" w:rsidP="00C43065">
            <w:pPr>
              <w:tabs>
                <w:tab w:val="left" w:pos="284"/>
              </w:tabs>
              <w:spacing w:after="0"/>
              <w:ind w:firstLine="36"/>
              <w:rPr>
                <w:rFonts w:asciiTheme="majorBidi" w:hAnsiTheme="majorBidi" w:cstheme="majorBidi"/>
                <w:b/>
                <w:shd w:val="clear" w:color="FFFF00" w:fill="auto"/>
              </w:rPr>
            </w:pPr>
            <w:r w:rsidRPr="0073020E">
              <w:rPr>
                <w:rFonts w:asciiTheme="majorBidi" w:hAnsiTheme="majorBidi" w:cstheme="majorBidi"/>
                <w:b/>
                <w:shd w:val="clear" w:color="FFFF00" w:fill="auto"/>
              </w:rPr>
              <w:t>C.12. iná významná aktivita z hľadiska rozvoja daného študijného odboru (počet)</w:t>
            </w:r>
            <w:r w:rsidRPr="0073020E">
              <w:rPr>
                <w:rFonts w:asciiTheme="majorBidi" w:hAnsiTheme="majorBidi" w:cstheme="majorBidi"/>
                <w:b/>
                <w:shd w:val="clear" w:color="FFFF00" w:fill="auto"/>
                <w:vertAlign w:val="superscript"/>
              </w:rPr>
              <w:t xml:space="preserve"> 14</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c>
          <w:tcPr>
            <w:tcW w:w="1559" w:type="dxa"/>
            <w:tcBorders>
              <w:top w:val="single" w:sz="6" w:space="0" w:color="auto"/>
              <w:left w:val="single" w:sz="6" w:space="0" w:color="auto"/>
              <w:bottom w:val="single" w:sz="6" w:space="0" w:color="auto"/>
              <w:right w:val="single" w:sz="6" w:space="0" w:color="auto"/>
            </w:tcBorders>
            <w:vAlign w:val="center"/>
          </w:tcPr>
          <w:p w:rsidR="0026596C" w:rsidRPr="0073020E" w:rsidRDefault="0026596C" w:rsidP="00C43065">
            <w:pPr>
              <w:spacing w:after="0"/>
              <w:jc w:val="center"/>
              <w:rPr>
                <w:rFonts w:asciiTheme="majorBidi" w:hAnsiTheme="majorBidi" w:cstheme="majorBidi"/>
              </w:rPr>
            </w:pPr>
            <w:r w:rsidRPr="0073020E">
              <w:rPr>
                <w:rFonts w:asciiTheme="majorBidi" w:hAnsiTheme="majorBidi" w:cstheme="majorBidi"/>
              </w:rPr>
              <w:t>1</w:t>
            </w:r>
          </w:p>
        </w:tc>
      </w:tr>
    </w:tbl>
    <w:p w:rsidR="0026596C" w:rsidRPr="0073020E" w:rsidRDefault="0026596C" w:rsidP="0026596C">
      <w:pPr>
        <w:rPr>
          <w:rFonts w:asciiTheme="majorBidi" w:hAnsiTheme="majorBidi" w:cstheme="majorBidi"/>
          <w:b/>
          <w:sz w:val="18"/>
        </w:rPr>
      </w:pPr>
    </w:p>
    <w:p w:rsidR="0026596C" w:rsidRPr="0073020E" w:rsidRDefault="0026596C" w:rsidP="0026596C">
      <w:pPr>
        <w:spacing w:before="120" w:after="120"/>
        <w:rPr>
          <w:rFonts w:asciiTheme="majorBidi" w:hAnsiTheme="majorBidi" w:cstheme="majorBidi"/>
          <w:b/>
          <w:sz w:val="20"/>
          <w:szCs w:val="20"/>
        </w:rPr>
      </w:pPr>
      <w:r w:rsidRPr="0073020E">
        <w:rPr>
          <w:rFonts w:asciiTheme="majorBidi" w:hAnsiTheme="majorBidi" w:cstheme="majorBidi"/>
          <w:b/>
          <w:sz w:val="20"/>
          <w:szCs w:val="20"/>
        </w:rPr>
        <w:t>Vysvetlivky:</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20"/>
          <w:szCs w:val="20"/>
          <w:vertAlign w:val="superscript"/>
        </w:rPr>
        <w:t>1</w:t>
      </w:r>
      <w:r w:rsidRPr="0073020E">
        <w:rPr>
          <w:rFonts w:asciiTheme="majorBidi" w:hAnsiTheme="majorBidi" w:cstheme="majorBidi"/>
          <w:sz w:val="20"/>
          <w:szCs w:val="20"/>
        </w:rPr>
        <w:t xml:space="preserve"> </w:t>
      </w:r>
      <w:r w:rsidRPr="0073020E">
        <w:rPr>
          <w:rFonts w:asciiTheme="majorBidi" w:hAnsiTheme="majorBidi" w:cstheme="majorBidi"/>
          <w:sz w:val="18"/>
          <w:szCs w:val="18"/>
        </w:rPr>
        <w:t>Ide o kategórie ACA a ACB definované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 pričom minimálny autorský podiel je v rozsahu 3 AH. V rámci kritéria A.6. sa zohľadňujú  aj kategórie výstupov ACC a ACD za predpokladu, že ich súčet dosiahne aspoň rozsah 3 AH autorského podielu uchádzača.</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2</w:t>
      </w:r>
      <w:r w:rsidRPr="0073020E">
        <w:rPr>
          <w:rFonts w:asciiTheme="majorBidi" w:hAnsiTheme="majorBidi" w:cstheme="majorBidi"/>
          <w:sz w:val="18"/>
          <w:szCs w:val="18"/>
        </w:rPr>
        <w:t xml:space="preserve"> Ide o kategóriu BCI definovanú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 pričom minimálny autorský podiel pre každý výstup je v rozsahu 3 AH. V rámci kritéria A.7. sa zohľadňuje aj kategória výstupov BCK za predpokladu, že ich súčet dosiahne aspoň rozsah 3 AH (docent) resp. 6 AH (profesor) autorského podielu uchádzača.</w:t>
      </w:r>
    </w:p>
    <w:p w:rsidR="0026596C" w:rsidRPr="0073020E" w:rsidRDefault="0026596C" w:rsidP="0026596C">
      <w:pPr>
        <w:spacing w:after="0" w:line="240" w:lineRule="auto"/>
        <w:ind w:firstLine="170"/>
        <w:jc w:val="both"/>
        <w:rPr>
          <w:rFonts w:asciiTheme="majorBidi" w:hAnsiTheme="majorBidi" w:cstheme="majorBidi"/>
          <w:sz w:val="18"/>
          <w:szCs w:val="18"/>
        </w:rPr>
      </w:pPr>
      <w:r w:rsidRPr="0073020E">
        <w:rPr>
          <w:rFonts w:asciiTheme="majorBidi" w:hAnsiTheme="majorBidi" w:cstheme="majorBidi"/>
          <w:sz w:val="18"/>
          <w:szCs w:val="18"/>
        </w:rPr>
        <w:t>Všeobecné povinné kritériá A.6. a A.7. sa u profesora alternujú [</w:t>
      </w:r>
      <w:r w:rsidRPr="0073020E">
        <w:rPr>
          <w:rFonts w:asciiTheme="majorBidi" w:hAnsiTheme="majorBidi" w:cstheme="majorBidi"/>
          <w:i/>
          <w:sz w:val="18"/>
          <w:szCs w:val="18"/>
        </w:rPr>
        <w:t>Viď čl. 2) ods. 3) Kritérií na vyhodnotenie splnenia podmienok získania vedecko-pedagogických titulov alebo umelecko-pedagogických titulov docent a profesor na Prešovskej univerzite v Prešove</w:t>
      </w:r>
      <w:r w:rsidRPr="0073020E">
        <w:rPr>
          <w:rFonts w:asciiTheme="majorBidi" w:hAnsiTheme="majorBidi" w:cstheme="majorBidi"/>
          <w:sz w:val="18"/>
          <w:szCs w:val="18"/>
        </w:rPr>
        <w:t>].</w:t>
      </w:r>
    </w:p>
    <w:p w:rsidR="0026596C" w:rsidRPr="0073020E" w:rsidRDefault="0026596C" w:rsidP="0026596C">
      <w:pPr>
        <w:autoSpaceDE w:val="0"/>
        <w:autoSpaceDN w:val="0"/>
        <w:adjustRightInd w:val="0"/>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3</w:t>
      </w:r>
      <w:r w:rsidRPr="0073020E">
        <w:rPr>
          <w:rFonts w:asciiTheme="majorBidi" w:hAnsiTheme="majorBidi" w:cstheme="majorBidi"/>
          <w:sz w:val="18"/>
          <w:szCs w:val="18"/>
        </w:rPr>
        <w:t xml:space="preserve"> Ide o výstupy definované v </w:t>
      </w:r>
      <w:r w:rsidRPr="0073020E">
        <w:rPr>
          <w:rFonts w:asciiTheme="majorBidi" w:hAnsiTheme="majorBidi" w:cstheme="majorBidi"/>
          <w:i/>
          <w:sz w:val="18"/>
          <w:szCs w:val="18"/>
        </w:rPr>
        <w:t>Kritériách na hodnotenie úrovne výskumnej, vývojovej, umeleckej a ďalšej tvorivej činnosti v rámci komplexnej akreditácie činností vysokej školy</w:t>
      </w:r>
      <w:r w:rsidRPr="0073020E">
        <w:rPr>
          <w:rFonts w:asciiTheme="majorBidi" w:hAnsiTheme="majorBidi" w:cstheme="majorBidi"/>
          <w:sz w:val="18"/>
          <w:szCs w:val="18"/>
        </w:rPr>
        <w:t xml:space="preserve"> pre oblasť výskumu 2: Humanitné vedy a spresnené v prílohe k uzneseniu č. 73.1.1 Akreditačnej komisie (Zápisnica č. 73 z 23.-24.10.2013) - poradného orgánu vlády SR. Patria tu: Vedecké štúdie evidované v profesijných  databázach, resp. publikované v časopisoch s </w:t>
      </w:r>
      <w:r w:rsidRPr="0073020E">
        <w:rPr>
          <w:rFonts w:asciiTheme="majorBidi" w:hAnsiTheme="majorBidi" w:cstheme="majorBidi"/>
          <w:bCs/>
          <w:sz w:val="18"/>
          <w:szCs w:val="18"/>
        </w:rPr>
        <w:t>IF ≥ 0,14</w:t>
      </w:r>
      <w:r w:rsidRPr="0073020E">
        <w:rPr>
          <w:rFonts w:asciiTheme="majorBidi" w:hAnsiTheme="majorBidi" w:cstheme="majorBidi"/>
          <w:sz w:val="18"/>
          <w:szCs w:val="18"/>
        </w:rPr>
        <w:t xml:space="preserve">, ktoré napĺňajú kritériá karentovaných časopisov alebo sú karentovanými časopismi;  resp. „vedecké monografie zásadného významu pre oblasť výskumu, vedecké monografie vydané v svetovom jazyku v zahraničnom vydavateľstve registrované podľa vyhlášky AAA; vedecké štúdie </w:t>
      </w:r>
      <w:r w:rsidRPr="0073020E">
        <w:rPr>
          <w:rFonts w:asciiTheme="majorBidi" w:hAnsiTheme="majorBidi" w:cstheme="majorBidi"/>
          <w:sz w:val="18"/>
          <w:szCs w:val="18"/>
        </w:rPr>
        <w:lastRenderedPageBreak/>
        <w:t>evidované v profesijných  databázach. Minimálny výstup musí obsahovať: 1 monografiu v zahraničnom vydavateľstve v cudzom jazyku, 1 monografiu v zahraničnom vydavateľstve v slovenskom jazyku, 1 monografiu v domácom vydavateľstve v slovenskom jazyku. Posúdenie skutočnosti, či ide o výstup zásadného významu pre oblasť výskumu je v kompetencii habilitačnej alebo vymenúvacej komisie.</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4</w:t>
      </w:r>
      <w:r w:rsidRPr="0073020E">
        <w:rPr>
          <w:rFonts w:asciiTheme="majorBidi" w:hAnsiTheme="majorBidi" w:cstheme="majorBidi"/>
          <w:sz w:val="18"/>
          <w:szCs w:val="18"/>
        </w:rPr>
        <w:t xml:space="preserve"> Ide o kategórie AAA, AAB, ABA a ABB definované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 pričom minimálny autorský podiel je v rozsahu 3 AH. V rámci kritéria B.3. sa zohľadňujú  aj kategórie výstupov ABC a ABD za predpokladu, že ich súčet dosiahne aspoň rozsah 3 AH (docent) resp. 6 AH (profesor) autorského podielu uchádzača.</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5</w:t>
      </w:r>
      <w:r w:rsidRPr="0073020E">
        <w:rPr>
          <w:rFonts w:asciiTheme="majorBidi" w:hAnsiTheme="majorBidi" w:cstheme="majorBidi"/>
          <w:sz w:val="18"/>
          <w:szCs w:val="18"/>
        </w:rPr>
        <w:t xml:space="preserve"> Ide o kategórie ABC, ABD, ADC, ADD, ADE, ADF, ADM, ADN, AEC, AED, AFA, AFB, AFC, AFD, AGJ definované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 Do celkového počtu v rámci plnenia kritéria B.4. sa zohľadňujú aj výstupy kategórií AAA, AAB, ABA a ABB.</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6</w:t>
      </w:r>
      <w:r w:rsidRPr="0073020E">
        <w:rPr>
          <w:rFonts w:asciiTheme="majorBidi" w:hAnsiTheme="majorBidi" w:cstheme="majorBidi"/>
          <w:sz w:val="18"/>
          <w:szCs w:val="18"/>
        </w:rPr>
        <w:t xml:space="preserve"> Ide o kategórie AAA, ABA, ABC, ADE, ADM, AEC, AFA a AFC definované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7</w:t>
      </w:r>
      <w:r w:rsidRPr="0073020E">
        <w:rPr>
          <w:rFonts w:asciiTheme="majorBidi" w:hAnsiTheme="majorBidi" w:cstheme="majorBidi"/>
          <w:sz w:val="18"/>
          <w:szCs w:val="18"/>
        </w:rPr>
        <w:t xml:space="preserve"> Ide o kategórie ADC, ADD, ADM a ADN definované  v zmysle prílohy č. 1 k </w:t>
      </w:r>
      <w:r w:rsidRPr="0073020E">
        <w:rPr>
          <w:rFonts w:asciiTheme="majorBidi" w:hAnsiTheme="majorBidi" w:cstheme="majorBidi"/>
          <w:i/>
          <w:sz w:val="18"/>
          <w:szCs w:val="18"/>
        </w:rPr>
        <w:t>Vyhláške MŠVVŠ SR  č.  456/2012 Z.z.  o centrálnom registri evidencie publikačnej činnosti a centrálnom registri evidencie umeleckej činnosti</w:t>
      </w:r>
      <w:r w:rsidRPr="0073020E">
        <w:rPr>
          <w:rFonts w:asciiTheme="majorBidi" w:hAnsiTheme="majorBidi" w:cstheme="majorBidi"/>
          <w:sz w:val="18"/>
          <w:szCs w:val="18"/>
        </w:rPr>
        <w:t>.</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8</w:t>
      </w:r>
      <w:r w:rsidRPr="0073020E">
        <w:rPr>
          <w:rFonts w:asciiTheme="majorBidi" w:hAnsiTheme="majorBidi" w:cstheme="majorBidi"/>
          <w:sz w:val="18"/>
          <w:szCs w:val="18"/>
        </w:rPr>
        <w:t xml:space="preserve"> Špecifické povinné kritériá B.5.a. a B.5.b. sa alternujú. Taktiež sa môžu kombinovať a to tak, že 1 vedecká práca v B.5.b nahrádza 5 vedeckých prác v B.5.a. </w:t>
      </w:r>
    </w:p>
    <w:p w:rsidR="0026596C" w:rsidRPr="0073020E" w:rsidRDefault="0026596C" w:rsidP="0026596C">
      <w:pPr>
        <w:spacing w:after="0" w:line="240" w:lineRule="auto"/>
        <w:jc w:val="both"/>
        <w:rPr>
          <w:rFonts w:asciiTheme="majorBidi" w:hAnsiTheme="majorBidi" w:cstheme="majorBidi"/>
          <w:b/>
          <w:sz w:val="18"/>
          <w:szCs w:val="18"/>
        </w:rPr>
      </w:pPr>
      <w:r w:rsidRPr="0073020E">
        <w:rPr>
          <w:rFonts w:asciiTheme="majorBidi" w:hAnsiTheme="majorBidi" w:cstheme="majorBidi"/>
          <w:b/>
          <w:sz w:val="18"/>
          <w:szCs w:val="18"/>
          <w:vertAlign w:val="superscript"/>
        </w:rPr>
        <w:t xml:space="preserve">9 </w:t>
      </w:r>
      <w:r w:rsidRPr="0073020E">
        <w:rPr>
          <w:rFonts w:asciiTheme="majorBidi" w:hAnsiTheme="majorBidi" w:cstheme="majorBidi"/>
          <w:sz w:val="18"/>
          <w:szCs w:val="18"/>
        </w:rPr>
        <w:t>Špecifické povinné kritériá B.7.a. a B.7.b. sa alternujú. Taktiež sa môžu kombinovať a to tak, že 1 citácia v B.7.b nahrádza 3 citácie v B.7.a.</w:t>
      </w:r>
    </w:p>
    <w:p w:rsidR="0026596C" w:rsidRPr="0073020E" w:rsidRDefault="0026596C" w:rsidP="0026596C">
      <w:pPr>
        <w:autoSpaceDE w:val="0"/>
        <w:autoSpaceDN w:val="0"/>
        <w:adjustRightInd w:val="0"/>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 xml:space="preserve">10 </w:t>
      </w:r>
      <w:r w:rsidRPr="0073020E">
        <w:rPr>
          <w:rFonts w:asciiTheme="majorBidi" w:hAnsiTheme="majorBidi" w:cstheme="majorBidi"/>
          <w:sz w:val="18"/>
          <w:szCs w:val="18"/>
        </w:rPr>
        <w:t>Výskumný projekt je definovaný ako projekt výskumného charakteru, na ktorého riešenie fakulta získala domáci/e resp. zahraničný/é grant/y. Posúdenie domáceho resp. medzinárodného charakteru konkrétneho projektu je v kompetencii habilitačnej alebo vymenúvacej komisie.</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11</w:t>
      </w:r>
      <w:r w:rsidRPr="0073020E">
        <w:rPr>
          <w:rFonts w:asciiTheme="majorBidi" w:hAnsiTheme="majorBidi" w:cstheme="majorBidi"/>
          <w:sz w:val="18"/>
          <w:szCs w:val="18"/>
        </w:rPr>
        <w:t xml:space="preserve"> Špecifické povinné kritériá B.9.a. a B.9.b. sa alternujú. </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12</w:t>
      </w:r>
      <w:r w:rsidRPr="0073020E">
        <w:rPr>
          <w:rFonts w:asciiTheme="majorBidi" w:hAnsiTheme="majorBidi" w:cstheme="majorBidi"/>
          <w:sz w:val="18"/>
          <w:szCs w:val="18"/>
        </w:rPr>
        <w:t xml:space="preserve"> Uchádzač o udelenie titulu docent musí preukázať plnenie aspoň 1 a uchádzač o titul profesora aspoň 3 zo súboru 10 kritérií (C.1. až C.12.). Za plnenie kritéria sa považuje nenulová hodnota daného indikátora v rámci sledovaného kritéria. </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13</w:t>
      </w:r>
      <w:r w:rsidRPr="0073020E">
        <w:rPr>
          <w:rFonts w:asciiTheme="majorBidi" w:hAnsiTheme="majorBidi" w:cstheme="majorBidi"/>
          <w:sz w:val="18"/>
          <w:szCs w:val="18"/>
        </w:rPr>
        <w:t xml:space="preserve"> Zohľadňuje sa len pôsobenie s dobou minimálne 1 semester, resp. trimester. Uchádzač to preukáže kontraktom alebo iným potvrdením z príslušného pracoviska.</w:t>
      </w:r>
    </w:p>
    <w:p w:rsidR="0026596C" w:rsidRPr="0073020E" w:rsidRDefault="0026596C" w:rsidP="0026596C">
      <w:pPr>
        <w:spacing w:after="0" w:line="240" w:lineRule="auto"/>
        <w:jc w:val="both"/>
        <w:rPr>
          <w:rFonts w:asciiTheme="majorBidi" w:hAnsiTheme="majorBidi" w:cstheme="majorBidi"/>
          <w:sz w:val="18"/>
          <w:szCs w:val="18"/>
        </w:rPr>
      </w:pPr>
      <w:r w:rsidRPr="0073020E">
        <w:rPr>
          <w:rFonts w:asciiTheme="majorBidi" w:hAnsiTheme="majorBidi" w:cstheme="majorBidi"/>
          <w:sz w:val="18"/>
          <w:szCs w:val="18"/>
          <w:vertAlign w:val="superscript"/>
        </w:rPr>
        <w:t>14</w:t>
      </w:r>
      <w:r w:rsidRPr="0073020E">
        <w:rPr>
          <w:rFonts w:asciiTheme="majorBidi" w:hAnsiTheme="majorBidi" w:cstheme="majorBidi"/>
          <w:sz w:val="18"/>
          <w:szCs w:val="18"/>
        </w:rPr>
        <w:t xml:space="preserve"> O významnosti aktivity z hľadiska daného študijného odboru rozhodne príslušná habilitačná alebo vymenúvacia komisia.</w:t>
      </w:r>
    </w:p>
    <w:p w:rsidR="0026596C" w:rsidRPr="0073020E" w:rsidRDefault="0026596C" w:rsidP="0026596C">
      <w:pPr>
        <w:spacing w:after="0" w:line="240" w:lineRule="auto"/>
        <w:rPr>
          <w:rFonts w:asciiTheme="majorBidi" w:hAnsiTheme="majorBidi" w:cstheme="majorBidi"/>
          <w:b/>
          <w:sz w:val="18"/>
          <w:szCs w:val="18"/>
        </w:rPr>
      </w:pPr>
    </w:p>
    <w:p w:rsidR="0026596C" w:rsidRPr="0073020E" w:rsidRDefault="0026596C" w:rsidP="0026596C">
      <w:pPr>
        <w:spacing w:after="0" w:line="240" w:lineRule="auto"/>
        <w:rPr>
          <w:rFonts w:asciiTheme="majorBidi" w:hAnsiTheme="majorBidi" w:cstheme="majorBidi"/>
          <w:bCs/>
          <w:i/>
          <w:sz w:val="24"/>
          <w:szCs w:val="24"/>
        </w:rPr>
      </w:pPr>
      <w:r w:rsidRPr="0073020E">
        <w:rPr>
          <w:rFonts w:asciiTheme="majorBidi" w:hAnsiTheme="majorBidi" w:cstheme="majorBidi"/>
          <w:bCs/>
          <w:i/>
          <w:sz w:val="24"/>
          <w:szCs w:val="24"/>
        </w:rPr>
        <w:t xml:space="preserve">e) Kvalitatívne výsledky vedeckej činnosti uchádzača: </w:t>
      </w:r>
    </w:p>
    <w:p w:rsidR="0026596C" w:rsidRPr="0073020E" w:rsidRDefault="0026596C" w:rsidP="0026596C">
      <w:pPr>
        <w:spacing w:after="0" w:line="240" w:lineRule="auto"/>
        <w:rPr>
          <w:rFonts w:asciiTheme="majorBidi" w:hAnsiTheme="majorBidi" w:cstheme="majorBidi"/>
          <w:bCs/>
          <w:sz w:val="24"/>
          <w:szCs w:val="24"/>
        </w:rPr>
      </w:pPr>
    </w:p>
    <w:p w:rsidR="0026596C" w:rsidRPr="0073020E" w:rsidRDefault="0026596C" w:rsidP="0026596C">
      <w:pPr>
        <w:pStyle w:val="Odsekzoznamu"/>
        <w:numPr>
          <w:ilvl w:val="0"/>
          <w:numId w:val="3"/>
        </w:numPr>
        <w:spacing w:after="0" w:line="240" w:lineRule="auto"/>
        <w:rPr>
          <w:rFonts w:asciiTheme="majorBidi" w:hAnsiTheme="majorBidi" w:cstheme="majorBidi"/>
          <w:bCs/>
          <w:iCs/>
          <w:sz w:val="24"/>
          <w:szCs w:val="24"/>
        </w:rPr>
      </w:pPr>
      <w:r w:rsidRPr="0073020E">
        <w:rPr>
          <w:rFonts w:asciiTheme="majorBidi" w:hAnsiTheme="majorBidi" w:cstheme="majorBidi"/>
          <w:bCs/>
          <w:iCs/>
          <w:sz w:val="24"/>
          <w:szCs w:val="24"/>
        </w:rPr>
        <w:t xml:space="preserve">Najvýznamnejšie vedecké publikácie uchádzača: </w:t>
      </w:r>
    </w:p>
    <w:p w:rsidR="0026596C" w:rsidRPr="0073020E" w:rsidRDefault="0026596C" w:rsidP="0026596C">
      <w:pPr>
        <w:pStyle w:val="Odsekzoznamu"/>
        <w:numPr>
          <w:ilvl w:val="0"/>
          <w:numId w:val="4"/>
        </w:numPr>
        <w:spacing w:after="0" w:line="240" w:lineRule="auto"/>
        <w:rPr>
          <w:rFonts w:asciiTheme="majorBidi" w:hAnsiTheme="majorBidi" w:cstheme="majorBidi"/>
          <w:bCs/>
          <w:sz w:val="24"/>
          <w:szCs w:val="24"/>
        </w:rPr>
      </w:pPr>
      <w:r w:rsidRPr="0073020E">
        <w:rPr>
          <w:rFonts w:asciiTheme="majorBidi" w:hAnsiTheme="majorBidi" w:cstheme="majorBidi"/>
          <w:bCs/>
          <w:sz w:val="24"/>
          <w:szCs w:val="24"/>
        </w:rPr>
        <w:t xml:space="preserve">Zoznam maximálne piatich najvýznamnejších </w:t>
      </w:r>
      <w:r w:rsidRPr="0073020E">
        <w:rPr>
          <w:rFonts w:asciiTheme="majorBidi" w:hAnsiTheme="majorBidi" w:cstheme="majorBidi"/>
          <w:bCs/>
          <w:sz w:val="24"/>
          <w:szCs w:val="24"/>
          <w:u w:val="single"/>
        </w:rPr>
        <w:t>doteraz</w:t>
      </w:r>
      <w:r w:rsidRPr="0073020E">
        <w:rPr>
          <w:rFonts w:asciiTheme="majorBidi" w:hAnsiTheme="majorBidi" w:cstheme="majorBidi"/>
          <w:bCs/>
          <w:sz w:val="24"/>
          <w:szCs w:val="24"/>
        </w:rPr>
        <w:t xml:space="preserve"> publikovaných vedeckých prác podľa vlastného hodnotenia:</w:t>
      </w:r>
    </w:p>
    <w:p w:rsidR="0026596C" w:rsidRPr="0073020E" w:rsidRDefault="0026596C" w:rsidP="0026596C">
      <w:pPr>
        <w:pStyle w:val="Odsekzoznamu"/>
        <w:spacing w:after="0" w:line="240" w:lineRule="auto"/>
        <w:ind w:left="1080"/>
        <w:rPr>
          <w:rFonts w:asciiTheme="majorBidi" w:hAnsiTheme="majorBidi" w:cstheme="majorBidi"/>
          <w:bCs/>
          <w:szCs w:val="24"/>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AAA LAPKO, R., Family and marriage in the book of Tobit : sociological and anthropological aspects / Róbert Lapko. - [1. ed.]. - Kraków : Wydawnictwo Karmelitów Bosych, 2011. - 110 s. - Slov. verzia: Lapko, Róbert. Rodina a manželstvo v knihe Tobiáš : sociologické a antropologické aspekty. Svit : KBD Svit, 2011. 111 s. ISBN 978-80-89120-31-4. - ISBN 878-83-7604-131-5. LAPKO, R. (100%) / </w:t>
      </w:r>
      <w:r w:rsidRPr="0073020E">
        <w:rPr>
          <w:rFonts w:asciiTheme="majorBidi" w:hAnsiTheme="majorBidi" w:cstheme="majorBidi"/>
          <w:sz w:val="20"/>
          <w:szCs w:val="20"/>
          <w:lang w:bidi="he-IL"/>
        </w:rPr>
        <w:t>[6 AH]</w:t>
      </w:r>
      <w:r w:rsidRPr="0073020E">
        <w:rPr>
          <w:rFonts w:asciiTheme="majorBidi" w:hAnsiTheme="majorBidi" w:cstheme="majorBidi"/>
          <w:sz w:val="20"/>
          <w:szCs w:val="20"/>
        </w:rPr>
        <w:t>.</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AAB LAPKO, R., Tóbiho chválospev : (exegetické a teologické štúdium Tob 13, 1 - 14, 1) / Róbert Lapko. - Prešov : Vyd. Michala Vaška, 2005. - 297 s. - ISBN 80-7165-503-1. LAPKO, R. (100%) / </w:t>
      </w:r>
      <w:r w:rsidRPr="0073020E">
        <w:rPr>
          <w:rFonts w:asciiTheme="majorBidi" w:hAnsiTheme="majorBidi" w:cstheme="majorBidi"/>
          <w:sz w:val="20"/>
          <w:szCs w:val="20"/>
          <w:lang w:bidi="he-IL"/>
        </w:rPr>
        <w:t>[16 AH]</w:t>
      </w:r>
      <w:r w:rsidRPr="0073020E">
        <w:rPr>
          <w:rFonts w:asciiTheme="majorBidi" w:hAnsiTheme="majorBidi" w:cstheme="majorBidi"/>
          <w:sz w:val="20"/>
          <w:szCs w:val="20"/>
        </w:rPr>
        <w:t xml:space="preserve">. </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AAB LAPKO, R., Genezis : komentáre k Starému zákonu. 1. zväzok / Peter Bujko, Peter Dubovský, Oľga Erdelská, Lucia Hidvéghyová, Peter Holec, Jozef Jančovič, Ján Jelínek, Igor Kapišinský, Róbert Lapko, Helena Panczová, Juraj Pigula, Milan Sova, Jozef Tiňo, Anton Tyrol, Miroslav Varšo, Pavel Vilhan. - Trnava : Dobrá kniha, 2008. - 828 s. - ISBN 978-80-7141-626-5. LAPKO, R. (6,2%) / </w:t>
      </w:r>
      <w:r w:rsidRPr="0073020E">
        <w:rPr>
          <w:rFonts w:asciiTheme="majorBidi" w:hAnsiTheme="majorBidi" w:cstheme="majorBidi"/>
          <w:sz w:val="20"/>
          <w:szCs w:val="20"/>
          <w:lang w:bidi="he-IL"/>
        </w:rPr>
        <w:t>[3 AH]</w:t>
      </w:r>
      <w:r w:rsidRPr="0073020E">
        <w:rPr>
          <w:rFonts w:asciiTheme="majorBidi" w:hAnsiTheme="majorBidi" w:cstheme="majorBidi"/>
          <w:sz w:val="20"/>
          <w:szCs w:val="20"/>
        </w:rPr>
        <w:t xml:space="preserve">. </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Annunciations to Mary in Luke 1-2 / Robert Lapko, Juraj Feník. (Špan. verzia: FENIK Juraj. - LAPKO, R. Las anunciaciones a María en Lc 1-2. Selenciones de teología, vol 55, N˚ 220 (2016), pp. 267-278. ISSN 0037-119X.). In: Biblica. - ISSN 0006-0887. - Roč. 96,č. 4 (2015), s. 498-524. LAPKO, R. (50%).</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 </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Hoplon and Draqone and the mythological Creatures of the Syrian Apocalypse of Baruch / Robert Lapko, Peter Juhás. In: Ephemerides Theologicae Lovanienses. - ISSN 0013-9513. - Roč. 91, č. 1 (2015), s. 131-144. LAPKO, R. (50%).</w:t>
      </w:r>
    </w:p>
    <w:p w:rsidR="0026596C" w:rsidRPr="0073020E" w:rsidRDefault="0026596C" w:rsidP="0026596C">
      <w:pPr>
        <w:pStyle w:val="Odsekzoznamu"/>
        <w:spacing w:after="0" w:line="240" w:lineRule="auto"/>
        <w:ind w:left="1080"/>
        <w:rPr>
          <w:rFonts w:asciiTheme="majorBidi" w:hAnsiTheme="majorBidi" w:cstheme="majorBidi"/>
          <w:bCs/>
          <w:szCs w:val="24"/>
        </w:rPr>
      </w:pPr>
    </w:p>
    <w:p w:rsidR="0026596C" w:rsidRPr="0073020E" w:rsidRDefault="0026596C" w:rsidP="0026596C">
      <w:pPr>
        <w:pStyle w:val="Odsekzoznamu"/>
        <w:numPr>
          <w:ilvl w:val="0"/>
          <w:numId w:val="4"/>
        </w:numPr>
        <w:spacing w:after="0" w:line="240" w:lineRule="auto"/>
        <w:rPr>
          <w:rFonts w:asciiTheme="majorBidi" w:hAnsiTheme="majorBidi" w:cstheme="majorBidi"/>
          <w:bCs/>
          <w:szCs w:val="24"/>
        </w:rPr>
      </w:pPr>
      <w:r w:rsidRPr="0073020E">
        <w:rPr>
          <w:rFonts w:asciiTheme="majorBidi" w:hAnsiTheme="majorBidi" w:cstheme="majorBidi"/>
          <w:bCs/>
          <w:sz w:val="24"/>
          <w:szCs w:val="24"/>
        </w:rPr>
        <w:t xml:space="preserve">Zoznam maximálne piatich najvýznamnejších publikovaných vedeckých prác </w:t>
      </w:r>
      <w:r w:rsidRPr="0073020E">
        <w:rPr>
          <w:rFonts w:asciiTheme="majorBidi" w:hAnsiTheme="majorBidi" w:cstheme="majorBidi"/>
          <w:bCs/>
          <w:sz w:val="24"/>
          <w:szCs w:val="24"/>
          <w:u w:val="single"/>
        </w:rPr>
        <w:t>v posledných piatich rokoch</w:t>
      </w:r>
      <w:r w:rsidRPr="0073020E">
        <w:rPr>
          <w:rFonts w:asciiTheme="majorBidi" w:hAnsiTheme="majorBidi" w:cstheme="majorBidi"/>
          <w:bCs/>
          <w:sz w:val="24"/>
          <w:szCs w:val="24"/>
        </w:rPr>
        <w:t xml:space="preserve"> podľa vlastného hodnotenia</w:t>
      </w:r>
      <w:r w:rsidRPr="0073020E">
        <w:rPr>
          <w:rFonts w:asciiTheme="majorBidi" w:hAnsiTheme="majorBidi" w:cstheme="majorBidi"/>
          <w:bCs/>
          <w:szCs w:val="24"/>
        </w:rPr>
        <w:t xml:space="preserve">: </w:t>
      </w:r>
    </w:p>
    <w:p w:rsidR="0026596C" w:rsidRPr="0073020E" w:rsidRDefault="0026596C" w:rsidP="0026596C">
      <w:pPr>
        <w:spacing w:after="0" w:line="240" w:lineRule="auto"/>
        <w:rPr>
          <w:rFonts w:asciiTheme="majorBidi" w:hAnsiTheme="majorBidi" w:cstheme="majorBidi"/>
          <w:b/>
          <w:szCs w:val="24"/>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AAA LAPKO, R.,  The good news of the family theological and pastoral applications / Róbert Lapko, Edmund Worthy ; Anton Tyrol (Recenzent), Martin Uháľ (Recenzent). - 1. vyd. - Brno : Tribun EU, 2017. - 167 s. - ISBN </w:t>
      </w:r>
      <w:r w:rsidRPr="0073020E">
        <w:rPr>
          <w:rFonts w:asciiTheme="majorBidi" w:hAnsiTheme="majorBidi" w:cstheme="majorBidi"/>
          <w:sz w:val="20"/>
          <w:szCs w:val="20"/>
        </w:rPr>
        <w:lastRenderedPageBreak/>
        <w:t xml:space="preserve">978-80-263-1325-0. LAPKO, R. (99%), / </w:t>
      </w:r>
      <w:r w:rsidRPr="0073020E">
        <w:rPr>
          <w:rFonts w:asciiTheme="majorBidi" w:hAnsiTheme="majorBidi" w:cstheme="majorBidi"/>
          <w:sz w:val="20"/>
          <w:szCs w:val="20"/>
          <w:lang w:bidi="he-IL"/>
        </w:rPr>
        <w:t>[7,8 AH]</w:t>
      </w:r>
      <w:r w:rsidRPr="0073020E">
        <w:rPr>
          <w:rFonts w:asciiTheme="majorBidi" w:hAnsiTheme="majorBidi" w:cstheme="majorBidi"/>
          <w:sz w:val="20"/>
          <w:szCs w:val="20"/>
        </w:rPr>
        <w:t>.</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AAA LAPKO, R.,  K metodike nového prekladu Svätého písma do slovenčiny / Róbert Lapko (editor), Josef Bartoň, Juraj Feník, Bohdan Hroboň, Peter Juhás, Róbert Lapko, Jozef Mlacek, Peter Olexák, Terézia Rončáková, Anton Tyrol, Peter Zubko, Peter Žeňuch. - 1. vyd. - Mahtomedi, MN, USA : Vision Slovakia, 2016. - 298 s. - ISBN 978-09913405-4-5. LAPKO, R. (9%), / </w:t>
      </w:r>
      <w:r w:rsidRPr="0073020E">
        <w:rPr>
          <w:rFonts w:asciiTheme="majorBidi" w:hAnsiTheme="majorBidi" w:cstheme="majorBidi"/>
          <w:sz w:val="20"/>
          <w:szCs w:val="20"/>
          <w:lang w:bidi="he-IL"/>
        </w:rPr>
        <w:t>[1,3 AH]</w:t>
      </w:r>
      <w:r w:rsidRPr="0073020E">
        <w:rPr>
          <w:rFonts w:asciiTheme="majorBidi" w:hAnsiTheme="majorBidi" w:cstheme="majorBidi"/>
          <w:sz w:val="20"/>
          <w:szCs w:val="20"/>
        </w:rPr>
        <w:t xml:space="preserve"> a editor. </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Annunciations to Mary in Luke 1-2 / Robert Lapko, Juraj Feník. (Špan. verzia: FENIK Juraj. - LAPKO, R. Las anunciaciones a María en Lc 1-2. Selenciones de teología, vol 55, N˚ 220 (2016), pp. 267-278. ISSN 0037-119X.). In: Biblica. - ISSN 0006-0887. - Roč. 96,č. 4 (2015), s. 498-524. LAPKO, R.  (50%).</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 </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Hoplon and Draqone and the mythological Creatures of the Syrian Apocalypse of Baruch / Robert Lapko, Peter Juhás. In: Ephemerides Theologicae Lovanienses. - ISSN 0013-9513. - Roč. 91, č. 1 (2015), s. 131-144. LAPKO, R.  (50%).</w:t>
      </w:r>
    </w:p>
    <w:p w:rsidR="0026596C" w:rsidRPr="0073020E" w:rsidRDefault="0026596C" w:rsidP="0026596C">
      <w:pPr>
        <w:spacing w:after="0" w:line="240" w:lineRule="auto"/>
        <w:rPr>
          <w:rFonts w:asciiTheme="majorBidi" w:hAnsiTheme="majorBidi" w:cstheme="majorBidi"/>
          <w:b/>
          <w:szCs w:val="24"/>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ADN LAPKO, R., Ján Švec-Slavkovian and his translation of the breviary = [Ján Švec-Slavkovian a jeho preklad breviára] / Róbert Lapko. In: Slavica Slovaca. - ISSN 0037-6787. - Roč. 52, č. 2 (2017), s. 168-176. LAPKO, R. (100%).</w:t>
      </w:r>
    </w:p>
    <w:p w:rsidR="0026596C" w:rsidRPr="0073020E" w:rsidRDefault="0026596C" w:rsidP="0026596C">
      <w:pPr>
        <w:spacing w:after="0"/>
        <w:rPr>
          <w:rFonts w:asciiTheme="majorBidi" w:hAnsiTheme="majorBidi" w:cstheme="majorBidi"/>
          <w:b/>
          <w:szCs w:val="24"/>
        </w:rPr>
      </w:pPr>
    </w:p>
    <w:p w:rsidR="0026596C" w:rsidRPr="0073020E" w:rsidRDefault="0026596C" w:rsidP="0026596C">
      <w:pPr>
        <w:pStyle w:val="Odsekzoznamu"/>
        <w:numPr>
          <w:ilvl w:val="0"/>
          <w:numId w:val="3"/>
        </w:numPr>
        <w:spacing w:after="0"/>
        <w:rPr>
          <w:rFonts w:asciiTheme="majorBidi" w:hAnsiTheme="majorBidi" w:cstheme="majorBidi"/>
          <w:bCs/>
          <w:sz w:val="24"/>
          <w:szCs w:val="24"/>
        </w:rPr>
      </w:pPr>
      <w:r w:rsidRPr="0073020E">
        <w:rPr>
          <w:rFonts w:asciiTheme="majorBidi" w:hAnsiTheme="majorBidi" w:cstheme="majorBidi"/>
          <w:bCs/>
          <w:sz w:val="24"/>
          <w:szCs w:val="24"/>
        </w:rPr>
        <w:t>Najvýznamnejšie ohlasy na vedeckú činnosť uchádzača:</w:t>
      </w:r>
    </w:p>
    <w:p w:rsidR="0026596C" w:rsidRPr="0073020E" w:rsidRDefault="0026596C" w:rsidP="0026596C">
      <w:pPr>
        <w:pStyle w:val="Odsekzoznamu"/>
        <w:numPr>
          <w:ilvl w:val="0"/>
          <w:numId w:val="4"/>
        </w:numPr>
        <w:spacing w:after="0"/>
        <w:rPr>
          <w:rFonts w:asciiTheme="majorBidi" w:hAnsiTheme="majorBidi" w:cstheme="majorBidi"/>
          <w:bCs/>
          <w:sz w:val="24"/>
          <w:szCs w:val="24"/>
        </w:rPr>
      </w:pPr>
      <w:r w:rsidRPr="0073020E">
        <w:rPr>
          <w:rFonts w:asciiTheme="majorBidi" w:hAnsiTheme="majorBidi" w:cstheme="majorBidi"/>
          <w:bCs/>
          <w:sz w:val="24"/>
          <w:szCs w:val="24"/>
        </w:rPr>
        <w:t xml:space="preserve">Zoznam doterajších maximálne piatich najvýznamnejších ohlasov na svoje práce podľa vlastného hodnotenia: </w:t>
      </w:r>
    </w:p>
    <w:p w:rsidR="0026596C" w:rsidRPr="0073020E" w:rsidRDefault="0026596C" w:rsidP="0026596C">
      <w:pPr>
        <w:spacing w:after="0"/>
        <w:rPr>
          <w:rFonts w:asciiTheme="majorBidi" w:hAnsiTheme="majorBidi" w:cstheme="majorBidi"/>
          <w:b/>
          <w:szCs w:val="24"/>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AAA LAPKO, R., K metodike nového prekladu Svätého písma do slovenčiny / Josef Bartoň, Juraj Feník, Bohdan Hroboň, Peter Juhás, Róbert Lapko, Jozef Mlacek, Peter Olexák, Terézia Rončáková, Anton Tyrol, Peter Zubko, Peter Žeňuch. - 1. vyd. - Mahtomedi, MN : Vision Slovakia, 2016. - 298 s. - ISBN 978-09913405-4-5. LAPKO, R. (9%), / </w:t>
      </w:r>
      <w:r w:rsidRPr="0073020E">
        <w:rPr>
          <w:rFonts w:asciiTheme="majorBidi" w:hAnsiTheme="majorBidi" w:cstheme="majorBidi"/>
          <w:sz w:val="20"/>
          <w:szCs w:val="20"/>
          <w:lang w:bidi="he-IL"/>
        </w:rPr>
        <w:t>[1,3 AH]</w:t>
      </w:r>
      <w:r w:rsidRPr="0073020E">
        <w:rPr>
          <w:rFonts w:asciiTheme="majorBidi" w:hAnsiTheme="majorBidi" w:cstheme="majorBidi"/>
          <w:sz w:val="20"/>
          <w:szCs w:val="20"/>
        </w:rPr>
        <w:t xml:space="preserve"> a editor.</w:t>
      </w:r>
    </w:p>
    <w:tbl>
      <w:tblPr>
        <w:tblW w:w="0" w:type="auto"/>
        <w:tblCellMar>
          <w:left w:w="0" w:type="dxa"/>
          <w:right w:w="0" w:type="dxa"/>
        </w:tblCellMar>
        <w:tblLook w:val="0000" w:firstRow="0" w:lastRow="0" w:firstColumn="0" w:lastColumn="0" w:noHBand="0" w:noVBand="0"/>
      </w:tblPr>
      <w:tblGrid>
        <w:gridCol w:w="632"/>
        <w:gridCol w:w="8440"/>
      </w:tblGrid>
      <w:tr w:rsidR="0026596C" w:rsidRPr="0073020E" w:rsidTr="00C43065">
        <w:tc>
          <w:tcPr>
            <w:tcW w:w="655"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tc>
        <w:tc>
          <w:tcPr>
            <w:tcW w:w="8701"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[5] MAKOVCOVÁ DEMARTINI, Lenka. Róbert Lapko (ed.). K metodike nového prekladu Svätého písma do slovenčiny. In Theologica. Acta Universitatis Carolinae, 2017, roč. 7, č. 1, s. 215-219.</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[3] TYROL, Anton. Das wort ist schrift geworden. Wien: Skais, 2017, s. 19.</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[1] VAŠÍČKOVÁ, Svetlana. Etnicko-konfesionálna rozmanitosť z hľadiska úniou nezjednotených veriacich v Mukačevskom biskupstve na prelome 17. a 18. storočia. In Slavica Slovaca. Roč. 53, č. (2018), s. 78.</w:t>
            </w:r>
          </w:p>
        </w:tc>
      </w:tr>
    </w:tbl>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Hoplon and Draqone and the mythological Creatures of the Syrian Apocalypse of Baruch / Peter Juhás, Robert Lapko. In: Ephemerides Theologicae Lovanienses. - ISSN 0013-9513. - Roč. 91, č. 1 (2015), s. 131-144. LAPKO, R.  (50%).</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tbl>
      <w:tblPr>
        <w:tblW w:w="0" w:type="auto"/>
        <w:tblCellMar>
          <w:left w:w="0" w:type="dxa"/>
          <w:right w:w="0" w:type="dxa"/>
        </w:tblCellMar>
        <w:tblLook w:val="0000" w:firstRow="0" w:lastRow="0" w:firstColumn="0" w:lastColumn="0" w:noHBand="0" w:noVBand="0"/>
      </w:tblPr>
      <w:tblGrid>
        <w:gridCol w:w="632"/>
        <w:gridCol w:w="8440"/>
      </w:tblGrid>
      <w:tr w:rsidR="0026596C" w:rsidRPr="0073020E" w:rsidTr="00C43065">
        <w:tc>
          <w:tcPr>
            <w:tcW w:w="655"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r w:rsidRPr="0073020E">
              <w:rPr>
                <w:rFonts w:asciiTheme="majorBidi" w:hAnsiTheme="majorBidi" w:cstheme="majorBidi"/>
                <w:sz w:val="20"/>
                <w:szCs w:val="20"/>
              </w:rPr>
              <w:t xml:space="preserve"> </w:t>
            </w: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tc>
        <w:tc>
          <w:tcPr>
            <w:tcW w:w="8701"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[5] BLOCH, René. Epheme</w:t>
            </w:r>
            <w:r w:rsidR="002D42BB" w:rsidRPr="0073020E">
              <w:rPr>
                <w:rFonts w:asciiTheme="majorBidi" w:hAnsiTheme="majorBidi" w:cstheme="majorBidi"/>
                <w:sz w:val="20"/>
                <w:szCs w:val="20"/>
              </w:rPr>
              <w:t>rides Theologie Lovanienses 91</w:t>
            </w:r>
            <w:r w:rsidRPr="0073020E">
              <w:rPr>
                <w:rFonts w:asciiTheme="majorBidi" w:hAnsiTheme="majorBidi" w:cstheme="majorBidi"/>
                <w:sz w:val="20"/>
                <w:szCs w:val="20"/>
              </w:rPr>
              <w:t>. In Journal for the study of Judaism. Vol. 46, iss. 4-5 (2015), s. 582-583</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[3] BREDEKAMP, Horst. Der Behemoth. Methamorphosen des Anti-Leviatan. Berlin: Ducker&amp;Humblot, 2016, s. 30.</w:t>
            </w:r>
          </w:p>
        </w:tc>
      </w:tr>
    </w:tbl>
    <w:p w:rsidR="0026596C" w:rsidRPr="0073020E" w:rsidRDefault="0026596C" w:rsidP="0026596C">
      <w:pPr>
        <w:spacing w:after="0"/>
        <w:rPr>
          <w:rFonts w:asciiTheme="majorBidi" w:hAnsiTheme="majorBidi" w:cstheme="majorBidi"/>
          <w:b/>
          <w:szCs w:val="24"/>
        </w:rPr>
      </w:pPr>
    </w:p>
    <w:p w:rsidR="0026596C" w:rsidRPr="0073020E" w:rsidRDefault="0026596C" w:rsidP="0026596C">
      <w:pPr>
        <w:pStyle w:val="Odsekzoznamu"/>
        <w:numPr>
          <w:ilvl w:val="0"/>
          <w:numId w:val="4"/>
        </w:numPr>
        <w:spacing w:after="0"/>
        <w:rPr>
          <w:rFonts w:asciiTheme="majorBidi" w:hAnsiTheme="majorBidi" w:cstheme="majorBidi"/>
          <w:bCs/>
          <w:sz w:val="24"/>
          <w:szCs w:val="24"/>
        </w:rPr>
      </w:pPr>
      <w:r w:rsidRPr="0073020E">
        <w:rPr>
          <w:rFonts w:asciiTheme="majorBidi" w:hAnsiTheme="majorBidi" w:cstheme="majorBidi"/>
          <w:bCs/>
          <w:sz w:val="24"/>
          <w:szCs w:val="24"/>
        </w:rPr>
        <w:t xml:space="preserve">Zoznam piatich maximálne najvýznamnejších ohlasov na svoje práce </w:t>
      </w:r>
      <w:r w:rsidRPr="0073020E">
        <w:rPr>
          <w:rFonts w:asciiTheme="majorBidi" w:hAnsiTheme="majorBidi" w:cstheme="majorBidi"/>
          <w:bCs/>
          <w:sz w:val="24"/>
          <w:szCs w:val="24"/>
          <w:u w:val="single"/>
        </w:rPr>
        <w:t>v posledných piatich rokoch</w:t>
      </w:r>
      <w:r w:rsidRPr="0073020E">
        <w:rPr>
          <w:rFonts w:asciiTheme="majorBidi" w:hAnsiTheme="majorBidi" w:cstheme="majorBidi"/>
          <w:bCs/>
          <w:sz w:val="24"/>
          <w:szCs w:val="24"/>
        </w:rPr>
        <w:t xml:space="preserve"> podľa vlastného hodnotenia: </w:t>
      </w:r>
    </w:p>
    <w:p w:rsidR="0026596C" w:rsidRPr="0073020E" w:rsidRDefault="0026596C" w:rsidP="0026596C">
      <w:pPr>
        <w:spacing w:after="0"/>
        <w:rPr>
          <w:rFonts w:asciiTheme="majorBidi" w:hAnsiTheme="majorBidi" w:cstheme="majorBidi"/>
          <w:b/>
          <w:szCs w:val="24"/>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AAA LAPKO, R., K metodike nového prekladu Svätého písma do slovenčiny / Josef Bartoň, Juraj Feník, Bohdan Hroboň, Peter Juhás, Róbert Lapko, Jozef Mlacek, Peter Olexák, Terézia Rončáková, Anton Tyrol, Peter Zubko, Peter Žeňuch. - 1. vyd. - Mahtomedi, MN : Vision Slovakia, 2016. - 298 s. - ISBN 978-09913405-4-5. LAPKO, R. (9%), / </w:t>
      </w:r>
      <w:r w:rsidRPr="0073020E">
        <w:rPr>
          <w:rFonts w:asciiTheme="majorBidi" w:hAnsiTheme="majorBidi" w:cstheme="majorBidi"/>
          <w:sz w:val="20"/>
          <w:szCs w:val="20"/>
          <w:lang w:bidi="he-IL"/>
        </w:rPr>
        <w:t>[1,3 AH]</w:t>
      </w:r>
      <w:r w:rsidRPr="0073020E">
        <w:rPr>
          <w:rFonts w:asciiTheme="majorBidi" w:hAnsiTheme="majorBidi" w:cstheme="majorBidi"/>
          <w:sz w:val="20"/>
          <w:szCs w:val="20"/>
        </w:rPr>
        <w:t xml:space="preserve"> a editor.</w:t>
      </w:r>
    </w:p>
    <w:tbl>
      <w:tblPr>
        <w:tblW w:w="0" w:type="auto"/>
        <w:tblCellMar>
          <w:left w:w="0" w:type="dxa"/>
          <w:right w:w="0" w:type="dxa"/>
        </w:tblCellMar>
        <w:tblLook w:val="0000" w:firstRow="0" w:lastRow="0" w:firstColumn="0" w:lastColumn="0" w:noHBand="0" w:noVBand="0"/>
      </w:tblPr>
      <w:tblGrid>
        <w:gridCol w:w="632"/>
        <w:gridCol w:w="8440"/>
      </w:tblGrid>
      <w:tr w:rsidR="0026596C" w:rsidRPr="0073020E" w:rsidTr="00C43065">
        <w:tc>
          <w:tcPr>
            <w:tcW w:w="655"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tc>
        <w:tc>
          <w:tcPr>
            <w:tcW w:w="8701"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[5] MAKOVCOVÁ DEMARTINI, Lenka. Róbert Lapko (ed.). K metodike nového prekladu Svätého písma do slovenčiny. In Theologica. Acta Universitatis Carolinae, 2017, roč. 7, č. 1, s. 215-219.</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[3] TYROL, Anton. Das wort ist schrift geworden. Wien: Skais, 2017, s. 19.</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 xml:space="preserve">[1] VAŠÍČKOVÁ, Svetlana. Etnicko-konfesionálna rozmanitosť z hľadiska úniou nezjednotených veriacich v Mukačevskom biskupstve na prelome 17. a 18. storočia. In Slavica Slovaca. Roč. 53, č. </w:t>
            </w:r>
            <w:r w:rsidRPr="0073020E">
              <w:rPr>
                <w:rFonts w:asciiTheme="majorBidi" w:hAnsiTheme="majorBidi" w:cstheme="majorBidi"/>
                <w:sz w:val="20"/>
                <w:szCs w:val="20"/>
              </w:rPr>
              <w:lastRenderedPageBreak/>
              <w:t>(2018), s. 78.</w:t>
            </w:r>
          </w:p>
        </w:tc>
      </w:tr>
    </w:tbl>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ADC LAPKO, R.,  Hoplon and Draqone and the mythological Creatures of the Syrian Apocalypse of Baruch / Peter Juhás, Robert Lapko. In: Ephemerides Theologicae Lovanienses. - ISSN 0013-9513. - Roč. 91, č. 1 (2015), s. 131-144. LAPKO, R.  (50%).</w:t>
      </w:r>
    </w:p>
    <w:p w:rsidR="0026596C" w:rsidRPr="0073020E" w:rsidRDefault="0026596C" w:rsidP="0026596C">
      <w:pPr>
        <w:widowControl w:val="0"/>
        <w:autoSpaceDE w:val="0"/>
        <w:autoSpaceDN w:val="0"/>
        <w:adjustRightInd w:val="0"/>
        <w:spacing w:after="0" w:line="240" w:lineRule="auto"/>
        <w:rPr>
          <w:rFonts w:asciiTheme="majorBidi" w:hAnsiTheme="majorBidi" w:cstheme="majorBidi"/>
          <w:sz w:val="20"/>
          <w:szCs w:val="20"/>
        </w:rPr>
      </w:pPr>
    </w:p>
    <w:tbl>
      <w:tblPr>
        <w:tblW w:w="0" w:type="auto"/>
        <w:tblCellMar>
          <w:left w:w="0" w:type="dxa"/>
          <w:right w:w="0" w:type="dxa"/>
        </w:tblCellMar>
        <w:tblLook w:val="0000" w:firstRow="0" w:lastRow="0" w:firstColumn="0" w:lastColumn="0" w:noHBand="0" w:noVBand="0"/>
      </w:tblPr>
      <w:tblGrid>
        <w:gridCol w:w="628"/>
        <w:gridCol w:w="8444"/>
      </w:tblGrid>
      <w:tr w:rsidR="0026596C" w:rsidRPr="0073020E" w:rsidTr="00C43065">
        <w:tc>
          <w:tcPr>
            <w:tcW w:w="655"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r w:rsidRPr="0073020E">
              <w:rPr>
                <w:rFonts w:asciiTheme="majorBidi" w:hAnsiTheme="majorBidi" w:cstheme="majorBidi"/>
                <w:sz w:val="20"/>
                <w:szCs w:val="20"/>
              </w:rPr>
              <w:t xml:space="preserve"> </w:t>
            </w: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p w:rsidR="0026596C" w:rsidRPr="0073020E" w:rsidRDefault="0026596C" w:rsidP="00C43065">
            <w:pPr>
              <w:widowControl w:val="0"/>
              <w:autoSpaceDE w:val="0"/>
              <w:autoSpaceDN w:val="0"/>
              <w:adjustRightInd w:val="0"/>
              <w:spacing w:after="0" w:line="240" w:lineRule="auto"/>
              <w:jc w:val="both"/>
              <w:rPr>
                <w:rFonts w:asciiTheme="majorBidi" w:hAnsiTheme="majorBidi" w:cstheme="majorBidi"/>
                <w:sz w:val="20"/>
                <w:szCs w:val="20"/>
              </w:rPr>
            </w:pPr>
          </w:p>
        </w:tc>
        <w:tc>
          <w:tcPr>
            <w:tcW w:w="8701" w:type="dxa"/>
            <w:tcBorders>
              <w:top w:val="nil"/>
              <w:left w:val="nil"/>
              <w:bottom w:val="nil"/>
              <w:right w:val="nil"/>
            </w:tcBorders>
          </w:tcPr>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[5] BLOCH, René. Epheme</w:t>
            </w:r>
            <w:r w:rsidR="005365EC" w:rsidRPr="0073020E">
              <w:rPr>
                <w:rFonts w:asciiTheme="majorBidi" w:hAnsiTheme="majorBidi" w:cstheme="majorBidi"/>
                <w:sz w:val="20"/>
                <w:szCs w:val="20"/>
              </w:rPr>
              <w:t>rides Theologie Lovanienses 91</w:t>
            </w:r>
            <w:r w:rsidRPr="0073020E">
              <w:rPr>
                <w:rFonts w:asciiTheme="majorBidi" w:hAnsiTheme="majorBidi" w:cstheme="majorBidi"/>
                <w:sz w:val="20"/>
                <w:szCs w:val="20"/>
              </w:rPr>
              <w:t>. In Journal for the study of Judaism. Vol. 46, iss. 4-5 (2015), s. 582-583</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r w:rsidRPr="0073020E">
              <w:rPr>
                <w:rFonts w:asciiTheme="majorBidi" w:hAnsiTheme="majorBidi" w:cstheme="majorBidi"/>
                <w:sz w:val="20"/>
                <w:szCs w:val="20"/>
              </w:rPr>
              <w:t>[3] BREDEKAMP, Horst. Der Behemoth. Methamorphosen des Anti-Leviatan. Berlin: Ducker&amp;Humblot, 2016, s. 30.</w:t>
            </w:r>
          </w:p>
          <w:p w:rsidR="0026596C" w:rsidRPr="0073020E" w:rsidRDefault="0026596C" w:rsidP="00C43065">
            <w:pPr>
              <w:widowControl w:val="0"/>
              <w:autoSpaceDE w:val="0"/>
              <w:autoSpaceDN w:val="0"/>
              <w:adjustRightInd w:val="0"/>
              <w:spacing w:after="0" w:line="240" w:lineRule="auto"/>
              <w:rPr>
                <w:rFonts w:asciiTheme="majorBidi" w:hAnsiTheme="majorBidi" w:cstheme="majorBidi"/>
                <w:sz w:val="20"/>
                <w:szCs w:val="20"/>
              </w:rPr>
            </w:pPr>
          </w:p>
          <w:p w:rsidR="0026596C" w:rsidRPr="0073020E" w:rsidRDefault="0026596C" w:rsidP="0026596C">
            <w:pPr>
              <w:pStyle w:val="Odsekzoznamu"/>
              <w:widowControl w:val="0"/>
              <w:numPr>
                <w:ilvl w:val="0"/>
                <w:numId w:val="3"/>
              </w:numPr>
              <w:autoSpaceDE w:val="0"/>
              <w:autoSpaceDN w:val="0"/>
              <w:adjustRightInd w:val="0"/>
              <w:spacing w:after="0"/>
              <w:rPr>
                <w:rFonts w:asciiTheme="majorBidi" w:hAnsiTheme="majorBidi" w:cstheme="majorBidi"/>
                <w:sz w:val="24"/>
                <w:szCs w:val="24"/>
              </w:rPr>
            </w:pPr>
            <w:r w:rsidRPr="0073020E">
              <w:rPr>
                <w:rFonts w:asciiTheme="majorBidi" w:hAnsiTheme="majorBidi" w:cstheme="majorBidi"/>
                <w:sz w:val="24"/>
                <w:szCs w:val="24"/>
              </w:rPr>
              <w:t xml:space="preserve">Riešenie projektov výskumu a vývoja uchádzačom/kou: </w:t>
            </w:r>
          </w:p>
          <w:p w:rsidR="0026596C" w:rsidRPr="0073020E" w:rsidRDefault="0026596C" w:rsidP="0026596C">
            <w:pPr>
              <w:pStyle w:val="Odsekzoznamu"/>
              <w:widowControl w:val="0"/>
              <w:numPr>
                <w:ilvl w:val="0"/>
                <w:numId w:val="4"/>
              </w:numPr>
              <w:autoSpaceDE w:val="0"/>
              <w:autoSpaceDN w:val="0"/>
              <w:adjustRightInd w:val="0"/>
              <w:spacing w:after="0"/>
              <w:rPr>
                <w:rFonts w:asciiTheme="majorBidi" w:hAnsiTheme="majorBidi" w:cstheme="majorBidi"/>
                <w:sz w:val="20"/>
                <w:szCs w:val="20"/>
              </w:rPr>
            </w:pPr>
            <w:r w:rsidRPr="0073020E">
              <w:rPr>
                <w:rFonts w:asciiTheme="majorBidi" w:hAnsiTheme="majorBidi" w:cstheme="majorBidi"/>
                <w:sz w:val="24"/>
                <w:szCs w:val="24"/>
              </w:rPr>
              <w:t xml:space="preserve">Zoznam všetkých riešených projektov výskumu a vývoja za posledných 10 rokov ako </w:t>
            </w:r>
            <w:r w:rsidRPr="0073020E">
              <w:rPr>
                <w:rFonts w:asciiTheme="majorBidi" w:hAnsiTheme="majorBidi" w:cstheme="majorBidi"/>
                <w:sz w:val="24"/>
                <w:szCs w:val="24"/>
                <w:u w:val="single"/>
              </w:rPr>
              <w:t>zodpovedný riešiteľ</w:t>
            </w:r>
            <w:r w:rsidRPr="0073020E">
              <w:rPr>
                <w:rFonts w:asciiTheme="majorBidi" w:hAnsiTheme="majorBidi" w:cstheme="majorBidi"/>
                <w:sz w:val="24"/>
                <w:szCs w:val="24"/>
              </w:rPr>
              <w:t>:</w:t>
            </w:r>
            <w:r w:rsidRPr="0073020E">
              <w:rPr>
                <w:rFonts w:asciiTheme="majorBidi" w:hAnsiTheme="majorBidi" w:cstheme="majorBidi"/>
                <w:sz w:val="20"/>
                <w:szCs w:val="20"/>
              </w:rPr>
              <w:t xml:space="preserve"> </w:t>
            </w:r>
          </w:p>
        </w:tc>
      </w:tr>
    </w:tbl>
    <w:p w:rsidR="0026596C" w:rsidRPr="0073020E" w:rsidRDefault="0026596C" w:rsidP="0026596C">
      <w:pPr>
        <w:spacing w:after="0"/>
        <w:rPr>
          <w:rFonts w:asciiTheme="majorBidi" w:hAnsiTheme="majorBidi" w:cstheme="majorBidi"/>
          <w:b/>
          <w:szCs w:val="24"/>
        </w:rPr>
      </w:pPr>
    </w:p>
    <w:p w:rsidR="0026596C" w:rsidRPr="0073020E" w:rsidRDefault="0026596C" w:rsidP="0026596C">
      <w:pPr>
        <w:pStyle w:val="Odsekzoznamu"/>
        <w:spacing w:after="160" w:line="259" w:lineRule="auto"/>
        <w:rPr>
          <w:rFonts w:asciiTheme="majorBidi" w:hAnsiTheme="majorBidi" w:cstheme="majorBidi"/>
          <w:sz w:val="20"/>
          <w:szCs w:val="20"/>
        </w:rPr>
      </w:pPr>
      <w:r w:rsidRPr="0073020E">
        <w:rPr>
          <w:rFonts w:asciiTheme="majorBidi" w:hAnsiTheme="majorBidi" w:cstheme="majorBidi"/>
          <w:sz w:val="20"/>
          <w:szCs w:val="20"/>
        </w:rPr>
        <w:t>APVV č. 16-0514. Názov: Terminologické diskurzy a špecifiká biblických jazykov vzhľadom na preklady Biblie do slovenčiny. Riešený SUJS SAV. Trvanie: 2017-2021. Vedúci projektu: doc. ThLic. Róbert Lapko, Th.D., PhD.</w:t>
      </w:r>
    </w:p>
    <w:p w:rsidR="005365EC" w:rsidRPr="0073020E" w:rsidRDefault="005365EC" w:rsidP="0026596C">
      <w:pPr>
        <w:pStyle w:val="Odsekzoznamu"/>
        <w:spacing w:after="160" w:line="259" w:lineRule="auto"/>
        <w:rPr>
          <w:rFonts w:asciiTheme="majorBidi" w:hAnsiTheme="majorBidi" w:cstheme="majorBidi"/>
          <w:sz w:val="20"/>
          <w:szCs w:val="20"/>
        </w:rPr>
      </w:pPr>
    </w:p>
    <w:p w:rsidR="0026596C" w:rsidRPr="0073020E" w:rsidRDefault="0026596C" w:rsidP="0026596C">
      <w:pPr>
        <w:pStyle w:val="Odsekzoznamu"/>
        <w:spacing w:after="160" w:line="259" w:lineRule="auto"/>
        <w:rPr>
          <w:rFonts w:asciiTheme="majorBidi" w:hAnsiTheme="majorBidi" w:cstheme="majorBidi"/>
          <w:sz w:val="20"/>
          <w:szCs w:val="20"/>
        </w:rPr>
      </w:pPr>
      <w:r w:rsidRPr="0073020E">
        <w:rPr>
          <w:rFonts w:asciiTheme="majorBidi" w:hAnsiTheme="majorBidi" w:cstheme="majorBidi"/>
          <w:sz w:val="20"/>
          <w:szCs w:val="20"/>
        </w:rPr>
        <w:t>KEGA č. 018KU-4/2014. Názov: Metodika nového prekladu Sv. písma do slovenčiny. Riešený na TF KU. Trvanie: 2014-2016. Vedúci projektu: doc. ThLic. Róbert Lapko, Th.D., PhD.</w:t>
      </w:r>
    </w:p>
    <w:p w:rsidR="005365EC" w:rsidRPr="0073020E" w:rsidRDefault="005365EC" w:rsidP="0026596C">
      <w:pPr>
        <w:pStyle w:val="Odsekzoznamu"/>
        <w:spacing w:after="160" w:line="259" w:lineRule="auto"/>
        <w:rPr>
          <w:rFonts w:asciiTheme="majorBidi" w:hAnsiTheme="majorBidi" w:cstheme="majorBidi"/>
          <w:sz w:val="20"/>
          <w:szCs w:val="20"/>
        </w:rPr>
      </w:pPr>
    </w:p>
    <w:p w:rsidR="0026596C" w:rsidRPr="0073020E" w:rsidRDefault="0026596C" w:rsidP="0026596C">
      <w:pPr>
        <w:pStyle w:val="Odsekzoznamu"/>
        <w:spacing w:after="160" w:line="259" w:lineRule="auto"/>
        <w:rPr>
          <w:rFonts w:asciiTheme="majorBidi" w:hAnsiTheme="majorBidi" w:cstheme="majorBidi"/>
          <w:sz w:val="20"/>
          <w:szCs w:val="20"/>
        </w:rPr>
      </w:pPr>
      <w:r w:rsidRPr="0073020E">
        <w:rPr>
          <w:rFonts w:asciiTheme="majorBidi" w:hAnsiTheme="majorBidi" w:cstheme="majorBidi"/>
          <w:sz w:val="20"/>
          <w:szCs w:val="20"/>
        </w:rPr>
        <w:t>CCD-CBA č. 2017-02-02 (The Catholic Biblical Association. New American Bible, Confraternity of Christian Doctrine, Washington, DC, USA). Názov: Continuing Biblical Education and Formation for Slovac Clergy. Riešený v C-SBBS. Trvanie: 2017-2019. Vedúci projektu: doc. ThLic. Róbert Lapko, Th.D., PhD.</w:t>
      </w:r>
    </w:p>
    <w:p w:rsidR="005365EC" w:rsidRPr="0073020E" w:rsidRDefault="005365EC" w:rsidP="0026596C">
      <w:pPr>
        <w:pStyle w:val="Odsekzoznamu"/>
        <w:spacing w:after="160" w:line="259" w:lineRule="auto"/>
        <w:rPr>
          <w:rFonts w:asciiTheme="majorBidi" w:hAnsiTheme="majorBidi" w:cstheme="majorBidi"/>
          <w:sz w:val="20"/>
          <w:szCs w:val="20"/>
        </w:rPr>
      </w:pPr>
    </w:p>
    <w:p w:rsidR="0026596C" w:rsidRPr="0073020E" w:rsidRDefault="0026596C" w:rsidP="0026596C">
      <w:pPr>
        <w:pStyle w:val="Odsekzoznamu"/>
        <w:spacing w:after="160" w:line="259" w:lineRule="auto"/>
        <w:rPr>
          <w:rFonts w:asciiTheme="majorBidi" w:hAnsiTheme="majorBidi" w:cstheme="majorBidi"/>
          <w:sz w:val="20"/>
          <w:szCs w:val="20"/>
        </w:rPr>
      </w:pPr>
      <w:r w:rsidRPr="0073020E">
        <w:rPr>
          <w:rFonts w:asciiTheme="majorBidi" w:hAnsiTheme="majorBidi" w:cstheme="majorBidi"/>
          <w:sz w:val="20"/>
          <w:szCs w:val="20"/>
        </w:rPr>
        <w:t>Bistum Limburg č. 367TD/56001/17/44/1 (Nemecko). Názov: Biblische Pastorale Kurse + Sommerakademien 2018. Riešený v C-SBBS. Trvanie 2017-2018. Vedúci projektu: doc. ThLic. Róbert Lapko, Th.D., PhD.</w:t>
      </w:r>
    </w:p>
    <w:p w:rsidR="0026596C" w:rsidRPr="0073020E" w:rsidRDefault="0026596C" w:rsidP="0026596C">
      <w:pPr>
        <w:pStyle w:val="Odsekzoznamu"/>
        <w:ind w:left="1080"/>
      </w:pPr>
    </w:p>
    <w:p w:rsidR="0026596C" w:rsidRPr="0073020E" w:rsidRDefault="0026596C" w:rsidP="0026596C">
      <w:pPr>
        <w:pStyle w:val="Odsekzoznamu"/>
        <w:numPr>
          <w:ilvl w:val="0"/>
          <w:numId w:val="4"/>
        </w:numPr>
        <w:rPr>
          <w:rFonts w:asciiTheme="majorBidi" w:hAnsiTheme="majorBidi" w:cstheme="majorBidi"/>
          <w:sz w:val="24"/>
          <w:szCs w:val="24"/>
          <w:u w:val="single"/>
        </w:rPr>
      </w:pPr>
      <w:r w:rsidRPr="0073020E">
        <w:rPr>
          <w:rFonts w:asciiTheme="majorBidi" w:hAnsiTheme="majorBidi" w:cstheme="majorBidi"/>
          <w:sz w:val="24"/>
          <w:szCs w:val="24"/>
        </w:rPr>
        <w:t xml:space="preserve">Zoznam všetkých riešených projektov výskumu a vývoja za posledných 10 rokov ako </w:t>
      </w:r>
      <w:r w:rsidRPr="0073020E">
        <w:rPr>
          <w:rFonts w:asciiTheme="majorBidi" w:hAnsiTheme="majorBidi" w:cstheme="majorBidi"/>
          <w:sz w:val="24"/>
          <w:szCs w:val="24"/>
          <w:u w:val="single"/>
        </w:rPr>
        <w:t xml:space="preserve">riešiteľ: </w:t>
      </w:r>
    </w:p>
    <w:p w:rsidR="00574290" w:rsidRPr="0073020E" w:rsidRDefault="00574290" w:rsidP="00574290">
      <w:pPr>
        <w:spacing w:after="0"/>
        <w:ind w:left="720"/>
        <w:rPr>
          <w:rFonts w:asciiTheme="majorBidi" w:hAnsiTheme="majorBidi" w:cstheme="majorBidi"/>
          <w:sz w:val="20"/>
          <w:szCs w:val="20"/>
        </w:rPr>
      </w:pPr>
      <w:r w:rsidRPr="0073020E">
        <w:rPr>
          <w:rFonts w:asciiTheme="majorBidi" w:hAnsiTheme="majorBidi" w:cstheme="majorBidi"/>
          <w:sz w:val="20"/>
          <w:szCs w:val="20"/>
        </w:rPr>
        <w:t>APVV č. 17-0001. Názov: Komentár ku Knihe žalmov II a III. Riešený na TF TU. Trvanie: 2018-2022. Vedúci projektu: doc. Miloš Lichner, Th.D.</w:t>
      </w:r>
    </w:p>
    <w:p w:rsidR="005365EC" w:rsidRPr="0073020E" w:rsidRDefault="005365EC" w:rsidP="0026596C">
      <w:pPr>
        <w:spacing w:after="0"/>
        <w:ind w:left="720"/>
        <w:rPr>
          <w:rFonts w:asciiTheme="majorBidi" w:hAnsiTheme="majorBidi" w:cstheme="majorBidi"/>
          <w:sz w:val="20"/>
          <w:szCs w:val="20"/>
        </w:rPr>
      </w:pPr>
    </w:p>
    <w:p w:rsidR="0026596C" w:rsidRPr="0073020E" w:rsidRDefault="0026596C" w:rsidP="0026596C">
      <w:pPr>
        <w:spacing w:after="0"/>
        <w:ind w:left="720"/>
        <w:rPr>
          <w:rFonts w:asciiTheme="majorBidi" w:hAnsiTheme="majorBidi" w:cstheme="majorBidi"/>
          <w:sz w:val="20"/>
          <w:szCs w:val="20"/>
        </w:rPr>
      </w:pPr>
      <w:r w:rsidRPr="0073020E">
        <w:rPr>
          <w:rFonts w:asciiTheme="majorBidi" w:hAnsiTheme="majorBidi" w:cstheme="majorBidi"/>
          <w:sz w:val="20"/>
          <w:szCs w:val="20"/>
        </w:rPr>
        <w:t>VEGA č. 1/0274/09. Názov: Komentár k biblickej knihe Exodus. Riešený na TF TU. Trvanie: 2009-2011. Vedúci projektu: doc. Jozef Tiňo, PhD.</w:t>
      </w:r>
    </w:p>
    <w:p w:rsidR="005365EC" w:rsidRPr="0073020E" w:rsidRDefault="005365EC" w:rsidP="0026596C">
      <w:pPr>
        <w:spacing w:after="0"/>
        <w:ind w:left="720"/>
        <w:rPr>
          <w:rFonts w:asciiTheme="majorBidi" w:hAnsiTheme="majorBidi" w:cstheme="majorBidi"/>
          <w:sz w:val="20"/>
          <w:szCs w:val="20"/>
        </w:rPr>
      </w:pPr>
    </w:p>
    <w:p w:rsidR="0026596C" w:rsidRPr="0073020E" w:rsidRDefault="0026596C" w:rsidP="0026596C">
      <w:pPr>
        <w:spacing w:after="0"/>
        <w:ind w:left="720"/>
        <w:rPr>
          <w:rFonts w:asciiTheme="majorBidi" w:hAnsiTheme="majorBidi" w:cstheme="majorBidi"/>
          <w:sz w:val="20"/>
          <w:szCs w:val="20"/>
        </w:rPr>
      </w:pPr>
      <w:r w:rsidRPr="0073020E">
        <w:rPr>
          <w:rFonts w:asciiTheme="majorBidi" w:hAnsiTheme="majorBidi" w:cstheme="majorBidi"/>
          <w:sz w:val="20"/>
          <w:szCs w:val="20"/>
        </w:rPr>
        <w:t>VEGA č. 1/0318/12. Názov: Komentár ku Knihe žalmov (51-100). Riešený na TF TU. Trvanie: 2012-2015. Vedúci projektu: doc. Jozef Tiňo, PhD.</w:t>
      </w:r>
    </w:p>
    <w:p w:rsidR="005365EC" w:rsidRPr="0073020E" w:rsidRDefault="005365EC" w:rsidP="00574290">
      <w:pPr>
        <w:spacing w:after="0"/>
        <w:ind w:left="720"/>
        <w:rPr>
          <w:rFonts w:asciiTheme="majorBidi" w:hAnsiTheme="majorBidi" w:cstheme="majorBidi"/>
          <w:sz w:val="20"/>
          <w:szCs w:val="20"/>
        </w:rPr>
      </w:pPr>
    </w:p>
    <w:p w:rsidR="00574290" w:rsidRPr="0073020E" w:rsidRDefault="00574290" w:rsidP="00574290">
      <w:pPr>
        <w:spacing w:after="0"/>
        <w:ind w:left="720"/>
        <w:rPr>
          <w:rFonts w:asciiTheme="majorBidi" w:hAnsiTheme="majorBidi" w:cstheme="majorBidi"/>
          <w:sz w:val="20"/>
          <w:szCs w:val="20"/>
        </w:rPr>
      </w:pPr>
      <w:r w:rsidRPr="0073020E">
        <w:rPr>
          <w:rFonts w:asciiTheme="majorBidi" w:hAnsiTheme="majorBidi" w:cstheme="majorBidi"/>
          <w:sz w:val="20"/>
          <w:szCs w:val="20"/>
        </w:rPr>
        <w:t xml:space="preserve">KEGA č. 043KU-4ú2012. Názov: Komentovaná bibliografická online príručka náuky o rodine. Riešený na TF KU. Trvanie projektu: 2012-2014. Vedúci projektu: ThDr. Štefan Novotný, PhD. </w:t>
      </w:r>
    </w:p>
    <w:p w:rsidR="0026596C" w:rsidRPr="0073020E" w:rsidRDefault="0026596C" w:rsidP="0026596C">
      <w:pPr>
        <w:spacing w:after="0"/>
        <w:ind w:left="720"/>
        <w:rPr>
          <w:rFonts w:asciiTheme="majorBidi" w:hAnsiTheme="majorBidi" w:cstheme="majorBidi"/>
          <w:sz w:val="20"/>
          <w:szCs w:val="20"/>
          <w:u w:val="single"/>
        </w:rPr>
      </w:pPr>
    </w:p>
    <w:p w:rsidR="0026596C" w:rsidRPr="0073020E" w:rsidRDefault="0026596C" w:rsidP="0026596C">
      <w:pPr>
        <w:pStyle w:val="Odsekzoznamu"/>
        <w:numPr>
          <w:ilvl w:val="0"/>
          <w:numId w:val="3"/>
        </w:numPr>
        <w:spacing w:after="0"/>
        <w:rPr>
          <w:rFonts w:asciiTheme="majorBidi" w:hAnsiTheme="majorBidi" w:cstheme="majorBidi"/>
          <w:sz w:val="24"/>
          <w:szCs w:val="24"/>
        </w:rPr>
      </w:pPr>
      <w:r w:rsidRPr="0073020E">
        <w:rPr>
          <w:rFonts w:asciiTheme="majorBidi" w:hAnsiTheme="majorBidi" w:cstheme="majorBidi"/>
          <w:sz w:val="24"/>
          <w:szCs w:val="24"/>
        </w:rPr>
        <w:t xml:space="preserve">Expertízna a posudzovacia činnosť uchádzača/ky: </w:t>
      </w:r>
    </w:p>
    <w:p w:rsidR="0026596C" w:rsidRPr="0073020E" w:rsidRDefault="0026596C" w:rsidP="006B6C54">
      <w:pPr>
        <w:spacing w:after="0"/>
        <w:jc w:val="both"/>
        <w:rPr>
          <w:rFonts w:ascii="Times New Roman" w:hAnsi="Times New Roman"/>
          <w:sz w:val="24"/>
          <w:szCs w:val="24"/>
        </w:rPr>
      </w:pPr>
    </w:p>
    <w:p w:rsidR="006B6C54" w:rsidRPr="0073020E" w:rsidRDefault="00443620" w:rsidP="002C2C0A">
      <w:pPr>
        <w:pStyle w:val="Odsekzoznamu"/>
        <w:numPr>
          <w:ilvl w:val="0"/>
          <w:numId w:val="5"/>
        </w:numPr>
        <w:rPr>
          <w:rFonts w:asciiTheme="majorBidi" w:hAnsiTheme="majorBidi" w:cstheme="majorBidi"/>
          <w:sz w:val="20"/>
          <w:szCs w:val="20"/>
        </w:rPr>
      </w:pPr>
      <w:r w:rsidRPr="0073020E">
        <w:rPr>
          <w:rFonts w:asciiTheme="majorBidi" w:hAnsiTheme="majorBidi" w:cstheme="majorBidi"/>
          <w:sz w:val="20"/>
          <w:szCs w:val="20"/>
        </w:rPr>
        <w:t>Posudzovateľská práca odborného garanta</w:t>
      </w:r>
      <w:r w:rsidR="006327EF" w:rsidRPr="0073020E">
        <w:rPr>
          <w:rFonts w:asciiTheme="majorBidi" w:hAnsiTheme="majorBidi" w:cstheme="majorBidi"/>
          <w:sz w:val="20"/>
          <w:szCs w:val="20"/>
        </w:rPr>
        <w:t xml:space="preserve"> </w:t>
      </w:r>
      <w:r w:rsidR="006327EF" w:rsidRPr="0073020E">
        <w:rPr>
          <w:rFonts w:ascii="Palatino Linotype" w:hAnsi="Palatino Linotype" w:cstheme="majorBidi"/>
          <w:color w:val="000000" w:themeColor="text1"/>
          <w:sz w:val="20"/>
          <w:szCs w:val="20"/>
        </w:rPr>
        <w:t>MŠ VVŠ SR</w:t>
      </w:r>
      <w:r w:rsidRPr="0073020E">
        <w:rPr>
          <w:rFonts w:asciiTheme="majorBidi" w:hAnsiTheme="majorBidi" w:cstheme="majorBidi"/>
          <w:sz w:val="20"/>
          <w:szCs w:val="20"/>
        </w:rPr>
        <w:t xml:space="preserve"> hodnotiteľskej komisie ako reprezentatívneho zástupcu sektora vysokých škôl v </w:t>
      </w:r>
      <w:r w:rsidR="0073020E">
        <w:rPr>
          <w:rFonts w:asciiTheme="majorBidi" w:hAnsiTheme="majorBidi" w:cstheme="majorBidi"/>
          <w:sz w:val="20"/>
          <w:szCs w:val="20"/>
        </w:rPr>
        <w:t>odbore spoločenských a humanitný</w:t>
      </w:r>
      <w:r w:rsidRPr="0073020E">
        <w:rPr>
          <w:rFonts w:asciiTheme="majorBidi" w:hAnsiTheme="majorBidi" w:cstheme="majorBidi"/>
          <w:sz w:val="20"/>
          <w:szCs w:val="20"/>
        </w:rPr>
        <w:t>ch vied hodnot</w:t>
      </w:r>
      <w:r w:rsidR="0073020E">
        <w:rPr>
          <w:rFonts w:asciiTheme="majorBidi" w:hAnsiTheme="majorBidi" w:cstheme="majorBidi"/>
          <w:sz w:val="20"/>
          <w:szCs w:val="20"/>
        </w:rPr>
        <w:t>iaca spôsobilosť právnických osôb a fyzických osô</w:t>
      </w:r>
      <w:r w:rsidRPr="0073020E">
        <w:rPr>
          <w:rFonts w:asciiTheme="majorBidi" w:hAnsiTheme="majorBidi" w:cstheme="majorBidi"/>
          <w:sz w:val="20"/>
          <w:szCs w:val="20"/>
        </w:rPr>
        <w:t>b uskutočňujúcich výskum a vývoj pre oprávnenie uchádzať sa o podporu výskumu a vývoja a vyjadrovanie sa k zaradeniu publikácii a umeleckých výstupov v rokoch 2010-2015</w:t>
      </w:r>
    </w:p>
    <w:p w:rsidR="002C2C0A" w:rsidRPr="0073020E" w:rsidRDefault="002C2C0A" w:rsidP="002C2C0A">
      <w:pPr>
        <w:pStyle w:val="Odsekzoznamu"/>
        <w:numPr>
          <w:ilvl w:val="0"/>
          <w:numId w:val="5"/>
        </w:numPr>
        <w:rPr>
          <w:rFonts w:asciiTheme="majorBidi" w:hAnsiTheme="majorBidi" w:cstheme="majorBidi"/>
          <w:sz w:val="20"/>
          <w:szCs w:val="20"/>
        </w:rPr>
      </w:pPr>
      <w:r w:rsidRPr="0073020E">
        <w:rPr>
          <w:rFonts w:asciiTheme="majorBidi" w:hAnsiTheme="majorBidi" w:cstheme="majorBidi"/>
          <w:sz w:val="20"/>
          <w:szCs w:val="20"/>
        </w:rPr>
        <w:lastRenderedPageBreak/>
        <w:t>Posudzovateľská práca člena odbornej komisie č. 3 KEGA v rokoch 2012-2016</w:t>
      </w:r>
    </w:p>
    <w:p w:rsidR="00AB5C01" w:rsidRPr="0073020E" w:rsidRDefault="00AB5C01" w:rsidP="00AB5C01">
      <w:pPr>
        <w:pStyle w:val="Odsekzoznamu"/>
        <w:numPr>
          <w:ilvl w:val="0"/>
          <w:numId w:val="5"/>
        </w:numPr>
        <w:rPr>
          <w:rFonts w:asciiTheme="majorBidi" w:hAnsiTheme="majorBidi" w:cstheme="majorBidi"/>
          <w:sz w:val="20"/>
          <w:szCs w:val="20"/>
        </w:rPr>
      </w:pPr>
      <w:r w:rsidRPr="0073020E">
        <w:rPr>
          <w:rFonts w:asciiTheme="majorBidi" w:hAnsiTheme="majorBidi" w:cstheme="majorBidi"/>
          <w:sz w:val="20"/>
          <w:szCs w:val="20"/>
        </w:rPr>
        <w:t>Vypracovanie odborného posudku k projektu APVV s označením VV 2015 v roku 2016</w:t>
      </w:r>
    </w:p>
    <w:p w:rsidR="00443620" w:rsidRPr="0073020E" w:rsidRDefault="00AB5C01" w:rsidP="008848D9">
      <w:pPr>
        <w:pStyle w:val="Odsekzoznamu"/>
        <w:numPr>
          <w:ilvl w:val="0"/>
          <w:numId w:val="5"/>
        </w:numPr>
        <w:rPr>
          <w:rFonts w:asciiTheme="majorBidi" w:hAnsiTheme="majorBidi" w:cstheme="majorBidi"/>
          <w:i/>
          <w:sz w:val="20"/>
          <w:szCs w:val="20"/>
        </w:rPr>
      </w:pPr>
      <w:r w:rsidRPr="0073020E">
        <w:rPr>
          <w:rFonts w:asciiTheme="majorBidi" w:hAnsiTheme="majorBidi" w:cstheme="majorBidi"/>
          <w:sz w:val="20"/>
          <w:szCs w:val="20"/>
        </w:rPr>
        <w:t xml:space="preserve">Vypracovanie odborného posudku k projektu VEGA 1/0641/17 s názvom </w:t>
      </w:r>
      <w:r w:rsidRPr="0073020E">
        <w:rPr>
          <w:rFonts w:asciiTheme="majorBidi" w:hAnsiTheme="majorBidi" w:cstheme="majorBidi"/>
          <w:i/>
          <w:sz w:val="20"/>
          <w:szCs w:val="20"/>
        </w:rPr>
        <w:t>Biblia v</w:t>
      </w:r>
      <w:r w:rsidR="002C2C0A" w:rsidRPr="0073020E">
        <w:rPr>
          <w:rFonts w:asciiTheme="majorBidi" w:hAnsiTheme="majorBidi" w:cstheme="majorBidi"/>
          <w:i/>
          <w:sz w:val="20"/>
          <w:szCs w:val="20"/>
        </w:rPr>
        <w:t> </w:t>
      </w:r>
      <w:r w:rsidRPr="0073020E">
        <w:rPr>
          <w:rFonts w:asciiTheme="majorBidi" w:hAnsiTheme="majorBidi" w:cstheme="majorBidi"/>
          <w:i/>
          <w:sz w:val="20"/>
          <w:szCs w:val="20"/>
        </w:rPr>
        <w:t>interkonfesionálnom</w:t>
      </w:r>
      <w:r w:rsidR="002C2C0A" w:rsidRPr="0073020E">
        <w:rPr>
          <w:rFonts w:asciiTheme="majorBidi" w:hAnsiTheme="majorBidi" w:cstheme="majorBidi"/>
          <w:i/>
          <w:sz w:val="20"/>
          <w:szCs w:val="20"/>
        </w:rPr>
        <w:t xml:space="preserve"> a kultúrnom kontexte na Slovensku</w:t>
      </w:r>
    </w:p>
    <w:p w:rsidR="002C2C0A" w:rsidRPr="0073020E" w:rsidRDefault="002C2C0A" w:rsidP="00AB5C01">
      <w:pPr>
        <w:pStyle w:val="Odsekzoznamu"/>
        <w:numPr>
          <w:ilvl w:val="0"/>
          <w:numId w:val="5"/>
        </w:numPr>
        <w:rPr>
          <w:rFonts w:asciiTheme="majorBidi" w:hAnsiTheme="majorBidi" w:cstheme="majorBidi"/>
          <w:i/>
          <w:sz w:val="20"/>
          <w:szCs w:val="20"/>
        </w:rPr>
      </w:pPr>
      <w:r w:rsidRPr="0073020E">
        <w:rPr>
          <w:rFonts w:asciiTheme="majorBidi" w:hAnsiTheme="majorBidi" w:cstheme="majorBidi"/>
          <w:sz w:val="20"/>
          <w:szCs w:val="20"/>
        </w:rPr>
        <w:t xml:space="preserve">Vypracovanie odborného posudku k projektu VEGA 2/0011/17 s názvom </w:t>
      </w:r>
      <w:r w:rsidRPr="0073020E">
        <w:rPr>
          <w:rFonts w:asciiTheme="majorBidi" w:hAnsiTheme="majorBidi" w:cstheme="majorBidi"/>
          <w:i/>
          <w:sz w:val="20"/>
          <w:szCs w:val="20"/>
        </w:rPr>
        <w:t>Vydanie cyrilského rukopisu z 18. storočia s komentármi a poznámkovým aparátom</w:t>
      </w:r>
    </w:p>
    <w:p w:rsidR="002C2C0A" w:rsidRPr="0073020E" w:rsidRDefault="002C2C0A" w:rsidP="00AB5C01">
      <w:pPr>
        <w:pStyle w:val="Odsekzoznamu"/>
        <w:numPr>
          <w:ilvl w:val="0"/>
          <w:numId w:val="5"/>
        </w:numPr>
        <w:rPr>
          <w:rFonts w:asciiTheme="majorBidi" w:hAnsiTheme="majorBidi" w:cstheme="majorBidi"/>
          <w:i/>
          <w:sz w:val="20"/>
          <w:szCs w:val="20"/>
        </w:rPr>
      </w:pPr>
      <w:r w:rsidRPr="0073020E">
        <w:rPr>
          <w:rFonts w:asciiTheme="majorBidi" w:hAnsiTheme="majorBidi" w:cstheme="majorBidi"/>
          <w:sz w:val="20"/>
          <w:szCs w:val="20"/>
        </w:rPr>
        <w:t xml:space="preserve">Vypracovanie odborného posudku k projektu VEGA 1/0688/18 s názvom </w:t>
      </w:r>
      <w:r w:rsidRPr="0073020E">
        <w:rPr>
          <w:rFonts w:asciiTheme="majorBidi" w:hAnsiTheme="majorBidi" w:cstheme="majorBidi"/>
          <w:i/>
          <w:sz w:val="20"/>
          <w:szCs w:val="20"/>
        </w:rPr>
        <w:t>Ošetrovateľská dimenzia pastoračnej charizmy Kongregácie milosrdných sestier Svätého Kríža na Slovensku v prvej polovici 20. storočia</w:t>
      </w:r>
    </w:p>
    <w:p w:rsidR="00BC369C" w:rsidRPr="0073020E" w:rsidRDefault="00BC369C" w:rsidP="00BC369C">
      <w:pPr>
        <w:pStyle w:val="Odsekzoznamu"/>
        <w:ind w:left="1080"/>
        <w:rPr>
          <w:rFonts w:asciiTheme="majorBidi" w:hAnsiTheme="majorBidi" w:cstheme="majorBidi"/>
          <w:i/>
          <w:sz w:val="20"/>
          <w:szCs w:val="20"/>
        </w:rPr>
      </w:pPr>
    </w:p>
    <w:p w:rsidR="00993119" w:rsidRPr="0073020E" w:rsidRDefault="00BC369C" w:rsidP="006327EF">
      <w:pPr>
        <w:pStyle w:val="Odsekzoznamu"/>
        <w:numPr>
          <w:ilvl w:val="0"/>
          <w:numId w:val="4"/>
        </w:numPr>
        <w:rPr>
          <w:rFonts w:asciiTheme="majorBidi" w:hAnsiTheme="majorBidi" w:cstheme="majorBidi"/>
          <w:sz w:val="24"/>
          <w:szCs w:val="24"/>
        </w:rPr>
      </w:pPr>
      <w:r w:rsidRPr="0073020E">
        <w:rPr>
          <w:rFonts w:asciiTheme="majorBidi" w:hAnsiTheme="majorBidi" w:cstheme="majorBidi"/>
          <w:b/>
          <w:sz w:val="24"/>
          <w:szCs w:val="24"/>
        </w:rPr>
        <w:t>Členstvá uchádzača vo vedeckých komisiách a radách</w:t>
      </w:r>
      <w:r w:rsidRPr="0073020E">
        <w:rPr>
          <w:rFonts w:asciiTheme="majorBidi" w:hAnsiTheme="majorBidi" w:cstheme="majorBidi"/>
          <w:sz w:val="24"/>
          <w:szCs w:val="24"/>
        </w:rPr>
        <w:t xml:space="preserve">: </w:t>
      </w:r>
    </w:p>
    <w:p w:rsidR="00BC369C" w:rsidRPr="0073020E" w:rsidRDefault="00BC369C" w:rsidP="006327EF">
      <w:pPr>
        <w:ind w:firstLine="708"/>
        <w:rPr>
          <w:rFonts w:asciiTheme="majorBidi" w:hAnsiTheme="majorBidi" w:cstheme="majorBidi"/>
          <w:sz w:val="20"/>
          <w:szCs w:val="20"/>
        </w:rPr>
      </w:pPr>
      <w:r w:rsidRPr="0073020E">
        <w:rPr>
          <w:rFonts w:asciiTheme="majorBidi" w:hAnsiTheme="majorBidi" w:cstheme="majorBidi"/>
          <w:sz w:val="20"/>
          <w:szCs w:val="20"/>
        </w:rPr>
        <w:t>Členstvá v grémiách (aktuálne)</w:t>
      </w:r>
    </w:p>
    <w:p w:rsidR="00DE0F5C" w:rsidRPr="0073020E" w:rsidRDefault="00BC369C" w:rsidP="00540915">
      <w:pPr>
        <w:pStyle w:val="Odsekzoznamu"/>
        <w:spacing w:after="0" w:line="240" w:lineRule="auto"/>
        <w:ind w:left="0"/>
        <w:jc w:val="both"/>
        <w:rPr>
          <w:rFonts w:ascii="Times New Roman" w:hAnsi="Times New Roman" w:cs="Times New Roman"/>
          <w:iCs/>
          <w:color w:val="000000"/>
          <w:sz w:val="20"/>
          <w:szCs w:val="20"/>
        </w:rPr>
      </w:pPr>
      <w:r w:rsidRPr="0073020E">
        <w:rPr>
          <w:rFonts w:ascii="Palatino Linotype" w:hAnsi="Palatino Linotype" w:cs="Times New Roman"/>
          <w:color w:val="000000"/>
          <w:sz w:val="20"/>
          <w:szCs w:val="20"/>
          <w:lang w:eastAsia="cs-CZ"/>
        </w:rPr>
        <w:tab/>
      </w:r>
      <w:r w:rsidR="00DE0F5C" w:rsidRPr="0073020E">
        <w:rPr>
          <w:rFonts w:ascii="Times New Roman" w:hAnsi="Times New Roman" w:cs="Times New Roman"/>
          <w:color w:val="000000"/>
          <w:sz w:val="20"/>
          <w:szCs w:val="20"/>
          <w:lang w:eastAsia="cs-CZ"/>
        </w:rPr>
        <w:t xml:space="preserve">□ </w:t>
      </w:r>
      <w:r w:rsidR="00DE0F5C" w:rsidRPr="0073020E">
        <w:rPr>
          <w:rFonts w:ascii="Times New Roman" w:hAnsi="Times New Roman" w:cs="Times New Roman"/>
          <w:color w:val="000000"/>
          <w:sz w:val="20"/>
          <w:szCs w:val="20"/>
        </w:rPr>
        <w:t xml:space="preserve">člen </w:t>
      </w:r>
      <w:r w:rsidR="00DE0F5C" w:rsidRPr="0073020E">
        <w:rPr>
          <w:rFonts w:ascii="Times New Roman" w:hAnsi="Times New Roman" w:cs="Times New Roman"/>
          <w:i/>
          <w:iCs/>
          <w:color w:val="000000"/>
          <w:sz w:val="20"/>
          <w:szCs w:val="20"/>
        </w:rPr>
        <w:t xml:space="preserve">The Catholic Biblical Association of America </w:t>
      </w:r>
      <w:r w:rsidR="00DE0F5C" w:rsidRPr="0073020E">
        <w:rPr>
          <w:rFonts w:ascii="Times New Roman" w:hAnsi="Times New Roman" w:cs="Times New Roman"/>
          <w:iCs/>
          <w:color w:val="000000"/>
          <w:sz w:val="20"/>
          <w:szCs w:val="20"/>
        </w:rPr>
        <w:t>od roku 2013</w:t>
      </w:r>
    </w:p>
    <w:p w:rsidR="00DE0F5C" w:rsidRPr="0073020E" w:rsidRDefault="00DE0F5C" w:rsidP="00540915">
      <w:pPr>
        <w:pStyle w:val="Odsekzoznamu"/>
        <w:spacing w:after="0" w:line="240" w:lineRule="auto"/>
        <w:ind w:left="708"/>
        <w:jc w:val="both"/>
        <w:rPr>
          <w:rFonts w:ascii="Times New Roman" w:hAnsi="Times New Roman" w:cs="Times New Roman"/>
          <w:sz w:val="20"/>
          <w:szCs w:val="20"/>
          <w:lang w:eastAsia="cs-CZ"/>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sz w:val="20"/>
          <w:szCs w:val="20"/>
          <w:lang w:eastAsia="cs-CZ"/>
        </w:rPr>
        <w:t xml:space="preserve">člen </w:t>
      </w:r>
      <w:r w:rsidRPr="0073020E">
        <w:rPr>
          <w:rFonts w:ascii="Times New Roman" w:hAnsi="Times New Roman" w:cs="Times New Roman"/>
          <w:sz w:val="20"/>
          <w:szCs w:val="20"/>
        </w:rPr>
        <w:t xml:space="preserve">redakčnej rady </w:t>
      </w:r>
      <w:r w:rsidRPr="0073020E">
        <w:rPr>
          <w:rFonts w:ascii="Times New Roman" w:hAnsi="Times New Roman" w:cs="Times New Roman"/>
          <w:i/>
          <w:sz w:val="20"/>
          <w:szCs w:val="20"/>
          <w:lang w:eastAsia="cs-CZ"/>
        </w:rPr>
        <w:t xml:space="preserve">Biuletyn Edukacji Medialnej </w:t>
      </w:r>
      <w:r w:rsidRPr="0073020E">
        <w:rPr>
          <w:rFonts w:ascii="Times New Roman" w:hAnsi="Times New Roman" w:cs="Times New Roman"/>
          <w:sz w:val="20"/>
          <w:szCs w:val="20"/>
          <w:lang w:eastAsia="cs-CZ"/>
        </w:rPr>
        <w:t>od roku 2013</w:t>
      </w:r>
    </w:p>
    <w:p w:rsidR="00DE0F5C" w:rsidRPr="0073020E" w:rsidRDefault="00DE0F5C" w:rsidP="00540915">
      <w:pPr>
        <w:pStyle w:val="Odsekzoznamu"/>
        <w:spacing w:after="0" w:line="240" w:lineRule="auto"/>
        <w:ind w:left="708"/>
        <w:jc w:val="both"/>
        <w:rPr>
          <w:rFonts w:ascii="Times New Roman" w:hAnsi="Times New Roman" w:cs="Times New Roman"/>
          <w:iCs/>
          <w:color w:val="000000"/>
          <w:sz w:val="20"/>
          <w:szCs w:val="20"/>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sz w:val="20"/>
          <w:szCs w:val="20"/>
        </w:rPr>
        <w:t xml:space="preserve">člen redakčnej rady </w:t>
      </w:r>
      <w:r w:rsidRPr="0073020E">
        <w:rPr>
          <w:rFonts w:ascii="Times New Roman" w:hAnsi="Times New Roman" w:cs="Times New Roman"/>
          <w:i/>
          <w:iCs/>
          <w:sz w:val="20"/>
          <w:szCs w:val="20"/>
        </w:rPr>
        <w:t>Studia Pastoralne</w:t>
      </w:r>
      <w:r w:rsidRPr="0073020E">
        <w:rPr>
          <w:rFonts w:ascii="Times New Roman" w:hAnsi="Times New Roman" w:cs="Times New Roman"/>
          <w:sz w:val="20"/>
          <w:szCs w:val="20"/>
        </w:rPr>
        <w:t xml:space="preserve"> Wydzialu Teologicznego Uniwersytetu  Śląskiego Katowice od roku 2014</w:t>
      </w:r>
    </w:p>
    <w:p w:rsidR="00BC369C" w:rsidRPr="0073020E" w:rsidRDefault="001857F7" w:rsidP="00540915">
      <w:pPr>
        <w:pStyle w:val="Odsekzoznamu"/>
        <w:spacing w:after="0" w:line="240" w:lineRule="auto"/>
        <w:ind w:left="0" w:firstLine="708"/>
        <w:jc w:val="both"/>
        <w:rPr>
          <w:rFonts w:ascii="Times New Roman" w:hAnsi="Times New Roman" w:cs="Times New Roman"/>
          <w:sz w:val="20"/>
          <w:szCs w:val="20"/>
        </w:rPr>
      </w:pPr>
      <w:r w:rsidRPr="0073020E">
        <w:rPr>
          <w:rFonts w:ascii="Times New Roman" w:hAnsi="Times New Roman" w:cs="Times New Roman"/>
          <w:color w:val="000000"/>
          <w:sz w:val="20"/>
          <w:szCs w:val="20"/>
          <w:lang w:eastAsia="cs-CZ"/>
        </w:rPr>
        <w:t>□</w:t>
      </w:r>
      <w:r w:rsidR="00BC369C" w:rsidRPr="0073020E">
        <w:rPr>
          <w:rFonts w:ascii="Times New Roman" w:hAnsi="Times New Roman" w:cs="Times New Roman"/>
          <w:color w:val="000000"/>
          <w:sz w:val="20"/>
          <w:szCs w:val="20"/>
          <w:lang w:eastAsia="cs-CZ"/>
        </w:rPr>
        <w:t xml:space="preserve"> člen vedeckej rady </w:t>
      </w:r>
      <w:r w:rsidR="00BC369C" w:rsidRPr="0073020E">
        <w:rPr>
          <w:rFonts w:ascii="Times New Roman" w:hAnsi="Times New Roman" w:cs="Times New Roman"/>
          <w:i/>
          <w:sz w:val="20"/>
          <w:szCs w:val="20"/>
        </w:rPr>
        <w:t>Teologickej fakulty Trnavskej univerzity v</w:t>
      </w:r>
      <w:r w:rsidRPr="0073020E">
        <w:rPr>
          <w:rFonts w:ascii="Times New Roman" w:hAnsi="Times New Roman" w:cs="Times New Roman"/>
          <w:i/>
          <w:sz w:val="20"/>
          <w:szCs w:val="20"/>
        </w:rPr>
        <w:t> </w:t>
      </w:r>
      <w:r w:rsidR="00BC369C" w:rsidRPr="0073020E">
        <w:rPr>
          <w:rFonts w:ascii="Times New Roman" w:hAnsi="Times New Roman" w:cs="Times New Roman"/>
          <w:i/>
          <w:sz w:val="20"/>
          <w:szCs w:val="20"/>
        </w:rPr>
        <w:t>Trnave</w:t>
      </w:r>
      <w:r w:rsidRPr="0073020E">
        <w:rPr>
          <w:rFonts w:ascii="Times New Roman" w:hAnsi="Times New Roman" w:cs="Times New Roman"/>
          <w:i/>
          <w:sz w:val="20"/>
          <w:szCs w:val="20"/>
        </w:rPr>
        <w:t xml:space="preserve"> </w:t>
      </w:r>
      <w:r w:rsidRPr="0073020E">
        <w:rPr>
          <w:rFonts w:ascii="Times New Roman" w:hAnsi="Times New Roman" w:cs="Times New Roman"/>
          <w:sz w:val="20"/>
          <w:szCs w:val="20"/>
        </w:rPr>
        <w:t>od roku 2012</w:t>
      </w:r>
    </w:p>
    <w:p w:rsidR="00DE0F5C" w:rsidRPr="0073020E" w:rsidRDefault="00DE0F5C" w:rsidP="00540915">
      <w:pPr>
        <w:pStyle w:val="Odsekzoznamu"/>
        <w:spacing w:after="0" w:line="240" w:lineRule="auto"/>
        <w:ind w:left="708"/>
        <w:jc w:val="both"/>
        <w:rPr>
          <w:rFonts w:ascii="Times New Roman" w:hAnsi="Times New Roman" w:cs="Times New Roman"/>
          <w:sz w:val="20"/>
          <w:szCs w:val="20"/>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sz w:val="20"/>
          <w:szCs w:val="20"/>
        </w:rPr>
        <w:t>člen odborovej komisie v doktorandskom študijnom programe Katolícka Teológia</w:t>
      </w:r>
      <w:r w:rsidRPr="0073020E">
        <w:rPr>
          <w:rFonts w:ascii="Times New Roman" w:hAnsi="Times New Roman" w:cs="Times New Roman"/>
          <w:i/>
          <w:sz w:val="20"/>
          <w:szCs w:val="20"/>
        </w:rPr>
        <w:t xml:space="preserve"> Teologickej fakulty Trnavskej univerzity v Trnave </w:t>
      </w:r>
      <w:r w:rsidRPr="0073020E">
        <w:rPr>
          <w:rFonts w:ascii="Times New Roman" w:hAnsi="Times New Roman" w:cs="Times New Roman"/>
          <w:sz w:val="20"/>
          <w:szCs w:val="20"/>
        </w:rPr>
        <w:t xml:space="preserve"> od roku 2014</w:t>
      </w:r>
    </w:p>
    <w:p w:rsidR="00DE0F5C" w:rsidRPr="0073020E" w:rsidRDefault="00DE0F5C" w:rsidP="00540915">
      <w:pPr>
        <w:spacing w:after="0" w:line="240" w:lineRule="auto"/>
        <w:ind w:firstLine="708"/>
        <w:jc w:val="both"/>
        <w:rPr>
          <w:rFonts w:ascii="Times New Roman" w:hAnsi="Times New Roman" w:cs="Times New Roman"/>
          <w:sz w:val="20"/>
          <w:szCs w:val="20"/>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color w:val="000000"/>
          <w:sz w:val="20"/>
          <w:szCs w:val="20"/>
        </w:rPr>
        <w:t xml:space="preserve">člen redakčnej rady </w:t>
      </w:r>
      <w:r w:rsidRPr="0073020E">
        <w:rPr>
          <w:rFonts w:ascii="Times New Roman" w:hAnsi="Times New Roman" w:cs="Times New Roman"/>
          <w:i/>
          <w:sz w:val="20"/>
          <w:szCs w:val="20"/>
        </w:rPr>
        <w:t xml:space="preserve">Studia Biblica Slovaca </w:t>
      </w:r>
      <w:r w:rsidRPr="0073020E">
        <w:rPr>
          <w:rFonts w:ascii="Times New Roman" w:hAnsi="Times New Roman" w:cs="Times New Roman"/>
          <w:sz w:val="20"/>
          <w:szCs w:val="20"/>
        </w:rPr>
        <w:t xml:space="preserve"> od roku 2009</w:t>
      </w:r>
    </w:p>
    <w:p w:rsidR="00DE0F5C" w:rsidRPr="0073020E" w:rsidRDefault="00DE0F5C" w:rsidP="00540915">
      <w:pPr>
        <w:pStyle w:val="Odsekzoznamu"/>
        <w:spacing w:after="0" w:line="240" w:lineRule="auto"/>
        <w:ind w:left="708"/>
        <w:jc w:val="both"/>
        <w:rPr>
          <w:rFonts w:ascii="Times New Roman" w:hAnsi="Times New Roman" w:cs="Times New Roman"/>
          <w:sz w:val="20"/>
          <w:szCs w:val="20"/>
          <w:lang w:eastAsia="cs-CZ"/>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color w:val="000000"/>
          <w:sz w:val="20"/>
          <w:szCs w:val="20"/>
        </w:rPr>
        <w:t xml:space="preserve">člen redakčnej rády </w:t>
      </w:r>
      <w:r w:rsidRPr="0073020E">
        <w:rPr>
          <w:rFonts w:ascii="Times New Roman" w:hAnsi="Times New Roman" w:cs="Times New Roman"/>
          <w:i/>
          <w:sz w:val="20"/>
          <w:szCs w:val="20"/>
          <w:lang w:eastAsia="cs-CZ"/>
        </w:rPr>
        <w:t xml:space="preserve">Verba Theologica </w:t>
      </w:r>
      <w:r w:rsidRPr="0073020E">
        <w:rPr>
          <w:rFonts w:ascii="Times New Roman" w:hAnsi="Times New Roman" w:cs="Times New Roman"/>
          <w:sz w:val="20"/>
          <w:szCs w:val="20"/>
          <w:lang w:eastAsia="cs-CZ"/>
        </w:rPr>
        <w:t>od roku 2010</w:t>
      </w:r>
    </w:p>
    <w:p w:rsidR="00BC369C" w:rsidRPr="0073020E" w:rsidRDefault="001857F7" w:rsidP="00540915">
      <w:pPr>
        <w:pStyle w:val="Odsekzoznamu"/>
        <w:spacing w:after="0" w:line="240" w:lineRule="auto"/>
        <w:ind w:left="0" w:firstLine="708"/>
        <w:jc w:val="both"/>
        <w:rPr>
          <w:rFonts w:ascii="Times New Roman" w:hAnsi="Times New Roman" w:cs="Times New Roman"/>
          <w:iCs/>
          <w:sz w:val="20"/>
          <w:szCs w:val="20"/>
        </w:rPr>
      </w:pPr>
      <w:r w:rsidRPr="0073020E">
        <w:rPr>
          <w:rFonts w:ascii="Times New Roman" w:hAnsi="Times New Roman" w:cs="Times New Roman"/>
          <w:color w:val="000000"/>
          <w:sz w:val="20"/>
          <w:szCs w:val="20"/>
          <w:lang w:eastAsia="cs-CZ"/>
        </w:rPr>
        <w:t xml:space="preserve">□ </w:t>
      </w:r>
      <w:r w:rsidR="00BC369C" w:rsidRPr="0073020E">
        <w:rPr>
          <w:rFonts w:ascii="Times New Roman" w:hAnsi="Times New Roman" w:cs="Times New Roman"/>
          <w:color w:val="000000"/>
          <w:sz w:val="20"/>
          <w:szCs w:val="20"/>
          <w:lang w:eastAsia="cs-CZ"/>
        </w:rPr>
        <w:t>č</w:t>
      </w:r>
      <w:r w:rsidR="00BC369C" w:rsidRPr="0073020E">
        <w:rPr>
          <w:rFonts w:ascii="Times New Roman" w:hAnsi="Times New Roman" w:cs="Times New Roman"/>
          <w:sz w:val="20"/>
          <w:szCs w:val="20"/>
        </w:rPr>
        <w:t xml:space="preserve">len </w:t>
      </w:r>
      <w:r w:rsidR="00BC369C" w:rsidRPr="0073020E">
        <w:rPr>
          <w:rFonts w:ascii="Times New Roman" w:hAnsi="Times New Roman" w:cs="Times New Roman"/>
          <w:i/>
          <w:iCs/>
          <w:sz w:val="20"/>
          <w:szCs w:val="20"/>
        </w:rPr>
        <w:t>Katolíckeho biblického diela na Slovensku</w:t>
      </w:r>
      <w:r w:rsidRPr="0073020E">
        <w:rPr>
          <w:rFonts w:ascii="Times New Roman" w:hAnsi="Times New Roman" w:cs="Times New Roman"/>
          <w:i/>
          <w:iCs/>
          <w:sz w:val="20"/>
          <w:szCs w:val="20"/>
        </w:rPr>
        <w:t xml:space="preserve"> </w:t>
      </w:r>
      <w:r w:rsidRPr="0073020E">
        <w:rPr>
          <w:rFonts w:ascii="Times New Roman" w:hAnsi="Times New Roman" w:cs="Times New Roman"/>
          <w:iCs/>
          <w:sz w:val="20"/>
          <w:szCs w:val="20"/>
        </w:rPr>
        <w:t>od roku 1998</w:t>
      </w:r>
    </w:p>
    <w:p w:rsidR="00DE0F5C" w:rsidRPr="0073020E" w:rsidRDefault="00DE0F5C" w:rsidP="00540915">
      <w:pPr>
        <w:pStyle w:val="Odsekzoznamu"/>
        <w:spacing w:after="0" w:line="240" w:lineRule="auto"/>
        <w:ind w:left="0" w:firstLine="708"/>
        <w:jc w:val="both"/>
        <w:rPr>
          <w:rFonts w:ascii="Times New Roman" w:hAnsi="Times New Roman" w:cs="Times New Roman"/>
          <w:sz w:val="20"/>
          <w:szCs w:val="20"/>
        </w:rPr>
      </w:pPr>
      <w:r w:rsidRPr="0073020E">
        <w:rPr>
          <w:rFonts w:ascii="Times New Roman" w:hAnsi="Times New Roman" w:cs="Times New Roman"/>
          <w:color w:val="000000"/>
          <w:sz w:val="20"/>
          <w:szCs w:val="20"/>
          <w:lang w:eastAsia="cs-CZ"/>
        </w:rPr>
        <w:t>□ moderátor Centra pre štúdium biblického a blízkovýchodného sveta od roku 2016</w:t>
      </w:r>
    </w:p>
    <w:p w:rsidR="001857F7" w:rsidRPr="0073020E" w:rsidRDefault="001857F7" w:rsidP="00540915">
      <w:pPr>
        <w:pStyle w:val="Odsekzoznamu"/>
        <w:spacing w:after="0" w:line="240" w:lineRule="auto"/>
        <w:ind w:left="708"/>
        <w:jc w:val="both"/>
        <w:rPr>
          <w:rFonts w:ascii="Times New Roman" w:hAnsi="Times New Roman" w:cs="Times New Roman"/>
          <w:sz w:val="20"/>
          <w:szCs w:val="20"/>
        </w:rPr>
      </w:pPr>
      <w:r w:rsidRPr="0073020E">
        <w:rPr>
          <w:rFonts w:ascii="Times New Roman" w:hAnsi="Times New Roman" w:cs="Times New Roman"/>
          <w:color w:val="000000"/>
          <w:sz w:val="20"/>
          <w:szCs w:val="20"/>
          <w:lang w:eastAsia="cs-CZ"/>
        </w:rPr>
        <w:t xml:space="preserve">□ </w:t>
      </w:r>
      <w:r w:rsidRPr="0073020E">
        <w:rPr>
          <w:rFonts w:ascii="Times New Roman" w:hAnsi="Times New Roman" w:cs="Times New Roman"/>
          <w:sz w:val="20"/>
          <w:szCs w:val="20"/>
        </w:rPr>
        <w:t>odborný konzultant Regionálneho poradenského a informačného centra v Prešove, ktoré poskytuje finančné služby, poradenstvo, vzdelávanie a podporu podnikania v EÚ od roku 2014</w:t>
      </w:r>
    </w:p>
    <w:p w:rsidR="001857F7" w:rsidRPr="0073020E" w:rsidRDefault="001857F7" w:rsidP="00540915">
      <w:pPr>
        <w:pStyle w:val="Odsekzoznamu"/>
        <w:spacing w:after="0" w:line="240" w:lineRule="auto"/>
        <w:ind w:left="705"/>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spolupracovník Centra spirituality Východ-Západ Michala Lacka od roku 2016</w:t>
      </w:r>
    </w:p>
    <w:p w:rsidR="00540915" w:rsidRPr="0073020E" w:rsidRDefault="00540915" w:rsidP="00540915">
      <w:pPr>
        <w:pStyle w:val="Odsekzoznamu"/>
        <w:spacing w:after="0" w:line="240" w:lineRule="auto"/>
        <w:ind w:left="705"/>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993119" w:rsidRPr="0073020E">
        <w:rPr>
          <w:rFonts w:ascii="Times New Roman" w:hAnsi="Times New Roman" w:cs="Times New Roman"/>
          <w:color w:val="000000"/>
          <w:sz w:val="20"/>
          <w:szCs w:val="20"/>
          <w:lang w:eastAsia="cs-CZ"/>
        </w:rPr>
        <w:t xml:space="preserve"> člen kolektívu autorov pripravujúcich</w:t>
      </w:r>
      <w:r w:rsidRPr="0073020E">
        <w:rPr>
          <w:rFonts w:ascii="Times New Roman" w:hAnsi="Times New Roman" w:cs="Times New Roman"/>
          <w:color w:val="000000"/>
          <w:sz w:val="20"/>
          <w:szCs w:val="20"/>
          <w:lang w:eastAsia="cs-CZ"/>
        </w:rPr>
        <w:t xml:space="preserve"> vedecké komentáre ku knihám Svätého písma od roku 2005</w:t>
      </w:r>
      <w:r w:rsidR="00993119" w:rsidRPr="0073020E">
        <w:rPr>
          <w:rFonts w:ascii="Times New Roman" w:hAnsi="Times New Roman" w:cs="Times New Roman"/>
          <w:color w:val="000000"/>
          <w:sz w:val="20"/>
          <w:szCs w:val="20"/>
          <w:lang w:eastAsia="cs-CZ"/>
        </w:rPr>
        <w:t xml:space="preserve"> (ocenených Cenou Dominika Tatarku za rok 2017)</w:t>
      </w:r>
    </w:p>
    <w:p w:rsidR="006327EF" w:rsidRPr="0073020E" w:rsidRDefault="00993119" w:rsidP="003835D6">
      <w:pPr>
        <w:pStyle w:val="Odsekzoznamu"/>
        <w:spacing w:after="0" w:line="240" w:lineRule="auto"/>
        <w:ind w:left="705"/>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kolektívu katolíckych prekladateľov kníh Nového zákona od roku 2017</w:t>
      </w:r>
    </w:p>
    <w:p w:rsidR="003835D6" w:rsidRPr="0073020E" w:rsidRDefault="003835D6" w:rsidP="003835D6">
      <w:pPr>
        <w:pStyle w:val="Odsekzoznamu"/>
        <w:spacing w:after="0" w:line="240" w:lineRule="auto"/>
        <w:ind w:left="705"/>
        <w:rPr>
          <w:rFonts w:ascii="Times New Roman" w:hAnsi="Times New Roman" w:cs="Times New Roman"/>
          <w:color w:val="000000"/>
          <w:sz w:val="20"/>
          <w:szCs w:val="20"/>
          <w:lang w:eastAsia="cs-CZ"/>
        </w:rPr>
      </w:pPr>
    </w:p>
    <w:p w:rsidR="00933B20" w:rsidRPr="0073020E" w:rsidRDefault="007070CC" w:rsidP="007070CC">
      <w:pPr>
        <w:ind w:firstLine="705"/>
        <w:rPr>
          <w:rFonts w:ascii="Times New Roman" w:hAnsi="Times New Roman" w:cs="Times New Roman"/>
          <w:sz w:val="20"/>
          <w:szCs w:val="20"/>
        </w:rPr>
      </w:pPr>
      <w:r w:rsidRPr="0073020E">
        <w:rPr>
          <w:rFonts w:ascii="Times New Roman" w:hAnsi="Times New Roman" w:cs="Times New Roman"/>
          <w:sz w:val="20"/>
          <w:szCs w:val="20"/>
        </w:rPr>
        <w:t>Členstvá</w:t>
      </w:r>
      <w:r w:rsidR="00BC369C" w:rsidRPr="0073020E">
        <w:rPr>
          <w:rFonts w:ascii="Times New Roman" w:hAnsi="Times New Roman" w:cs="Times New Roman"/>
          <w:sz w:val="20"/>
          <w:szCs w:val="20"/>
        </w:rPr>
        <w:t xml:space="preserve"> v grémiách (minulé</w:t>
      </w:r>
      <w:r w:rsidR="00540915" w:rsidRPr="0073020E">
        <w:rPr>
          <w:rFonts w:ascii="Times New Roman" w:hAnsi="Times New Roman" w:cs="Times New Roman"/>
          <w:sz w:val="20"/>
          <w:szCs w:val="20"/>
        </w:rPr>
        <w:t>)</w:t>
      </w:r>
    </w:p>
    <w:p w:rsidR="00BC369C" w:rsidRPr="0073020E" w:rsidRDefault="00DE0F5C" w:rsidP="00540915">
      <w:pPr>
        <w:pStyle w:val="Normlnywebov"/>
        <w:spacing w:after="0"/>
        <w:ind w:left="708"/>
        <w:jc w:val="both"/>
        <w:rPr>
          <w:rFonts w:ascii="Palatino Linotype" w:hAnsi="Palatino Linotype" w:cstheme="majorBidi"/>
          <w:color w:val="000000" w:themeColor="text1"/>
          <w:sz w:val="20"/>
          <w:szCs w:val="20"/>
        </w:rPr>
      </w:pPr>
      <w:r w:rsidRPr="0073020E">
        <w:rPr>
          <w:color w:val="000000"/>
          <w:sz w:val="20"/>
          <w:szCs w:val="20"/>
          <w:lang w:eastAsia="cs-CZ"/>
        </w:rPr>
        <w:t xml:space="preserve">□ </w:t>
      </w:r>
      <w:r w:rsidR="00BC369C" w:rsidRPr="0073020E">
        <w:rPr>
          <w:rFonts w:ascii="Palatino Linotype" w:hAnsi="Palatino Linotype" w:cstheme="majorBidi"/>
          <w:color w:val="000000" w:themeColor="text1"/>
          <w:sz w:val="20"/>
          <w:szCs w:val="20"/>
        </w:rPr>
        <w:t>odborný garant MŠ VVŠ SR</w:t>
      </w:r>
      <w:r w:rsidRPr="0073020E">
        <w:rPr>
          <w:rFonts w:ascii="Palatino Linotype" w:hAnsi="Palatino Linotype" w:cstheme="majorBidi"/>
          <w:color w:val="000000" w:themeColor="text1"/>
          <w:sz w:val="20"/>
          <w:szCs w:val="20"/>
        </w:rPr>
        <w:t>,</w:t>
      </w:r>
      <w:r w:rsidR="00BC369C" w:rsidRPr="0073020E">
        <w:rPr>
          <w:rFonts w:ascii="Palatino Linotype" w:hAnsi="Palatino Linotype" w:cstheme="majorBidi"/>
          <w:color w:val="000000" w:themeColor="text1"/>
          <w:sz w:val="20"/>
          <w:szCs w:val="20"/>
        </w:rPr>
        <w:t xml:space="preserve"> hodnotiteľskej komisie – zaradenie publikácii a umeleckých výstupov a posudzovanie spôsobilost</w:t>
      </w:r>
      <w:r w:rsidRPr="0073020E">
        <w:rPr>
          <w:rFonts w:ascii="Palatino Linotype" w:hAnsi="Palatino Linotype" w:cstheme="majorBidi"/>
          <w:color w:val="000000" w:themeColor="text1"/>
          <w:sz w:val="20"/>
          <w:szCs w:val="20"/>
        </w:rPr>
        <w:t xml:space="preserve">i právnických a fyzických osôb </w:t>
      </w:r>
      <w:r w:rsidR="00BC369C" w:rsidRPr="0073020E">
        <w:rPr>
          <w:rFonts w:ascii="Palatino Linotype" w:hAnsi="Palatino Linotype" w:cstheme="majorBidi"/>
          <w:color w:val="000000" w:themeColor="text1"/>
          <w:sz w:val="20"/>
          <w:szCs w:val="20"/>
        </w:rPr>
        <w:t>uskutočňujúcich výskum a vývoj pre oprávnenie uchádzať sa o podporu výskumu</w:t>
      </w:r>
      <w:r w:rsidRPr="0073020E">
        <w:rPr>
          <w:rFonts w:ascii="Palatino Linotype" w:hAnsi="Palatino Linotype" w:cstheme="majorBidi"/>
          <w:color w:val="000000" w:themeColor="text1"/>
          <w:sz w:val="20"/>
          <w:szCs w:val="20"/>
        </w:rPr>
        <w:t xml:space="preserve"> </w:t>
      </w:r>
      <w:r w:rsidR="00BC369C" w:rsidRPr="0073020E">
        <w:rPr>
          <w:rFonts w:ascii="Palatino Linotype" w:hAnsi="Palatino Linotype" w:cstheme="majorBidi"/>
          <w:color w:val="000000" w:themeColor="text1"/>
          <w:sz w:val="20"/>
          <w:szCs w:val="20"/>
        </w:rPr>
        <w:t>a</w:t>
      </w:r>
      <w:r w:rsidRPr="0073020E">
        <w:rPr>
          <w:rFonts w:ascii="Palatino Linotype" w:hAnsi="Palatino Linotype" w:cstheme="majorBidi"/>
          <w:color w:val="000000" w:themeColor="text1"/>
          <w:sz w:val="20"/>
          <w:szCs w:val="20"/>
        </w:rPr>
        <w:t> </w:t>
      </w:r>
      <w:r w:rsidR="00BC369C" w:rsidRPr="0073020E">
        <w:rPr>
          <w:rFonts w:ascii="Palatino Linotype" w:hAnsi="Palatino Linotype" w:cstheme="majorBidi"/>
          <w:color w:val="000000" w:themeColor="text1"/>
          <w:sz w:val="20"/>
          <w:szCs w:val="20"/>
        </w:rPr>
        <w:t>vývoja</w:t>
      </w:r>
      <w:r w:rsidRPr="0073020E">
        <w:rPr>
          <w:rFonts w:ascii="Palatino Linotype" w:hAnsi="Palatino Linotype" w:cstheme="majorBidi"/>
          <w:color w:val="000000" w:themeColor="text1"/>
          <w:sz w:val="20"/>
          <w:szCs w:val="20"/>
        </w:rPr>
        <w:t xml:space="preserve"> v rokoch 2010-2015</w:t>
      </w:r>
    </w:p>
    <w:p w:rsidR="00BC369C" w:rsidRPr="0073020E" w:rsidRDefault="00BC369C" w:rsidP="00540915">
      <w:pPr>
        <w:spacing w:after="0" w:line="240" w:lineRule="auto"/>
        <w:jc w:val="both"/>
        <w:rPr>
          <w:rFonts w:ascii="Palatino Linotype" w:hAnsi="Palatino Linotype"/>
          <w:sz w:val="20"/>
          <w:szCs w:val="20"/>
        </w:rPr>
      </w:pPr>
      <w:r w:rsidRPr="0073020E">
        <w:rPr>
          <w:rFonts w:ascii="Palatino Linotype" w:hAnsi="Palatino Linotype"/>
          <w:sz w:val="20"/>
          <w:szCs w:val="20"/>
        </w:rPr>
        <w:tab/>
      </w:r>
      <w:r w:rsidR="00DE0F5C" w:rsidRPr="0073020E">
        <w:rPr>
          <w:rFonts w:ascii="Times New Roman" w:hAnsi="Times New Roman" w:cs="Times New Roman"/>
          <w:color w:val="000000"/>
          <w:sz w:val="20"/>
          <w:szCs w:val="20"/>
          <w:lang w:eastAsia="cs-CZ"/>
        </w:rPr>
        <w:t xml:space="preserve">□ </w:t>
      </w:r>
      <w:r w:rsidRPr="0073020E">
        <w:rPr>
          <w:rFonts w:ascii="Palatino Linotype" w:hAnsi="Palatino Linotype"/>
          <w:sz w:val="20"/>
          <w:szCs w:val="20"/>
        </w:rPr>
        <w:t>člen komisie KEGA, č. 3, MŠ VVŠ SR</w:t>
      </w:r>
      <w:r w:rsidR="00DE0F5C" w:rsidRPr="0073020E">
        <w:rPr>
          <w:rFonts w:ascii="Palatino Linotype" w:hAnsi="Palatino Linotype"/>
          <w:sz w:val="20"/>
          <w:szCs w:val="20"/>
        </w:rPr>
        <w:t xml:space="preserve"> v rokoch 2012-2016</w:t>
      </w:r>
    </w:p>
    <w:p w:rsidR="00BC369C" w:rsidRPr="0073020E" w:rsidRDefault="00DE0F5C" w:rsidP="00540915">
      <w:pPr>
        <w:spacing w:after="0" w:line="240" w:lineRule="auto"/>
        <w:ind w:firstLine="708"/>
        <w:jc w:val="both"/>
        <w:rPr>
          <w:rFonts w:ascii="Palatino Linotype" w:hAnsi="Palatino Linotype"/>
          <w:sz w:val="20"/>
          <w:szCs w:val="20"/>
        </w:rPr>
      </w:pPr>
      <w:r w:rsidRPr="0073020E">
        <w:rPr>
          <w:rFonts w:ascii="Times New Roman" w:hAnsi="Times New Roman" w:cs="Times New Roman"/>
          <w:color w:val="000000"/>
          <w:sz w:val="20"/>
          <w:szCs w:val="20"/>
          <w:lang w:eastAsia="cs-CZ"/>
        </w:rPr>
        <w:t xml:space="preserve">□ </w:t>
      </w:r>
      <w:r w:rsidR="00BC369C" w:rsidRPr="0073020E">
        <w:rPr>
          <w:rFonts w:ascii="Palatino Linotype" w:hAnsi="Palatino Linotype"/>
          <w:color w:val="000000"/>
          <w:sz w:val="20"/>
          <w:szCs w:val="20"/>
        </w:rPr>
        <w:t xml:space="preserve">člen </w:t>
      </w:r>
      <w:r w:rsidR="00BC369C" w:rsidRPr="0073020E">
        <w:rPr>
          <w:rFonts w:ascii="Palatino Linotype" w:hAnsi="Palatino Linotype"/>
          <w:sz w:val="20"/>
          <w:szCs w:val="20"/>
        </w:rPr>
        <w:t xml:space="preserve">vedeckej rady </w:t>
      </w:r>
      <w:r w:rsidR="00BC369C" w:rsidRPr="0073020E">
        <w:rPr>
          <w:rFonts w:ascii="Palatino Linotype" w:hAnsi="Palatino Linotype"/>
          <w:i/>
          <w:sz w:val="20"/>
          <w:szCs w:val="20"/>
        </w:rPr>
        <w:t>Katolíckej univerzity v</w:t>
      </w:r>
      <w:r w:rsidRPr="0073020E">
        <w:rPr>
          <w:rFonts w:ascii="Palatino Linotype" w:hAnsi="Palatino Linotype"/>
          <w:i/>
          <w:sz w:val="20"/>
          <w:szCs w:val="20"/>
        </w:rPr>
        <w:t> </w:t>
      </w:r>
      <w:r w:rsidR="00BC369C" w:rsidRPr="0073020E">
        <w:rPr>
          <w:rFonts w:ascii="Palatino Linotype" w:hAnsi="Palatino Linotype"/>
          <w:i/>
          <w:sz w:val="20"/>
          <w:szCs w:val="20"/>
        </w:rPr>
        <w:t>Ružomberku</w:t>
      </w:r>
      <w:r w:rsidRPr="0073020E">
        <w:rPr>
          <w:rFonts w:ascii="Palatino Linotype" w:hAnsi="Palatino Linotype"/>
          <w:i/>
          <w:sz w:val="20"/>
          <w:szCs w:val="20"/>
        </w:rPr>
        <w:t xml:space="preserve"> </w:t>
      </w:r>
      <w:r w:rsidRPr="0073020E">
        <w:rPr>
          <w:rFonts w:ascii="Palatino Linotype" w:hAnsi="Palatino Linotype"/>
          <w:sz w:val="20"/>
          <w:szCs w:val="20"/>
        </w:rPr>
        <w:t>v rokoch 2012-2014</w:t>
      </w:r>
    </w:p>
    <w:p w:rsidR="00540915" w:rsidRPr="0073020E" w:rsidRDefault="00DE0F5C" w:rsidP="00540915">
      <w:pPr>
        <w:spacing w:after="0" w:line="240" w:lineRule="auto"/>
        <w:ind w:firstLine="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kolégia rektora Katolíckej univerzity v</w:t>
      </w:r>
      <w:r w:rsidR="00540915" w:rsidRPr="0073020E">
        <w:rPr>
          <w:rFonts w:ascii="Times New Roman" w:hAnsi="Times New Roman" w:cs="Times New Roman"/>
          <w:color w:val="000000"/>
          <w:sz w:val="20"/>
          <w:szCs w:val="20"/>
          <w:lang w:eastAsia="cs-CZ"/>
        </w:rPr>
        <w:t> </w:t>
      </w:r>
      <w:r w:rsidRPr="0073020E">
        <w:rPr>
          <w:rFonts w:ascii="Times New Roman" w:hAnsi="Times New Roman" w:cs="Times New Roman"/>
          <w:color w:val="000000"/>
          <w:sz w:val="20"/>
          <w:szCs w:val="20"/>
          <w:lang w:eastAsia="cs-CZ"/>
        </w:rPr>
        <w:t>Ružomberku</w:t>
      </w:r>
      <w:r w:rsidR="00540915" w:rsidRPr="0073020E">
        <w:rPr>
          <w:rFonts w:ascii="Times New Roman" w:hAnsi="Times New Roman" w:cs="Times New Roman"/>
          <w:color w:val="000000"/>
          <w:sz w:val="20"/>
          <w:szCs w:val="20"/>
          <w:lang w:eastAsia="cs-CZ"/>
        </w:rPr>
        <w:t xml:space="preserve"> ako prorektor</w:t>
      </w:r>
      <w:r w:rsidRPr="0073020E">
        <w:rPr>
          <w:rFonts w:ascii="Times New Roman" w:hAnsi="Times New Roman" w:cs="Times New Roman"/>
          <w:color w:val="000000"/>
          <w:sz w:val="20"/>
          <w:szCs w:val="20"/>
          <w:lang w:eastAsia="cs-CZ"/>
        </w:rPr>
        <w:t xml:space="preserve"> v rokoch 2010-2014</w:t>
      </w:r>
    </w:p>
    <w:p w:rsidR="00540915" w:rsidRPr="0073020E" w:rsidRDefault="00540915" w:rsidP="00540915">
      <w:pPr>
        <w:spacing w:after="0" w:line="240" w:lineRule="auto"/>
        <w:ind w:firstLine="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vedúci katedry histórie a biblických vied v rokoch 2012-2013</w:t>
      </w:r>
    </w:p>
    <w:p w:rsidR="00540915" w:rsidRPr="0073020E" w:rsidRDefault="00540915" w:rsidP="00540915">
      <w:pPr>
        <w:spacing w:after="0" w:line="240" w:lineRule="auto"/>
        <w:ind w:firstLine="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xml:space="preserve">□ člen redakčnej rady </w:t>
      </w:r>
      <w:r w:rsidRPr="0073020E">
        <w:rPr>
          <w:rFonts w:ascii="Times New Roman" w:hAnsi="Times New Roman" w:cs="Times New Roman"/>
          <w:i/>
          <w:color w:val="000000"/>
          <w:sz w:val="20"/>
          <w:szCs w:val="20"/>
          <w:lang w:eastAsia="cs-CZ"/>
        </w:rPr>
        <w:t>Acta Missiologica</w:t>
      </w:r>
      <w:r w:rsidRPr="0073020E">
        <w:rPr>
          <w:rFonts w:ascii="Times New Roman" w:hAnsi="Times New Roman" w:cs="Times New Roman"/>
          <w:color w:val="000000"/>
          <w:sz w:val="20"/>
          <w:szCs w:val="20"/>
          <w:lang w:eastAsia="cs-CZ"/>
        </w:rPr>
        <w:t xml:space="preserve"> v roku 2016</w:t>
      </w:r>
    </w:p>
    <w:p w:rsidR="00540915" w:rsidRPr="0073020E" w:rsidRDefault="00540915"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xml:space="preserve">□ člen vedeckej rady </w:t>
      </w:r>
      <w:r w:rsidRPr="0073020E">
        <w:rPr>
          <w:rFonts w:ascii="Times New Roman" w:hAnsi="Times New Roman" w:cs="Times New Roman"/>
          <w:i/>
          <w:color w:val="000000"/>
          <w:sz w:val="20"/>
          <w:szCs w:val="20"/>
          <w:lang w:eastAsia="cs-CZ"/>
        </w:rPr>
        <w:t>Acta Missiologica</w:t>
      </w:r>
      <w:r w:rsidRPr="0073020E">
        <w:rPr>
          <w:rFonts w:ascii="Times New Roman" w:hAnsi="Times New Roman" w:cs="Times New Roman"/>
          <w:color w:val="000000"/>
          <w:sz w:val="20"/>
          <w:szCs w:val="20"/>
          <w:lang w:eastAsia="cs-CZ"/>
        </w:rPr>
        <w:t xml:space="preserve"> v rokoch 2016-2017</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Kolégia Katolíckej univerzity v Ružomberku v rokoch 2012-2014</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Poradenského centra v Ružomberku v rokoch 2011-2014</w:t>
      </w:r>
    </w:p>
    <w:p w:rsidR="006327EF" w:rsidRPr="0073020E" w:rsidRDefault="006327EF" w:rsidP="00540915">
      <w:pPr>
        <w:pStyle w:val="Odsekzoznamu"/>
        <w:spacing w:after="0" w:line="240" w:lineRule="auto"/>
        <w:ind w:left="708"/>
        <w:jc w:val="both"/>
        <w:rPr>
          <w:rFonts w:ascii="Times New Roman" w:hAnsi="Times New Roman" w:cs="Times New Roman"/>
          <w:color w:val="000000"/>
          <w:sz w:val="20"/>
          <w:szCs w:val="20"/>
          <w:lang w:eastAsia="cs-CZ"/>
        </w:rPr>
      </w:pPr>
    </w:p>
    <w:p w:rsidR="00B5082A" w:rsidRPr="0073020E" w:rsidRDefault="00B5082A"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habilitačnej komisie na Univerzite Karlovej, HTF v Prahe (Dr. Markéta Holubová, Th.D., 7.12.2016)</w:t>
      </w:r>
    </w:p>
    <w:p w:rsidR="00B5082A" w:rsidRPr="0073020E" w:rsidRDefault="00B5082A"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habilitačnej komisie na Trnavskej univerzite v Trnave, TF</w:t>
      </w:r>
      <w:r w:rsidR="00EC6522" w:rsidRPr="0073020E">
        <w:rPr>
          <w:rFonts w:ascii="Times New Roman" w:hAnsi="Times New Roman" w:cs="Times New Roman"/>
          <w:color w:val="000000"/>
          <w:sz w:val="20"/>
          <w:szCs w:val="20"/>
          <w:lang w:eastAsia="cs-CZ"/>
        </w:rPr>
        <w:t xml:space="preserve"> v Bratislave</w:t>
      </w:r>
      <w:r w:rsidRPr="0073020E">
        <w:rPr>
          <w:rFonts w:ascii="Times New Roman" w:hAnsi="Times New Roman" w:cs="Times New Roman"/>
          <w:color w:val="000000"/>
          <w:sz w:val="20"/>
          <w:szCs w:val="20"/>
          <w:lang w:eastAsia="cs-CZ"/>
        </w:rPr>
        <w:t xml:space="preserve"> (RNDr. Adrian Kacian, MA, PhD., PhD., 13.4.2016)</w:t>
      </w:r>
    </w:p>
    <w:p w:rsidR="00B5082A" w:rsidRPr="0073020E" w:rsidRDefault="00B5082A" w:rsidP="00B5082A">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habilitačnej komisie na Trnavskej univerzite v Trnave, TF</w:t>
      </w:r>
      <w:r w:rsidR="00EC6522" w:rsidRPr="0073020E">
        <w:rPr>
          <w:rFonts w:ascii="Times New Roman" w:hAnsi="Times New Roman" w:cs="Times New Roman"/>
          <w:color w:val="000000"/>
          <w:sz w:val="20"/>
          <w:szCs w:val="20"/>
          <w:lang w:eastAsia="cs-CZ"/>
        </w:rPr>
        <w:t xml:space="preserve"> v Bratislave</w:t>
      </w:r>
      <w:r w:rsidRPr="0073020E">
        <w:rPr>
          <w:rFonts w:ascii="Times New Roman" w:hAnsi="Times New Roman" w:cs="Times New Roman"/>
          <w:color w:val="000000"/>
          <w:sz w:val="20"/>
          <w:szCs w:val="20"/>
          <w:lang w:eastAsia="cs-CZ"/>
        </w:rPr>
        <w:t xml:space="preserve"> (Ing. Bohdan Hroboň, MA, PhD., 4.4.2014)</w:t>
      </w:r>
    </w:p>
    <w:p w:rsidR="00B5082A" w:rsidRPr="0073020E" w:rsidRDefault="00B5082A" w:rsidP="00B5082A">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habilitačnej komisie na Trnavskej univerzite v Trnave, TF</w:t>
      </w:r>
      <w:r w:rsidR="00EC6522" w:rsidRPr="0073020E">
        <w:rPr>
          <w:rFonts w:ascii="Times New Roman" w:hAnsi="Times New Roman" w:cs="Times New Roman"/>
          <w:color w:val="000000"/>
          <w:sz w:val="20"/>
          <w:szCs w:val="20"/>
          <w:lang w:eastAsia="cs-CZ"/>
        </w:rPr>
        <w:t xml:space="preserve"> v Bratislave</w:t>
      </w:r>
      <w:r w:rsidRPr="0073020E">
        <w:rPr>
          <w:rFonts w:ascii="Times New Roman" w:hAnsi="Times New Roman" w:cs="Times New Roman"/>
          <w:color w:val="000000"/>
          <w:sz w:val="20"/>
          <w:szCs w:val="20"/>
          <w:lang w:eastAsia="cs-CZ"/>
        </w:rPr>
        <w:t xml:space="preserve"> (SSL. Jozef Tiňo, PhD., 4.4.2014)</w:t>
      </w:r>
    </w:p>
    <w:p w:rsidR="00EC6522" w:rsidRPr="0073020E" w:rsidRDefault="00EC6522" w:rsidP="00B5082A">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komisie pre obhajobu dizertačnej práce na Katolíckej univerzite v Ružomberku, FF (Mgr. Danka Jacečková, 10.7.2013)</w:t>
      </w:r>
    </w:p>
    <w:p w:rsidR="008848D9" w:rsidRPr="0073020E" w:rsidRDefault="008848D9" w:rsidP="00B5082A">
      <w:pPr>
        <w:pStyle w:val="Odsekzoznamu"/>
        <w:spacing w:after="0" w:line="240" w:lineRule="auto"/>
        <w:ind w:left="708"/>
        <w:jc w:val="both"/>
        <w:rPr>
          <w:rFonts w:ascii="Times New Roman" w:hAnsi="Times New Roman" w:cs="Times New Roman"/>
          <w:color w:val="000000"/>
          <w:sz w:val="20"/>
          <w:szCs w:val="20"/>
          <w:lang w:eastAsia="cs-CZ"/>
        </w:rPr>
      </w:pPr>
    </w:p>
    <w:p w:rsidR="008848D9" w:rsidRPr="0073020E" w:rsidRDefault="008848D9" w:rsidP="00B5082A">
      <w:pPr>
        <w:pStyle w:val="Odsekzoznamu"/>
        <w:spacing w:after="0" w:line="240" w:lineRule="auto"/>
        <w:ind w:left="708"/>
        <w:jc w:val="both"/>
        <w:rPr>
          <w:rFonts w:ascii="Times New Roman" w:hAnsi="Times New Roman" w:cs="Times New Roman"/>
          <w:color w:val="000000"/>
          <w:sz w:val="20"/>
          <w:szCs w:val="20"/>
          <w:lang w:eastAsia="cs-CZ"/>
        </w:rPr>
      </w:pPr>
    </w:p>
    <w:p w:rsidR="00EC6522" w:rsidRPr="0073020E" w:rsidRDefault="00EC6522" w:rsidP="00B5082A">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lastRenderedPageBreak/>
        <w:t>□ člen komisie pre obhajobu dizertačnej prác na Katolíckej univerzite v Ružomberku, TF Košice (ThLic. Jozef Kohút, 25.8.2017)</w:t>
      </w:r>
    </w:p>
    <w:p w:rsidR="00EC6522" w:rsidRPr="0073020E" w:rsidRDefault="00EC6522" w:rsidP="00EC6522">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komisie pre licenciátsku skúšku a obhajobu licenciátskej práce na Katolíckej univerzite v Ružomberku, TF Košice (Mgr. Štefan Torbík, 4.7.2011)</w:t>
      </w:r>
    </w:p>
    <w:p w:rsidR="00EC6522" w:rsidRPr="0073020E" w:rsidRDefault="00EC6522" w:rsidP="00EC6522">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komisie na dizertačnú skúšku na Trnavskej univerzite v Trnave, TF v Bratislave (Mgr. Anny Veneniovej, 30.6.2017)</w:t>
      </w:r>
    </w:p>
    <w:p w:rsidR="00EC6522" w:rsidRPr="0073020E" w:rsidRDefault="00EC6522" w:rsidP="00EC6522">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člen komisie pre magisterské štátne skúšky na Katolíckej univerzite v Ružomberku, TF Košice (31.5.2016; 20.10.2017)</w:t>
      </w:r>
    </w:p>
    <w:p w:rsidR="006327EF" w:rsidRPr="0073020E" w:rsidRDefault="006327EF" w:rsidP="006327EF">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zástupca Veľkého kancelára KU na výberových konaniach na Katolíckej univerzite v Ružomberku v rokoch 2010-2014</w:t>
      </w:r>
    </w:p>
    <w:p w:rsidR="00EC6522" w:rsidRPr="0073020E" w:rsidRDefault="00EC6522" w:rsidP="00EC6522">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predseda hodnotiacej komisie diecézneho kola Biblickej olympiády základných a stredných škôl, Košice (12.-13.4.2016)</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p>
    <w:p w:rsidR="00993119" w:rsidRPr="0073020E" w:rsidRDefault="007070CC"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Členstvá</w:t>
      </w:r>
      <w:r w:rsidR="00993119" w:rsidRPr="0073020E">
        <w:rPr>
          <w:rFonts w:ascii="Times New Roman" w:hAnsi="Times New Roman" w:cs="Times New Roman"/>
          <w:color w:val="000000"/>
          <w:sz w:val="20"/>
          <w:szCs w:val="20"/>
          <w:lang w:eastAsia="cs-CZ"/>
        </w:rPr>
        <w:t xml:space="preserve"> v organizačných výboroch vedeckých konferencií</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4"/>
          <w:szCs w:val="24"/>
          <w:lang w:eastAsia="cs-CZ"/>
        </w:rPr>
      </w:pP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 xml:space="preserve">Popularizácia výskumu v biblických vedách </w:t>
      </w:r>
      <w:r w:rsidR="00292476" w:rsidRPr="0073020E">
        <w:rPr>
          <w:rFonts w:ascii="Times New Roman" w:hAnsi="Times New Roman" w:cs="Times New Roman"/>
          <w:color w:val="000000"/>
          <w:sz w:val="20"/>
          <w:szCs w:val="20"/>
          <w:lang w:eastAsia="cs-CZ"/>
        </w:rPr>
        <w:t xml:space="preserve">na TF KU dňa 15.3.2012. Vedecký garant, člen vedeckého a organizačného výboru. </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 xml:space="preserve">Kresťanskí migranti na Slovensku </w:t>
      </w:r>
      <w:r w:rsidR="00292476" w:rsidRPr="0073020E">
        <w:rPr>
          <w:rFonts w:ascii="Times New Roman" w:hAnsi="Times New Roman" w:cs="Times New Roman"/>
          <w:color w:val="000000"/>
          <w:sz w:val="20"/>
          <w:szCs w:val="20"/>
          <w:lang w:eastAsia="cs-CZ"/>
        </w:rPr>
        <w:t>na TF KU dňa 11.2.2016 organizovaná CSVZML TF TU. Garant, člen vedeckého a organizačného výboru.</w:t>
      </w:r>
    </w:p>
    <w:p w:rsidR="00292476" w:rsidRPr="0073020E" w:rsidRDefault="00993119" w:rsidP="00292476">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Martin Luther po 500 rokoch</w:t>
      </w:r>
      <w:r w:rsidR="00292476" w:rsidRPr="0073020E">
        <w:rPr>
          <w:rFonts w:ascii="Times New Roman" w:hAnsi="Times New Roman" w:cs="Times New Roman"/>
          <w:color w:val="000000"/>
          <w:sz w:val="20"/>
          <w:szCs w:val="20"/>
          <w:lang w:eastAsia="cs-CZ"/>
        </w:rPr>
        <w:t xml:space="preserve"> dňa 5.10.2017 organizovaná CSVZML TF TU. Garant, člen vedeckého a organizačného výboru.</w:t>
      </w:r>
    </w:p>
    <w:p w:rsidR="00993119" w:rsidRPr="0073020E" w:rsidRDefault="00993119" w:rsidP="00292476">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 xml:space="preserve">Pokánie </w:t>
      </w:r>
      <w:r w:rsidR="00292476" w:rsidRPr="0073020E">
        <w:rPr>
          <w:rFonts w:ascii="Times New Roman" w:hAnsi="Times New Roman" w:cs="Times New Roman"/>
          <w:color w:val="000000"/>
          <w:sz w:val="20"/>
          <w:szCs w:val="20"/>
          <w:lang w:eastAsia="cs-CZ"/>
        </w:rPr>
        <w:t xml:space="preserve"> v dňoch 8.-9.3.2018 organizovaná CSVZML TF TU. Garant, člen vedeckého a organizačného výboru.</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 xml:space="preserve">Metodika prekladu Svätého písma do slovenčiny </w:t>
      </w:r>
      <w:r w:rsidR="00292476" w:rsidRPr="0073020E">
        <w:rPr>
          <w:rFonts w:ascii="Times New Roman" w:hAnsi="Times New Roman" w:cs="Times New Roman"/>
          <w:color w:val="000000"/>
          <w:sz w:val="20"/>
          <w:szCs w:val="20"/>
          <w:lang w:eastAsia="cs-CZ"/>
        </w:rPr>
        <w:t>na TF KU dňa 10.4.2015. Vedecký garant, člen vedeckého a organizačného výboru.</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292476" w:rsidRPr="0073020E">
        <w:rPr>
          <w:rFonts w:ascii="Times New Roman" w:hAnsi="Times New Roman" w:cs="Times New Roman"/>
          <w:color w:val="000000"/>
          <w:sz w:val="20"/>
          <w:szCs w:val="20"/>
          <w:lang w:eastAsia="cs-CZ"/>
        </w:rPr>
        <w:t xml:space="preserve"> Medzinárodná vedecká konferencia </w:t>
      </w:r>
      <w:r w:rsidR="00292476" w:rsidRPr="0073020E">
        <w:rPr>
          <w:rFonts w:ascii="Times New Roman" w:hAnsi="Times New Roman" w:cs="Times New Roman"/>
          <w:i/>
          <w:color w:val="000000"/>
          <w:sz w:val="20"/>
          <w:szCs w:val="20"/>
          <w:lang w:eastAsia="cs-CZ"/>
        </w:rPr>
        <w:t xml:space="preserve">Amoris laetitia, apoštolská posynodálna exhortácia: Biblické a pastorálne aspekty </w:t>
      </w:r>
      <w:r w:rsidR="00292476" w:rsidRPr="0073020E">
        <w:rPr>
          <w:rFonts w:ascii="Times New Roman" w:hAnsi="Times New Roman" w:cs="Times New Roman"/>
          <w:color w:val="000000"/>
          <w:sz w:val="20"/>
          <w:szCs w:val="20"/>
          <w:lang w:eastAsia="cs-CZ"/>
        </w:rPr>
        <w:t>na TF KU dňa 28.10.2016. Vedecký garant, člen vedeckého a organizačného výboru.</w:t>
      </w:r>
    </w:p>
    <w:p w:rsidR="00EE0A61" w:rsidRPr="0073020E" w:rsidRDefault="00EE0A61" w:rsidP="00EE0A61">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xml:space="preserve">□ Medzinárodná vedecká konferencia </w:t>
      </w:r>
      <w:r w:rsidRPr="0073020E">
        <w:rPr>
          <w:rFonts w:ascii="Times New Roman" w:hAnsi="Times New Roman" w:cs="Times New Roman"/>
          <w:i/>
          <w:color w:val="000000"/>
          <w:sz w:val="20"/>
          <w:szCs w:val="20"/>
          <w:lang w:eastAsia="cs-CZ"/>
        </w:rPr>
        <w:t xml:space="preserve">O biblikcom jazyku a preklade </w:t>
      </w:r>
      <w:r w:rsidRPr="0073020E">
        <w:rPr>
          <w:rFonts w:ascii="Times New Roman" w:hAnsi="Times New Roman" w:cs="Times New Roman"/>
          <w:color w:val="000000"/>
          <w:sz w:val="20"/>
          <w:szCs w:val="20"/>
          <w:lang w:eastAsia="cs-CZ"/>
        </w:rPr>
        <w:t>na TF KU dňa 8.10.2015. Vedecký garant, člen vedeckého a organizačného výboru.</w:t>
      </w:r>
    </w:p>
    <w:p w:rsidR="00EE0A61" w:rsidRPr="0073020E" w:rsidRDefault="00EE0A61" w:rsidP="00EE0A61">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 xml:space="preserve">□ Medzinárodná vedecká konferencia </w:t>
      </w:r>
      <w:r w:rsidRPr="0073020E">
        <w:rPr>
          <w:rFonts w:ascii="Times New Roman" w:hAnsi="Times New Roman" w:cs="Times New Roman"/>
          <w:i/>
          <w:color w:val="000000"/>
          <w:sz w:val="20"/>
          <w:szCs w:val="20"/>
          <w:lang w:eastAsia="cs-CZ"/>
        </w:rPr>
        <w:t xml:space="preserve">Biblia a dialóg kultúr: Interkulturalita a sociálna aplikácia biblického posolstva </w:t>
      </w:r>
      <w:r w:rsidRPr="0073020E">
        <w:rPr>
          <w:rFonts w:ascii="Times New Roman" w:hAnsi="Times New Roman" w:cs="Times New Roman"/>
          <w:color w:val="000000"/>
          <w:sz w:val="20"/>
          <w:szCs w:val="20"/>
          <w:lang w:eastAsia="cs-CZ"/>
        </w:rPr>
        <w:t xml:space="preserve">na TF KU dňa 30.11.2016 organizovaná TF KU a VŠZaSP sv. Alžbety. Člen </w:t>
      </w:r>
      <w:r w:rsidR="00D1739D" w:rsidRPr="0073020E">
        <w:rPr>
          <w:rFonts w:ascii="Times New Roman" w:hAnsi="Times New Roman" w:cs="Times New Roman"/>
          <w:color w:val="000000"/>
          <w:sz w:val="20"/>
          <w:szCs w:val="20"/>
          <w:lang w:eastAsia="cs-CZ"/>
        </w:rPr>
        <w:t>vedeckého</w:t>
      </w:r>
      <w:r w:rsidRPr="0073020E">
        <w:rPr>
          <w:rFonts w:ascii="Times New Roman" w:hAnsi="Times New Roman" w:cs="Times New Roman"/>
          <w:color w:val="000000"/>
          <w:sz w:val="20"/>
          <w:szCs w:val="20"/>
          <w:lang w:eastAsia="cs-CZ"/>
        </w:rPr>
        <w:t xml:space="preserve"> výboru.</w:t>
      </w:r>
    </w:p>
    <w:p w:rsidR="00993119" w:rsidRPr="0073020E" w:rsidRDefault="00993119" w:rsidP="00EE0A61">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EE0A61" w:rsidRPr="0073020E">
        <w:rPr>
          <w:rFonts w:ascii="Times New Roman" w:hAnsi="Times New Roman" w:cs="Times New Roman"/>
          <w:color w:val="000000"/>
          <w:sz w:val="20"/>
          <w:szCs w:val="20"/>
          <w:lang w:eastAsia="cs-CZ"/>
        </w:rPr>
        <w:t xml:space="preserve"> Medzinárodná vedecká konferencia </w:t>
      </w:r>
      <w:r w:rsidR="00EE0A61" w:rsidRPr="0073020E">
        <w:rPr>
          <w:rFonts w:ascii="Times New Roman" w:hAnsi="Times New Roman" w:cs="Times New Roman"/>
          <w:i/>
          <w:color w:val="000000"/>
          <w:sz w:val="20"/>
          <w:szCs w:val="20"/>
          <w:lang w:eastAsia="cs-CZ"/>
        </w:rPr>
        <w:t xml:space="preserve">The Letter of St. Paul to the Romans </w:t>
      </w:r>
      <w:r w:rsidR="00EE0A61" w:rsidRPr="0073020E">
        <w:rPr>
          <w:rFonts w:ascii="Times New Roman" w:hAnsi="Times New Roman" w:cs="Times New Roman"/>
          <w:color w:val="000000"/>
          <w:sz w:val="20"/>
          <w:szCs w:val="20"/>
          <w:lang w:eastAsia="cs-CZ"/>
        </w:rPr>
        <w:t>na TF KU dňa 10.3.</w:t>
      </w:r>
      <w:r w:rsidR="006327EF" w:rsidRPr="0073020E">
        <w:rPr>
          <w:rFonts w:ascii="Times New Roman" w:hAnsi="Times New Roman" w:cs="Times New Roman"/>
          <w:color w:val="000000"/>
          <w:sz w:val="20"/>
          <w:szCs w:val="20"/>
          <w:lang w:eastAsia="cs-CZ"/>
        </w:rPr>
        <w:t>2009. Člen organizačného výboru.</w:t>
      </w:r>
    </w:p>
    <w:p w:rsidR="00EE0A61" w:rsidRPr="0073020E" w:rsidRDefault="00993119" w:rsidP="00EE0A61">
      <w:pPr>
        <w:pStyle w:val="Odsekzoznamu"/>
        <w:spacing w:after="0" w:line="240" w:lineRule="auto"/>
        <w:ind w:left="708"/>
        <w:jc w:val="both"/>
        <w:rPr>
          <w:rFonts w:ascii="Times New Roman" w:hAnsi="Times New Roman" w:cs="Times New Roman"/>
          <w:color w:val="000000"/>
          <w:sz w:val="20"/>
          <w:szCs w:val="20"/>
          <w:lang w:eastAsia="cs-CZ"/>
        </w:rPr>
      </w:pPr>
      <w:r w:rsidRPr="0073020E">
        <w:rPr>
          <w:rFonts w:ascii="Times New Roman" w:hAnsi="Times New Roman" w:cs="Times New Roman"/>
          <w:color w:val="000000"/>
          <w:sz w:val="20"/>
          <w:szCs w:val="20"/>
          <w:lang w:eastAsia="cs-CZ"/>
        </w:rPr>
        <w:t>□</w:t>
      </w:r>
      <w:r w:rsidR="00EE0A61" w:rsidRPr="0073020E">
        <w:rPr>
          <w:rFonts w:ascii="Times New Roman" w:hAnsi="Times New Roman" w:cs="Times New Roman"/>
          <w:color w:val="000000"/>
          <w:sz w:val="20"/>
          <w:szCs w:val="20"/>
          <w:lang w:eastAsia="cs-CZ"/>
        </w:rPr>
        <w:t xml:space="preserve"> Medzinárodná vedecká konferencia </w:t>
      </w:r>
      <w:r w:rsidR="00EE0A61" w:rsidRPr="0073020E">
        <w:rPr>
          <w:rFonts w:ascii="Times New Roman" w:hAnsi="Times New Roman" w:cs="Times New Roman"/>
          <w:i/>
          <w:color w:val="000000"/>
          <w:sz w:val="20"/>
          <w:szCs w:val="20"/>
          <w:lang w:eastAsia="cs-CZ"/>
        </w:rPr>
        <w:t xml:space="preserve">Biblia a dialóg kultúr: Kniha Ester </w:t>
      </w:r>
      <w:r w:rsidR="00EE0A61" w:rsidRPr="0073020E">
        <w:rPr>
          <w:rFonts w:ascii="Times New Roman" w:hAnsi="Times New Roman" w:cs="Times New Roman"/>
          <w:color w:val="000000"/>
          <w:sz w:val="20"/>
          <w:szCs w:val="20"/>
          <w:lang w:eastAsia="cs-CZ"/>
        </w:rPr>
        <w:t>na TF KU dňa 5.11.2009. Člen organizačného výboru.</w:t>
      </w:r>
    </w:p>
    <w:p w:rsidR="00D1739D" w:rsidRPr="0073020E" w:rsidRDefault="00D1739D" w:rsidP="00EE0A61">
      <w:pPr>
        <w:pStyle w:val="Odsekzoznamu"/>
        <w:spacing w:after="0" w:line="240" w:lineRule="auto"/>
        <w:ind w:left="708"/>
        <w:jc w:val="both"/>
        <w:rPr>
          <w:rFonts w:ascii="Times New Roman" w:hAnsi="Times New Roman" w:cs="Times New Roman"/>
          <w:color w:val="000000"/>
          <w:sz w:val="20"/>
          <w:szCs w:val="20"/>
          <w:lang w:eastAsia="cs-CZ"/>
        </w:rPr>
      </w:pPr>
    </w:p>
    <w:p w:rsidR="00D1739D" w:rsidRPr="0073020E" w:rsidRDefault="00D1739D" w:rsidP="00D1739D">
      <w:pPr>
        <w:pStyle w:val="Odsekzoznamu"/>
        <w:numPr>
          <w:ilvl w:val="0"/>
          <w:numId w:val="3"/>
        </w:numPr>
        <w:spacing w:after="0" w:line="240" w:lineRule="auto"/>
        <w:jc w:val="both"/>
        <w:rPr>
          <w:rFonts w:ascii="Times New Roman" w:hAnsi="Times New Roman" w:cs="Times New Roman"/>
          <w:color w:val="000000"/>
          <w:sz w:val="24"/>
          <w:szCs w:val="24"/>
          <w:lang w:eastAsia="cs-CZ"/>
        </w:rPr>
      </w:pPr>
      <w:r w:rsidRPr="0073020E">
        <w:rPr>
          <w:rFonts w:ascii="Times New Roman" w:hAnsi="Times New Roman" w:cs="Times New Roman"/>
          <w:color w:val="000000"/>
          <w:sz w:val="24"/>
          <w:szCs w:val="24"/>
          <w:lang w:eastAsia="cs-CZ"/>
        </w:rPr>
        <w:t>Uznanie a ocenenie vedeckej činnosti uchádzača:</w:t>
      </w:r>
    </w:p>
    <w:p w:rsidR="007070CC" w:rsidRPr="0073020E" w:rsidRDefault="007070CC" w:rsidP="007070CC">
      <w:pPr>
        <w:pStyle w:val="Odsekzoznamu"/>
        <w:spacing w:after="0" w:line="240" w:lineRule="auto"/>
        <w:jc w:val="both"/>
        <w:rPr>
          <w:rFonts w:ascii="Times New Roman" w:hAnsi="Times New Roman" w:cs="Times New Roman"/>
          <w:color w:val="000000"/>
          <w:sz w:val="20"/>
          <w:szCs w:val="20"/>
          <w:lang w:eastAsia="cs-CZ"/>
        </w:rPr>
      </w:pPr>
    </w:p>
    <w:p w:rsidR="00D1739D" w:rsidRPr="0073020E" w:rsidRDefault="00E02CD6" w:rsidP="00D1739D">
      <w:pPr>
        <w:pStyle w:val="Odsekzoznamu"/>
        <w:numPr>
          <w:ilvl w:val="0"/>
          <w:numId w:val="4"/>
        </w:numPr>
        <w:spacing w:after="0" w:line="240" w:lineRule="auto"/>
        <w:jc w:val="both"/>
        <w:rPr>
          <w:rFonts w:ascii="Times New Roman" w:hAnsi="Times New Roman" w:cs="Times New Roman"/>
          <w:color w:val="000000"/>
          <w:sz w:val="24"/>
          <w:szCs w:val="24"/>
          <w:lang w:eastAsia="cs-CZ"/>
        </w:rPr>
      </w:pPr>
      <w:r w:rsidRPr="0073020E">
        <w:rPr>
          <w:rFonts w:ascii="Times New Roman" w:hAnsi="Times New Roman" w:cs="Times New Roman"/>
          <w:color w:val="000000"/>
          <w:sz w:val="24"/>
          <w:szCs w:val="24"/>
          <w:lang w:eastAsia="cs-CZ"/>
        </w:rPr>
        <w:t>Zahraničné a domáce prednášky</w:t>
      </w:r>
      <w:r w:rsidR="00D1739D" w:rsidRPr="0073020E">
        <w:rPr>
          <w:rFonts w:ascii="Times New Roman" w:hAnsi="Times New Roman" w:cs="Times New Roman"/>
          <w:color w:val="000000"/>
          <w:sz w:val="24"/>
          <w:szCs w:val="24"/>
          <w:lang w:eastAsia="cs-CZ"/>
        </w:rPr>
        <w:t>:</w:t>
      </w:r>
    </w:p>
    <w:p w:rsidR="00993119" w:rsidRPr="0073020E" w:rsidRDefault="00993119" w:rsidP="00540915">
      <w:pPr>
        <w:pStyle w:val="Odsekzoznamu"/>
        <w:spacing w:after="0" w:line="240" w:lineRule="auto"/>
        <w:ind w:left="708"/>
        <w:jc w:val="both"/>
        <w:rPr>
          <w:rFonts w:ascii="Times New Roman" w:hAnsi="Times New Roman" w:cs="Times New Roman"/>
          <w:color w:val="000000"/>
          <w:sz w:val="20"/>
          <w:szCs w:val="20"/>
          <w:lang w:eastAsia="cs-CZ"/>
        </w:rPr>
      </w:pPr>
    </w:p>
    <w:p w:rsidR="00574290" w:rsidRPr="0073020E" w:rsidRDefault="00574290" w:rsidP="00574290">
      <w:pPr>
        <w:rPr>
          <w:rFonts w:ascii="Times New Roman" w:hAnsi="Times New Roman" w:cs="Times New Roman"/>
          <w:sz w:val="20"/>
          <w:szCs w:val="20"/>
        </w:rPr>
      </w:pPr>
      <w:r w:rsidRPr="0073020E">
        <w:rPr>
          <w:rFonts w:ascii="Times New Roman" w:hAnsi="Times New Roman" w:cs="Times New Roman"/>
          <w:sz w:val="20"/>
          <w:szCs w:val="20"/>
        </w:rPr>
        <w:t>Zahraničné</w:t>
      </w:r>
      <w:r w:rsidR="006327EF" w:rsidRPr="0073020E">
        <w:rPr>
          <w:rFonts w:ascii="Times New Roman" w:hAnsi="Times New Roman" w:cs="Times New Roman"/>
          <w:sz w:val="20"/>
          <w:szCs w:val="20"/>
        </w:rPr>
        <w:t xml:space="preserve"> prednášky</w:t>
      </w:r>
      <w:r w:rsidRPr="0073020E">
        <w:rPr>
          <w:rFonts w:ascii="Times New Roman" w:hAnsi="Times New Roman" w:cs="Times New Roman"/>
          <w:sz w:val="20"/>
          <w:szCs w:val="20"/>
        </w:rPr>
        <w:t>:</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Medzinárodné interdisciplinárne sympózium: Biblia v kulturze świata. Dňa 19.2.2009. Organizátor: Katedra Teologii i Informatyki Biblijnej WT Papieskiej Akademii Teologicznej w Krakowie (Poľsko). Téma prednášky: Intertestualność hymnu dziękczynnego Tobiasza (Tb 13).</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Wychowanie katolicie jako wyzwanie i zadanie na dziś i jutro. Dňa 16.12.2010. Organizátor: Katedra Pedagogiky Katolickej Katolickiego Uniwersytetu Lubelskiego Jana Pawła II w Stalowej Woli (Poľsko). Téma prednášky: Wartości katolickie w procesie wychowania na Słowacji.</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Fachsymposium: Freund oder Feind? Zum Verhältnis zwischen Kirche und Medien. Dňa 16.-19.9.2010. Organizátor: Institut für Praktische Theologie, Katholisch-Theologische Fakultät, Wien (Rakusko). Téma prednášky: Ideengehalt des religiösen Fernsehprogramms in der Slowakei, das durch das Programm von F. J. Sheen „Life Is Worth Living“ inspiriert wurde.</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Miłosierni jak Ojciec. Miłosierdzie w nauczaniu i praktyce kościelnej. Dňa 28.5.2016. Organizátor: Instytut Nauk Biblijnych, Uniwersytet Papieski Jana Pawła II w Krakowie (Poľsko). Téma prednášky: Temat Boziego miłosierdzia w Księdze Tobiasza.</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lastRenderedPageBreak/>
        <w:t>Medzinárodná konferencia: Vysokoškolské studium bez bariér I. Dňa 20.9.2012. Organizátor: Technická univerzita v Liberci (ČR). Téma prednášky: Podpora študentov so špecifickými potrebami na Katolíckej univerzite v Ružomberku.</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konferencia: Vysokoškolské studium bez bariér II. Dňa 19.9.-20.9.2013. Organizátor Technická univerzita v Liberci (ČR). Téma prednášky: Úloha psychológa pri podpore študentov so špecifickými potrebami na KU. </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Fides et Actio. Od wiary do ewangelizacji. Dňa 18.-20.5.2013. Organizátor: Wydział Teologiczny Uniwersytetu Mikołaja Kopernika, Toruń (Poľsko). Téma prednášky: God´s role in the Book of Tobit.</w:t>
      </w:r>
    </w:p>
    <w:p w:rsidR="00574290" w:rsidRPr="0073020E" w:rsidRDefault="00574290" w:rsidP="00574290">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Przemiany w nauce, filozofii, kulturze i moralności. Historia-Współczesność-Perspektywy. Dňa 5.-6.5.2009. Organizátor: Beskidzki Instytut Nauk o Człowieku, Łodygowice (Poľsko). Téma prednášky: Človek v spoločenstve ako ho vykresľuje Kniha Tobiáš. </w:t>
      </w:r>
    </w:p>
    <w:p w:rsidR="00574290" w:rsidRPr="0073020E" w:rsidRDefault="00574290" w:rsidP="006327EF">
      <w:pPr>
        <w:pStyle w:val="Odsekzoznamu"/>
        <w:numPr>
          <w:ilvl w:val="0"/>
          <w:numId w:val="6"/>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Styl i jakość żicia współczesnego człowieka. Dňa 7.5.2009. Organizátor: Katedra Pedagogiky Katolickej Katolickiego Uniwersytetu Lubelskiego Jana Pawła II w Stalowej Woli (Poľsko). Téma prednášky: Hodnota osoby a vzdelania, vyzdvihuta v programe Life is worth living arcibiskupa F. J. Sheena.</w:t>
      </w:r>
    </w:p>
    <w:p w:rsidR="00574290" w:rsidRPr="0073020E" w:rsidRDefault="00574290" w:rsidP="00574290">
      <w:pPr>
        <w:rPr>
          <w:rFonts w:ascii="Times New Roman" w:hAnsi="Times New Roman" w:cs="Times New Roman"/>
          <w:sz w:val="20"/>
          <w:szCs w:val="20"/>
        </w:rPr>
      </w:pPr>
      <w:r w:rsidRPr="0073020E">
        <w:rPr>
          <w:rFonts w:ascii="Times New Roman" w:hAnsi="Times New Roman" w:cs="Times New Roman"/>
          <w:sz w:val="20"/>
          <w:szCs w:val="20"/>
        </w:rPr>
        <w:t>Domáce</w:t>
      </w:r>
      <w:r w:rsidR="006327EF" w:rsidRPr="0073020E">
        <w:rPr>
          <w:rFonts w:ascii="Times New Roman" w:hAnsi="Times New Roman" w:cs="Times New Roman"/>
          <w:sz w:val="20"/>
          <w:szCs w:val="20"/>
        </w:rPr>
        <w:t xml:space="preserve"> prednášky</w:t>
      </w:r>
      <w:r w:rsidRPr="0073020E">
        <w:rPr>
          <w:rFonts w:ascii="Times New Roman" w:hAnsi="Times New Roman" w:cs="Times New Roman"/>
          <w:sz w:val="20"/>
          <w:szCs w:val="20"/>
        </w:rPr>
        <w:t>:</w:t>
      </w:r>
    </w:p>
    <w:p w:rsidR="00574290" w:rsidRPr="0073020E" w:rsidRDefault="00574290" w:rsidP="006327EF">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konferencia: Európske zamestnanecké trendy v politike bezpečnosti a ochrany zdravia pri práci. Ako vplýva sociálny dialóg na zlepšenie pracovných podmienok. Dňa 17.-18.5.2013. Organizátor: Europäische Zentrum für Arbeitnehmerfragen, World Organization of Workers, Nezávislé kresťanské odbory Slovenska, Košice. Téma prednášky: The spirituality of work.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Sociálne posolstvo Jána Pavla II pre dnešný svet. Dňa 21.-22.3.2013. Organizátor: PF KU. Katedra manažmentu v Poprade. Téma prednášky: Solidárne konanie v židovských rodinách a medzi židovskými rodinami vo svetle knihy Tobiáš.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Pokánie. Dňa 8.-9.3.2018. Organizátor: Centrum Spirituality Východ-Západ Michala Lacka, pracovisko Košice, Teologickej fakulty Trnavskej univerzity v Trnave. Téma prednášky: Testamenty ako výzva k pokániu.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Popularizácia výskumu v biblických vedách na TF KU. Dňa 15.3.2012. Organizátor: TF KU, Košice. Téma prednášky: Nebeský Jeruzalem – centrum eschatologických nádeji.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Liturgické jazyky v duchovnej kultúre Slovanov. Dňa 3.-6.10.2017. Organizátor: Slavistický ústav Jána Stanislava SAV, Bratislava. Téma prednášky: Ján Švec-Slavkovjan a jeho preklad breviára.</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Medzinárodné vedecké sympózium: Človek v núdzi. Sociálne problémy a rodina. Dňa 6.5.2009. Organizátor: TF KU, Košice. Téma prednášky: Pohľad do židovskej rodiny v čase helenizmu.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Pokoncilový vývoj v liturgie v Arcidiecéze Košice. Dňa 2.6.2009. Organizátor: TF KU, Košice. Téma prednášky: Paschalny seder, podstata a význam.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Vybrané teologické témy medzinárodného ekumenického dialógu. Dňa 28.5.2009. Organizátor: TF KU, Košice. Téma prednášky: Spiritualita židovských rituálov.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Aký je Boh Starého a Nového zákona? Dňa 7.4.2016. Organizátor: TF KU, Košice. Téma prednášky: Charakteristika Boha v modlitbách Knihy Tobiáš.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Apoštol Pavol a dialóg kultúr. Dňa 24.10.2008. Organizátor: TF KU, Košice. Téma prednášky: Pavol z Tarzu – model pre diecézneho kňaza.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List Rimanom. Dňa 10.3.2009. Organizátor: TF KU, Košice. Téma prednášky: Výzva biblickej teológie.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Kniha Ester. Biblia a dialóg kultúr. Dňa 5.11.2009. Organizátor: TF KU, Košice. Téma prednášky: Kontextualizácia Knihy Ester.</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Medzinárodná vedecká konferencia: Pavlova rétorika na pozadí Starého zákona. Dňa 5.-6.5.2009. Organizátor: Gréckokatolícka teologická fakulta, Prešovskej univerzity v Prešove. Téma prednášky: Pavol – model v súžení. Teológia ľudskej slabosti vykreslená v 2 Kor 12,1-10.</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lastRenderedPageBreak/>
        <w:t xml:space="preserve">Medzinárodná vedecká konferencia: Biblia a morálka. Dňa 26.10.2010. Organizátor: Gréckokatolícka teologická fakulta, Prešovskej univerzity v Prešove. Téma prednášky: Kapitola VI: Základné kritéria morálnej reflexie.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Svetový deň obličiek 2013. Survival is not enough. Dňa 21.3.2013. Organizátor: Slovenská lekárska spoločnosť, Subregionálna lekárska komora, Kežmarok. Téma: Hranice utrpenia.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Amoris laetitia, apoštolská posynodálna exhortácia. Biblické a pastorálne aspekty. Dňa 28.10.2016. Organizátor: TF KU, Košice. Téma prednášky: Radosť lásky vo Svätom písme a v Apoštolskom liste.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Košická arcidiecéza vo svetle výročí – Ján Švec Slavkovjan. Dňa 4.11.2016. Organizátor: TF KU, Košice. Téma prednášky: Prínos Slavkoviana pre biblické prekladanie a biblickú vedu.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Martin Luther po 500 rokoch. Dňa 5.10.2017. Organizátor: Centrum Spirituality Východ-Západ Michala Lacka, pracovisko Košice, Teologickej fakulty Trnavskej univerzity v Trnave. Téma prednášky: Na počiatku bolo Slovo.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Biblia a mládež. Dňa 15.2.2018. Organizátor: Centrum pre štúdium biblického a blízkovýchodného sveta, Arcibiskupstvo Košice. Téma prednášky: Sväté písmo: Kompas pre mladých vo svetle Verbum Domini.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Metodika prekladu Svätého písma do slovenčiny. Dňa 10.4.2015. Organizátor: TF KU, Košice. Téma prednášky: Nový katolícky preklad Svätého písma do slovenčiny.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O biblickom jazyku a preklade. Dňa 8.10.2015. Organizátor: TF KU, Košice. Téma prednášky: Náčrt princípov pre prekladanie Biblie.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Kňaz Jozef Hreško – verný v službe. Dňa 10.6.2009. Organizátor: TF KU, Košice. Téma prednášky: Ján Mária Vianney, kňaz Ježiša Krista.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Kamaldulská Biblia a Papyrus Bodmer VIII, XIV, XV. Dňa 10.11.2011. Organizátor: TF KU, Košice. Téma prednášky: Preklady a prepisy Biblie v dejinách.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Ekumenická situácia a nové trendy v súčasnosti. Dňa 26.11.2008. Organizátor: TF KU, Košice. Téma prednášky: Ekumenický rozmer v mediálnom účinkovaní arcibiskupa F. J. Sheena.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Nové trendy v liturgii. Dňa 27.11.2008. Organizátor: TF KU, Košice. Téma prednášky: Jedenie a stolovanie v Biblii.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40. výročie Dei Verbum II VK. Dňa 31.3.2006. Organizátor: TF KU, Košice. Téma prednášky: Služba lektora podľa teológie Dei Verbum.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Medzinárodná vedecká konferencia: Život sestry Sáry a jej význam pre rodinu. Dňa 11.5.2009. Organizátor: TF KU, Košice. Téma prednášky: Rodina v Knihe Tobiáš – príklad starostlivosti o starých a chorých.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Univerzalizmus apoštola Pavla. Dňa 10.12.2008. Organizátor: TF KU, Košice. Téma prednášky: Pavol exegéta.  </w:t>
      </w:r>
    </w:p>
    <w:p w:rsidR="00574290" w:rsidRPr="0073020E" w:rsidRDefault="00574290"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Vedecká konferencia: Ekonomika, biznis, politika a chudoba – spojenci alebo nepriatelia? Dňa 17.10.2009. Organizátor: TF KU, Košice. Téma prednášky: Platenie za nevestu a veno v Knihe Tobiáš. </w:t>
      </w:r>
    </w:p>
    <w:p w:rsidR="00554180"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O</w:t>
      </w:r>
      <w:r w:rsidR="007024B8" w:rsidRPr="0073020E">
        <w:rPr>
          <w:rFonts w:ascii="Times New Roman" w:hAnsi="Times New Roman" w:cs="Times New Roman"/>
          <w:sz w:val="20"/>
          <w:szCs w:val="20"/>
        </w:rPr>
        <w:t>dborná</w:t>
      </w:r>
      <w:r w:rsidRPr="0073020E">
        <w:rPr>
          <w:rFonts w:ascii="Times New Roman" w:hAnsi="Times New Roman" w:cs="Times New Roman"/>
          <w:sz w:val="20"/>
          <w:szCs w:val="20"/>
        </w:rPr>
        <w:t xml:space="preserve"> prednáška na seminári</w:t>
      </w:r>
      <w:r w:rsidR="00554180" w:rsidRPr="0073020E">
        <w:rPr>
          <w:rFonts w:ascii="Times New Roman" w:hAnsi="Times New Roman" w:cs="Times New Roman"/>
          <w:sz w:val="20"/>
          <w:szCs w:val="20"/>
        </w:rPr>
        <w:t>. Dňa 3.4.2017.</w:t>
      </w:r>
      <w:r w:rsidRPr="0073020E">
        <w:rPr>
          <w:rFonts w:ascii="Times New Roman" w:hAnsi="Times New Roman" w:cs="Times New Roman"/>
          <w:sz w:val="20"/>
          <w:szCs w:val="20"/>
        </w:rPr>
        <w:t xml:space="preserve"> Organizátor Galéria Hniezdne.</w:t>
      </w:r>
      <w:r w:rsidR="00554180" w:rsidRPr="0073020E">
        <w:rPr>
          <w:rFonts w:ascii="Times New Roman" w:hAnsi="Times New Roman" w:cs="Times New Roman"/>
          <w:sz w:val="20"/>
          <w:szCs w:val="20"/>
        </w:rPr>
        <w:t xml:space="preserve"> Téma: Zmiluj sa, Bože nado mnou (Žalm 51).</w:t>
      </w:r>
    </w:p>
    <w:p w:rsidR="007024B8"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Odborná prednáška na seminári: Biblia a hudba. Dňa 6.5.2016. Organizátor: Centrum spirituality Východ-Západ Michala Lacka v Košiciach, TF Trnavskej univerzity v Trnave. Téma Hudba v živote biblického človeka a Žalm 126. </w:t>
      </w:r>
    </w:p>
    <w:p w:rsidR="0050058A"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Odborná prednáška na seminári: Vybrané problémy biblických kníh Gn 1-11, Sdc, Dan, Ef. Dňa 2.9.2016. Organizátor Diecézny katechetický úrad Košice. Téma: PÁNOVI Dvanásti v období náboženskej anarchie. </w:t>
      </w:r>
    </w:p>
    <w:p w:rsidR="0050058A"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Odborná prednáška na seminári: Poslušnosť Božiemu hlasu v Knihe Genezis a v Markovom evanjeliu. Dňa 31.8.2017. Organizátor Diecézny katechetický úrad Košice. Téma: Dvanásť povolaných, jeden vyvolený: Jozefov cyklus. </w:t>
      </w:r>
    </w:p>
    <w:p w:rsidR="0050058A"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Odborná prednáška na seminári: Posledná večera a Ježišova rozlúčka. Dňa 12.-13.2.2018. Organizátor: Centrum pre štúdium biblického a blízkovýchodného sveta. Téma: Starozákonné testamenty. </w:t>
      </w:r>
    </w:p>
    <w:p w:rsidR="0050058A" w:rsidRPr="0073020E" w:rsidRDefault="0050058A" w:rsidP="00574290">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lastRenderedPageBreak/>
        <w:t xml:space="preserve">Odborná prednáška na seminári: O cudzinectve a migrácii: podnety biblických textov a súčasne výzvy. Dňa 9.10.2015. Organizátor: Diecézny katechetický úrad Košice. Téma: Utečenci pred našimi dverami: cudzinec v SZ perspektíve. </w:t>
      </w:r>
    </w:p>
    <w:p w:rsidR="00540915" w:rsidRPr="0073020E" w:rsidRDefault="003D7F70" w:rsidP="006327EF">
      <w:pPr>
        <w:pStyle w:val="Odsekzoznamu"/>
        <w:numPr>
          <w:ilvl w:val="0"/>
          <w:numId w:val="7"/>
        </w:numPr>
        <w:spacing w:after="160" w:line="259" w:lineRule="auto"/>
        <w:rPr>
          <w:rFonts w:ascii="Times New Roman" w:hAnsi="Times New Roman" w:cs="Times New Roman"/>
          <w:sz w:val="20"/>
          <w:szCs w:val="20"/>
        </w:rPr>
      </w:pPr>
      <w:r w:rsidRPr="0073020E">
        <w:rPr>
          <w:rFonts w:ascii="Times New Roman" w:hAnsi="Times New Roman" w:cs="Times New Roman"/>
          <w:sz w:val="20"/>
          <w:szCs w:val="20"/>
        </w:rPr>
        <w:t xml:space="preserve">Odborná prednáška na seminári: O srdci človeka: podnety biblických textov. Dňa 15.5.2015. Organizátor: Diecézny katechetický úrad Košice. Téma: Máme dve srdcia? Viacfunkčnosť srdca v SZ perspektíve. </w:t>
      </w:r>
    </w:p>
    <w:p w:rsidR="00BC369C" w:rsidRPr="0073020E" w:rsidRDefault="002A5B6A" w:rsidP="002A5B6A">
      <w:pPr>
        <w:rPr>
          <w:rFonts w:ascii="Times New Roman" w:hAnsi="Times New Roman" w:cs="Times New Roman"/>
          <w:sz w:val="20"/>
          <w:szCs w:val="20"/>
        </w:rPr>
      </w:pPr>
      <w:r w:rsidRPr="0073020E">
        <w:rPr>
          <w:rFonts w:ascii="Times New Roman" w:hAnsi="Times New Roman" w:cs="Times New Roman"/>
          <w:sz w:val="20"/>
          <w:szCs w:val="20"/>
        </w:rPr>
        <w:t>P</w:t>
      </w:r>
      <w:r w:rsidR="004476B2" w:rsidRPr="0073020E">
        <w:rPr>
          <w:rFonts w:ascii="Times New Roman" w:hAnsi="Times New Roman" w:cs="Times New Roman"/>
          <w:sz w:val="20"/>
          <w:szCs w:val="20"/>
        </w:rPr>
        <w:t>rednáškové</w:t>
      </w:r>
      <w:r w:rsidR="003D7F70" w:rsidRPr="0073020E">
        <w:rPr>
          <w:rFonts w:ascii="Times New Roman" w:hAnsi="Times New Roman" w:cs="Times New Roman"/>
          <w:sz w:val="20"/>
          <w:szCs w:val="20"/>
        </w:rPr>
        <w:t xml:space="preserve"> zahraničné</w:t>
      </w:r>
      <w:r w:rsidR="004476B2" w:rsidRPr="0073020E">
        <w:rPr>
          <w:rFonts w:ascii="Times New Roman" w:hAnsi="Times New Roman" w:cs="Times New Roman"/>
          <w:sz w:val="20"/>
          <w:szCs w:val="20"/>
        </w:rPr>
        <w:t xml:space="preserve"> p</w:t>
      </w:r>
      <w:r w:rsidRPr="0073020E">
        <w:rPr>
          <w:rFonts w:ascii="Times New Roman" w:hAnsi="Times New Roman" w:cs="Times New Roman"/>
          <w:sz w:val="20"/>
          <w:szCs w:val="20"/>
        </w:rPr>
        <w:t xml:space="preserve">obyty: </w:t>
      </w:r>
    </w:p>
    <w:p w:rsidR="004A4F2A" w:rsidRPr="0073020E" w:rsidRDefault="004A4F2A"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Milltown Institute. Dublin, Írsko. LLP/Erasmus. 21.1.2008.</w:t>
      </w:r>
    </w:p>
    <w:p w:rsidR="004A4F2A" w:rsidRPr="0073020E" w:rsidRDefault="004A4F2A"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Liverpool Hope University, UK. LLP/Erasmus. 29.4.-3.5.2013.</w:t>
      </w:r>
    </w:p>
    <w:p w:rsidR="004A4F2A" w:rsidRPr="0073020E" w:rsidRDefault="004A4F2A"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Heythrop College, University of London, UK. LLP/Erasmus. 26.-31.1.2015</w:t>
      </w:r>
      <w:r w:rsidR="005340CD" w:rsidRPr="0073020E">
        <w:rPr>
          <w:rFonts w:ascii="Times New Roman" w:hAnsi="Times New Roman" w:cs="Times New Roman"/>
          <w:sz w:val="20"/>
          <w:szCs w:val="20"/>
        </w:rPr>
        <w:t>.</w:t>
      </w:r>
    </w:p>
    <w:p w:rsidR="004A4F2A" w:rsidRPr="0073020E" w:rsidRDefault="004A4F2A"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The Pontifical University of John Paul II, Krakow, Poland. LLP/Erasmus. 24.-27.4.2012.</w:t>
      </w:r>
    </w:p>
    <w:p w:rsidR="005340CD" w:rsidRPr="0073020E" w:rsidRDefault="005340CD" w:rsidP="005340CD">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Pražská Vysoká Škola Psychosociálnych Studií, s.r.o., Praha, ČR. LLP/Erasmus. 8.-10.13.2017.</w:t>
      </w:r>
    </w:p>
    <w:p w:rsidR="004A4F2A" w:rsidRPr="0073020E" w:rsidRDefault="005340CD"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Cardinal Stefan Wyszynski University, Warszawa, Poland. LLP/Erasmus. 14.-16.3.2017.</w:t>
      </w:r>
    </w:p>
    <w:p w:rsidR="005340CD" w:rsidRPr="0073020E" w:rsidRDefault="005340CD"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Pražská Vysoká Škola Psychosociálnych Studií, s.r.o., Praha, ČR. LLP/Erasmus. 13.-15.10.2014.</w:t>
      </w:r>
    </w:p>
    <w:p w:rsidR="005340CD" w:rsidRPr="0073020E" w:rsidRDefault="005340CD" w:rsidP="005340CD">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Univerzita Palackého v Olomouci, ČR. LLP/Erasmus. 7.-9.3.2016.</w:t>
      </w:r>
    </w:p>
    <w:p w:rsidR="005340CD" w:rsidRPr="0073020E" w:rsidRDefault="005340CD"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Univerzita Palackého v Olomouci, ČR. LLP/Erasmus. 7.-10.12.2010.</w:t>
      </w:r>
    </w:p>
    <w:p w:rsidR="005340CD" w:rsidRPr="0073020E" w:rsidRDefault="004476B2"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Theologicum Rigense, Riga, Lotyšsko. 27.-30.10.2010.</w:t>
      </w:r>
    </w:p>
    <w:p w:rsidR="004476B2" w:rsidRPr="0073020E" w:rsidRDefault="004476B2" w:rsidP="004A4F2A">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Rigas Metropolijas Romas Katolu Garigais Seminars, Riga, Lotyšsko. 27.-30.10.2010.</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Superius Scientiarum Religiosarum Rigense, Riga, Lotyšsko. 30.10.2010.</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Superius Scientiarum Religiosarum Rigense, Riga, Lotyšsko. 16.9.2011.</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Theologicum Rigense, Riga, Lotyšsko. 14.-16.9.2011.</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Theologicum Rigense, Riga, Lotyšsko. 22.-25.10.2012.</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Theologicum Rigense, Riga, Lotyšsko. 27.-30.10.2014.</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Pontificia Universitas Lateranensis, Istitutum Superius Scientiarum Religiosarum Rigense, Riga, Lotyšsko. LLP/Erasmus. 27.-31.10.2014.</w:t>
      </w:r>
    </w:p>
    <w:p w:rsidR="004476B2" w:rsidRPr="0073020E" w:rsidRDefault="004476B2" w:rsidP="004476B2">
      <w:pPr>
        <w:pStyle w:val="Odsekzoznamu"/>
        <w:numPr>
          <w:ilvl w:val="0"/>
          <w:numId w:val="9"/>
        </w:numPr>
        <w:rPr>
          <w:rFonts w:ascii="Times New Roman" w:hAnsi="Times New Roman" w:cs="Times New Roman"/>
          <w:sz w:val="20"/>
          <w:szCs w:val="20"/>
        </w:rPr>
      </w:pPr>
      <w:r w:rsidRPr="0073020E">
        <w:rPr>
          <w:rFonts w:ascii="Times New Roman" w:hAnsi="Times New Roman" w:cs="Times New Roman"/>
          <w:sz w:val="20"/>
          <w:szCs w:val="20"/>
        </w:rPr>
        <w:t>The parish and school of Our Lady of the Sacred Heart in Wellingborough, UK, počas marca 2005 a januára 2007.</w:t>
      </w:r>
    </w:p>
    <w:p w:rsidR="002A5B6A" w:rsidRPr="0073020E" w:rsidRDefault="002A5B6A" w:rsidP="002A5B6A">
      <w:pPr>
        <w:rPr>
          <w:rFonts w:ascii="Times New Roman" w:hAnsi="Times New Roman" w:cs="Times New Roman"/>
          <w:sz w:val="24"/>
          <w:szCs w:val="24"/>
        </w:rPr>
      </w:pPr>
      <w:r w:rsidRPr="0073020E">
        <w:rPr>
          <w:rFonts w:ascii="Times New Roman" w:hAnsi="Times New Roman" w:cs="Times New Roman"/>
          <w:sz w:val="24"/>
          <w:szCs w:val="24"/>
        </w:rPr>
        <w:t xml:space="preserve">Ocenenia: </w:t>
      </w:r>
    </w:p>
    <w:p w:rsidR="004A4F2A" w:rsidRPr="0073020E" w:rsidRDefault="004A4F2A" w:rsidP="002A5B6A">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Pozvaná prednáška pre zamestnancov Heythrop College, University of London v rámci Research seminar series: New Models of Religious Understanding. 28.1.2015.</w:t>
      </w:r>
    </w:p>
    <w:p w:rsidR="005340CD" w:rsidRPr="0073020E" w:rsidRDefault="005340CD" w:rsidP="002A5B6A">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Pozvaná prednáška Wydziału Teologiczny Universytet Kardynala Stefana Wyszyńskiego w Warszawie, 14.-16.3.2017</w:t>
      </w:r>
    </w:p>
    <w:p w:rsidR="002A5B6A" w:rsidRPr="0073020E" w:rsidRDefault="002A5B6A" w:rsidP="002A5B6A">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Pamätná medaila Teologickej fakulty Trnavskej univerzity v Trnave, 6.9.2016.</w:t>
      </w:r>
    </w:p>
    <w:p w:rsidR="002A5B6A" w:rsidRPr="0073020E" w:rsidRDefault="002A5B6A" w:rsidP="002A5B6A">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 xml:space="preserve">Cena Dominika Tatarku za rok 2017 za spoluautorstvo na </w:t>
      </w:r>
      <w:r w:rsidR="006D6F67" w:rsidRPr="0073020E">
        <w:rPr>
          <w:rFonts w:ascii="Times New Roman" w:hAnsi="Times New Roman" w:cs="Times New Roman"/>
          <w:sz w:val="20"/>
          <w:szCs w:val="20"/>
        </w:rPr>
        <w:t>ocenenej knihe Žalmy 51-75. Komentáre k Starému zákonu. 5 zväzok. 13.3.2018.</w:t>
      </w:r>
    </w:p>
    <w:p w:rsidR="006D6F67" w:rsidRPr="0073020E" w:rsidRDefault="006D6F67" w:rsidP="002A5B6A">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Sponzorovanie</w:t>
      </w:r>
      <w:r w:rsidR="00B65423" w:rsidRPr="0073020E">
        <w:rPr>
          <w:rFonts w:ascii="Times New Roman" w:hAnsi="Times New Roman" w:cs="Times New Roman"/>
          <w:sz w:val="20"/>
          <w:szCs w:val="20"/>
        </w:rPr>
        <w:t xml:space="preserve"> (úspešnosť vo výbere po vyhlasení vyzvy)</w:t>
      </w:r>
      <w:r w:rsidRPr="0073020E">
        <w:rPr>
          <w:rFonts w:ascii="Times New Roman" w:hAnsi="Times New Roman" w:cs="Times New Roman"/>
          <w:sz w:val="20"/>
          <w:szCs w:val="20"/>
        </w:rPr>
        <w:t xml:space="preserve"> New American Bible: Confraternity of Christian Doctrine, CBA, Washington DC, USA projektu Centra pre štúdium biblického a blízkovýchodneho sveta (autor)</w:t>
      </w:r>
      <w:r w:rsidR="00B65423" w:rsidRPr="0073020E">
        <w:rPr>
          <w:rFonts w:ascii="Times New Roman" w:hAnsi="Times New Roman" w:cs="Times New Roman"/>
          <w:sz w:val="20"/>
          <w:szCs w:val="20"/>
        </w:rPr>
        <w:t>. 8.11.2017.</w:t>
      </w:r>
    </w:p>
    <w:p w:rsidR="006D6F67" w:rsidRPr="0073020E" w:rsidRDefault="006D6F67" w:rsidP="006D6F67">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Sponzorovanie Bistum Limburg, Nemecko  projektu Centra pre štúdium biblického a blízkovýchodneho sveta (autor)</w:t>
      </w:r>
      <w:r w:rsidR="00B65423" w:rsidRPr="0073020E">
        <w:rPr>
          <w:rFonts w:ascii="Times New Roman" w:hAnsi="Times New Roman" w:cs="Times New Roman"/>
          <w:sz w:val="20"/>
          <w:szCs w:val="20"/>
        </w:rPr>
        <w:t>. 26.10.2017.</w:t>
      </w:r>
    </w:p>
    <w:p w:rsidR="006D6F67" w:rsidRPr="0073020E" w:rsidRDefault="006D6F67">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Sponzorovanie</w:t>
      </w:r>
      <w:r w:rsidR="0073020E">
        <w:rPr>
          <w:rFonts w:ascii="Times New Roman" w:hAnsi="Times New Roman" w:cs="Times New Roman"/>
          <w:sz w:val="20"/>
          <w:szCs w:val="20"/>
        </w:rPr>
        <w:t xml:space="preserve"> (úspešnosť vo výbere po vyhlásení vý</w:t>
      </w:r>
      <w:r w:rsidR="00B65423" w:rsidRPr="0073020E">
        <w:rPr>
          <w:rFonts w:ascii="Times New Roman" w:hAnsi="Times New Roman" w:cs="Times New Roman"/>
          <w:sz w:val="20"/>
          <w:szCs w:val="20"/>
        </w:rPr>
        <w:t>zvy) Group of the European People´s Party in the European Parlame</w:t>
      </w:r>
      <w:r w:rsidR="0073020E">
        <w:rPr>
          <w:rFonts w:ascii="Times New Roman" w:hAnsi="Times New Roman" w:cs="Times New Roman"/>
          <w:sz w:val="20"/>
          <w:szCs w:val="20"/>
        </w:rPr>
        <w:t>nt (úspešnosť vo výbere po vyhlásení vý</w:t>
      </w:r>
      <w:r w:rsidR="00B65423" w:rsidRPr="0073020E">
        <w:rPr>
          <w:rFonts w:ascii="Times New Roman" w:hAnsi="Times New Roman" w:cs="Times New Roman"/>
          <w:sz w:val="20"/>
          <w:szCs w:val="20"/>
        </w:rPr>
        <w:t>zvy)  publikácie knihy F. J. Sheen. Life is Worth Living. Analýza televízneho náboženského programu z obsahového a formálneho hľadiska (autor). 8.1.2014.</w:t>
      </w:r>
    </w:p>
    <w:p w:rsidR="00B65423" w:rsidRPr="0073020E" w:rsidRDefault="00B65423">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Sponzorovanie (úspešn</w:t>
      </w:r>
      <w:r w:rsidR="0073020E">
        <w:rPr>
          <w:rFonts w:ascii="Times New Roman" w:hAnsi="Times New Roman" w:cs="Times New Roman"/>
          <w:sz w:val="20"/>
          <w:szCs w:val="20"/>
        </w:rPr>
        <w:t>osť vo výbere po vyhlásení vý</w:t>
      </w:r>
      <w:r w:rsidRPr="0073020E">
        <w:rPr>
          <w:rFonts w:ascii="Times New Roman" w:hAnsi="Times New Roman" w:cs="Times New Roman"/>
          <w:sz w:val="20"/>
          <w:szCs w:val="20"/>
        </w:rPr>
        <w:t>zvy) Eductech n.o. publikácie Amoris laetitia očami teológov (autor). 26.4.2017</w:t>
      </w:r>
    </w:p>
    <w:p w:rsidR="00811803" w:rsidRPr="0073020E" w:rsidRDefault="00811803">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lastRenderedPageBreak/>
        <w:t>Získané štipendi</w:t>
      </w:r>
      <w:r w:rsidR="0073020E">
        <w:rPr>
          <w:rFonts w:ascii="Times New Roman" w:hAnsi="Times New Roman" w:cs="Times New Roman"/>
          <w:sz w:val="20"/>
          <w:szCs w:val="20"/>
        </w:rPr>
        <w:t>um (úspešnosť vo výbere po vyhlásení vý</w:t>
      </w:r>
      <w:r w:rsidRPr="0073020E">
        <w:rPr>
          <w:rFonts w:ascii="Times New Roman" w:hAnsi="Times New Roman" w:cs="Times New Roman"/>
          <w:sz w:val="20"/>
          <w:szCs w:val="20"/>
        </w:rPr>
        <w:t>zvy) Netherlands Bible Society, Holandsko: štúdium na Vrije Universiteit, Faculty of Arts, Amsterdam, Holandsko, počas ak. roka 2001/2002.</w:t>
      </w:r>
      <w:r w:rsidR="00554180" w:rsidRPr="0073020E">
        <w:rPr>
          <w:rFonts w:ascii="Times New Roman" w:hAnsi="Times New Roman" w:cs="Times New Roman"/>
          <w:sz w:val="20"/>
          <w:szCs w:val="20"/>
        </w:rPr>
        <w:t xml:space="preserve"> 11.5.2001.</w:t>
      </w:r>
    </w:p>
    <w:p w:rsidR="00811803" w:rsidRPr="0073020E" w:rsidRDefault="00811803">
      <w:pPr>
        <w:pStyle w:val="Odsekzoznamu"/>
        <w:numPr>
          <w:ilvl w:val="0"/>
          <w:numId w:val="8"/>
        </w:numPr>
        <w:rPr>
          <w:rFonts w:ascii="Times New Roman" w:hAnsi="Times New Roman" w:cs="Times New Roman"/>
          <w:sz w:val="20"/>
          <w:szCs w:val="20"/>
        </w:rPr>
      </w:pPr>
      <w:r w:rsidRPr="0073020E">
        <w:rPr>
          <w:rFonts w:ascii="Times New Roman" w:hAnsi="Times New Roman" w:cs="Times New Roman"/>
          <w:sz w:val="20"/>
          <w:szCs w:val="20"/>
        </w:rPr>
        <w:t>Získané štipendi</w:t>
      </w:r>
      <w:r w:rsidR="0073020E">
        <w:rPr>
          <w:rFonts w:ascii="Times New Roman" w:hAnsi="Times New Roman" w:cs="Times New Roman"/>
          <w:sz w:val="20"/>
          <w:szCs w:val="20"/>
        </w:rPr>
        <w:t>um (úspešnosť vo výbere po vyhlásení vý</w:t>
      </w:r>
      <w:r w:rsidRPr="0073020E">
        <w:rPr>
          <w:rFonts w:ascii="Times New Roman" w:hAnsi="Times New Roman" w:cs="Times New Roman"/>
          <w:sz w:val="20"/>
          <w:szCs w:val="20"/>
        </w:rPr>
        <w:t xml:space="preserve">zvy) Renovabis, Nemecko: výskum v biblických </w:t>
      </w:r>
      <w:r w:rsidR="00554180" w:rsidRPr="0073020E">
        <w:rPr>
          <w:rFonts w:ascii="Times New Roman" w:hAnsi="Times New Roman" w:cs="Times New Roman"/>
          <w:sz w:val="20"/>
          <w:szCs w:val="20"/>
        </w:rPr>
        <w:t>vedách (Nemecko, Izrael) počas ak. roka 2000/2001 a 2001/2002. 19.5.2000.</w:t>
      </w:r>
    </w:p>
    <w:p w:rsidR="00554180" w:rsidRPr="0073020E" w:rsidRDefault="00554180">
      <w:pPr>
        <w:pStyle w:val="Odsekzoznamu"/>
        <w:numPr>
          <w:ilvl w:val="0"/>
          <w:numId w:val="8"/>
        </w:numPr>
        <w:rPr>
          <w:rFonts w:asciiTheme="majorBidi" w:hAnsiTheme="majorBidi" w:cstheme="majorBidi"/>
          <w:sz w:val="20"/>
          <w:szCs w:val="20"/>
        </w:rPr>
      </w:pPr>
      <w:r w:rsidRPr="0073020E">
        <w:rPr>
          <w:rFonts w:ascii="Times New Roman" w:hAnsi="Times New Roman" w:cs="Times New Roman"/>
          <w:sz w:val="20"/>
          <w:szCs w:val="20"/>
        </w:rPr>
        <w:t>Získané štipendium Office to Aid the Catholic Church in Central and Eastern Europe, Washington DC, (USA): štúdium biblických vied</w:t>
      </w:r>
      <w:r w:rsidRPr="0073020E">
        <w:rPr>
          <w:rFonts w:asciiTheme="majorBidi" w:hAnsiTheme="majorBidi" w:cstheme="majorBidi"/>
          <w:sz w:val="20"/>
          <w:szCs w:val="20"/>
        </w:rPr>
        <w:t xml:space="preserve"> na Pontif</w:t>
      </w:r>
      <w:r w:rsidR="003D7F70" w:rsidRPr="0073020E">
        <w:rPr>
          <w:rFonts w:asciiTheme="majorBidi" w:hAnsiTheme="majorBidi" w:cstheme="majorBidi"/>
          <w:sz w:val="20"/>
          <w:szCs w:val="20"/>
        </w:rPr>
        <w:t>ical Gregorian University, Rome</w:t>
      </w:r>
      <w:r w:rsidRPr="0073020E">
        <w:rPr>
          <w:rFonts w:asciiTheme="majorBidi" w:hAnsiTheme="majorBidi" w:cstheme="majorBidi"/>
          <w:sz w:val="20"/>
          <w:szCs w:val="20"/>
        </w:rPr>
        <w:t>. 18.6.2003.</w:t>
      </w:r>
    </w:p>
    <w:p w:rsidR="006327EF" w:rsidRPr="0073020E" w:rsidRDefault="006327EF" w:rsidP="006327EF">
      <w:pPr>
        <w:ind w:left="360"/>
        <w:rPr>
          <w:rFonts w:asciiTheme="majorBidi" w:hAnsiTheme="majorBidi" w:cstheme="majorBidi"/>
          <w:sz w:val="20"/>
          <w:szCs w:val="20"/>
        </w:rPr>
      </w:pPr>
    </w:p>
    <w:p w:rsidR="006327EF" w:rsidRPr="0073020E" w:rsidRDefault="006327EF" w:rsidP="006327EF">
      <w:pPr>
        <w:spacing w:after="0"/>
        <w:ind w:left="360"/>
        <w:rPr>
          <w:rFonts w:asciiTheme="majorBidi" w:hAnsiTheme="majorBidi" w:cstheme="majorBidi"/>
          <w:b/>
          <w:sz w:val="20"/>
          <w:szCs w:val="20"/>
        </w:rPr>
      </w:pPr>
    </w:p>
    <w:p w:rsidR="006327EF" w:rsidRPr="0073020E" w:rsidRDefault="00E02CD6" w:rsidP="006327EF">
      <w:pPr>
        <w:spacing w:after="0"/>
        <w:ind w:left="360"/>
        <w:rPr>
          <w:rFonts w:asciiTheme="majorBidi" w:hAnsiTheme="majorBidi" w:cstheme="majorBidi"/>
          <w:sz w:val="20"/>
          <w:szCs w:val="20"/>
        </w:rPr>
      </w:pPr>
      <w:r w:rsidRPr="0073020E">
        <w:rPr>
          <w:rFonts w:asciiTheme="majorBidi" w:hAnsiTheme="majorBidi" w:cstheme="majorBidi"/>
          <w:b/>
          <w:sz w:val="20"/>
          <w:szCs w:val="20"/>
        </w:rPr>
        <w:t>Podpis uchádzača</w:t>
      </w:r>
      <w:r w:rsidR="006327EF" w:rsidRPr="0073020E">
        <w:rPr>
          <w:rFonts w:asciiTheme="majorBidi" w:hAnsiTheme="majorBidi" w:cstheme="majorBidi"/>
          <w:b/>
          <w:sz w:val="20"/>
          <w:szCs w:val="20"/>
        </w:rPr>
        <w:t>:</w:t>
      </w:r>
      <w:r w:rsidRPr="0073020E">
        <w:rPr>
          <w:rFonts w:asciiTheme="majorBidi" w:hAnsiTheme="majorBidi" w:cstheme="majorBidi"/>
          <w:sz w:val="20"/>
          <w:szCs w:val="20"/>
        </w:rPr>
        <w:t xml:space="preserve">                                                                   ………………………………………</w:t>
      </w:r>
    </w:p>
    <w:p w:rsidR="006327EF" w:rsidRPr="0073020E" w:rsidRDefault="005365EC" w:rsidP="006327EF">
      <w:pPr>
        <w:spacing w:after="0"/>
        <w:ind w:left="360"/>
        <w:rPr>
          <w:rFonts w:asciiTheme="majorBidi" w:hAnsiTheme="majorBidi" w:cstheme="majorBidi"/>
          <w:sz w:val="20"/>
          <w:szCs w:val="20"/>
        </w:rPr>
      </w:pPr>
      <w:r w:rsidRPr="0073020E">
        <w:rPr>
          <w:rFonts w:asciiTheme="majorBidi" w:hAnsiTheme="majorBidi" w:cstheme="majorBidi"/>
          <w:sz w:val="20"/>
          <w:szCs w:val="20"/>
        </w:rPr>
        <w:t>V Košiciach, dňa 30.11</w:t>
      </w:r>
      <w:r w:rsidR="006327EF" w:rsidRPr="0073020E">
        <w:rPr>
          <w:rFonts w:asciiTheme="majorBidi" w:hAnsiTheme="majorBidi" w:cstheme="majorBidi"/>
          <w:sz w:val="20"/>
          <w:szCs w:val="20"/>
        </w:rPr>
        <w:t>.2018</w:t>
      </w:r>
    </w:p>
    <w:p w:rsidR="006327EF" w:rsidRPr="0073020E" w:rsidRDefault="006327EF" w:rsidP="006327EF">
      <w:pPr>
        <w:spacing w:after="0"/>
        <w:ind w:left="360"/>
        <w:rPr>
          <w:rFonts w:asciiTheme="majorBidi" w:hAnsiTheme="majorBidi" w:cstheme="majorBidi"/>
          <w:sz w:val="20"/>
          <w:szCs w:val="20"/>
        </w:rPr>
      </w:pPr>
    </w:p>
    <w:p w:rsidR="001C221E" w:rsidRPr="0073020E" w:rsidRDefault="00E02CD6" w:rsidP="001C221E">
      <w:pPr>
        <w:spacing w:after="0"/>
        <w:ind w:firstLine="360"/>
        <w:rPr>
          <w:rFonts w:asciiTheme="majorBidi" w:hAnsiTheme="majorBidi" w:cstheme="majorBidi"/>
          <w:sz w:val="20"/>
          <w:szCs w:val="20"/>
        </w:rPr>
      </w:pPr>
      <w:r w:rsidRPr="0073020E">
        <w:rPr>
          <w:rFonts w:asciiTheme="majorBidi" w:hAnsiTheme="majorBidi" w:cstheme="majorBidi"/>
          <w:b/>
          <w:sz w:val="20"/>
          <w:szCs w:val="20"/>
        </w:rPr>
        <w:t>Men</w:t>
      </w:r>
      <w:r w:rsidR="0073020E">
        <w:rPr>
          <w:rFonts w:asciiTheme="majorBidi" w:hAnsiTheme="majorBidi" w:cstheme="majorBidi"/>
          <w:b/>
          <w:sz w:val="20"/>
          <w:szCs w:val="20"/>
        </w:rPr>
        <w:t>o a priezvisko, funkcia zamestná</w:t>
      </w:r>
      <w:r w:rsidRPr="0073020E">
        <w:rPr>
          <w:rFonts w:asciiTheme="majorBidi" w:hAnsiTheme="majorBidi" w:cstheme="majorBidi"/>
          <w:b/>
          <w:sz w:val="20"/>
          <w:szCs w:val="20"/>
        </w:rPr>
        <w:t>vateľa:</w:t>
      </w:r>
      <w:r w:rsidRPr="0073020E">
        <w:rPr>
          <w:rFonts w:asciiTheme="majorBidi" w:hAnsiTheme="majorBidi" w:cstheme="majorBidi"/>
          <w:sz w:val="20"/>
          <w:szCs w:val="20"/>
        </w:rPr>
        <w:t xml:space="preserve">                        ………………………………………..   </w:t>
      </w:r>
    </w:p>
    <w:p w:rsidR="00E02CD6" w:rsidRPr="0073020E" w:rsidRDefault="00E02CD6" w:rsidP="001C221E">
      <w:pPr>
        <w:spacing w:after="0"/>
        <w:ind w:firstLine="360"/>
        <w:rPr>
          <w:rFonts w:asciiTheme="majorBidi" w:hAnsiTheme="majorBidi" w:cstheme="majorBidi"/>
          <w:sz w:val="20"/>
          <w:szCs w:val="20"/>
        </w:rPr>
      </w:pPr>
      <w:r w:rsidRPr="0073020E">
        <w:rPr>
          <w:rFonts w:asciiTheme="majorBidi" w:hAnsiTheme="majorBidi" w:cstheme="majorBidi"/>
          <w:sz w:val="20"/>
          <w:szCs w:val="20"/>
        </w:rPr>
        <w:t xml:space="preserve">                                                                                                                             dekan TF KU</w:t>
      </w:r>
    </w:p>
    <w:p w:rsidR="00E02CD6" w:rsidRPr="0073020E" w:rsidRDefault="005365EC" w:rsidP="001C221E">
      <w:pPr>
        <w:spacing w:after="0"/>
        <w:ind w:firstLine="360"/>
        <w:rPr>
          <w:rFonts w:asciiTheme="majorBidi" w:hAnsiTheme="majorBidi" w:cstheme="majorBidi"/>
          <w:sz w:val="20"/>
          <w:szCs w:val="20"/>
        </w:rPr>
      </w:pPr>
      <w:r w:rsidRPr="0073020E">
        <w:rPr>
          <w:rFonts w:asciiTheme="majorBidi" w:hAnsiTheme="majorBidi" w:cstheme="majorBidi"/>
          <w:sz w:val="20"/>
          <w:szCs w:val="20"/>
        </w:rPr>
        <w:t>V Košiciach, dňa 30.11</w:t>
      </w:r>
      <w:r w:rsidR="00E02CD6" w:rsidRPr="0073020E">
        <w:rPr>
          <w:rFonts w:asciiTheme="majorBidi" w:hAnsiTheme="majorBidi" w:cstheme="majorBidi"/>
          <w:sz w:val="20"/>
          <w:szCs w:val="20"/>
        </w:rPr>
        <w:t>.2018</w:t>
      </w:r>
    </w:p>
    <w:p w:rsidR="00E02CD6" w:rsidRPr="0073020E" w:rsidRDefault="00E02CD6" w:rsidP="001C221E">
      <w:pPr>
        <w:spacing w:after="0"/>
        <w:ind w:firstLine="360"/>
        <w:rPr>
          <w:rFonts w:asciiTheme="majorBidi" w:hAnsiTheme="majorBidi" w:cstheme="majorBidi"/>
          <w:sz w:val="20"/>
          <w:szCs w:val="20"/>
        </w:rPr>
      </w:pPr>
    </w:p>
    <w:sectPr w:rsidR="00E02CD6" w:rsidRPr="0073020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2C5" w:rsidRDefault="00FF32C5" w:rsidP="005365EC">
      <w:pPr>
        <w:spacing w:after="0" w:line="240" w:lineRule="auto"/>
      </w:pPr>
      <w:r>
        <w:separator/>
      </w:r>
    </w:p>
  </w:endnote>
  <w:endnote w:type="continuationSeparator" w:id="0">
    <w:p w:rsidR="00FF32C5" w:rsidRDefault="00FF32C5" w:rsidP="00536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2C5" w:rsidRDefault="00FF32C5" w:rsidP="005365EC">
      <w:pPr>
        <w:spacing w:after="0" w:line="240" w:lineRule="auto"/>
      </w:pPr>
      <w:r>
        <w:separator/>
      </w:r>
    </w:p>
  </w:footnote>
  <w:footnote w:type="continuationSeparator" w:id="0">
    <w:p w:rsidR="00FF32C5" w:rsidRDefault="00FF32C5" w:rsidP="00536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700210"/>
      <w:docPartObj>
        <w:docPartGallery w:val="Page Numbers (Top of Page)"/>
        <w:docPartUnique/>
      </w:docPartObj>
    </w:sdtPr>
    <w:sdtEndPr/>
    <w:sdtContent>
      <w:p w:rsidR="005365EC" w:rsidRDefault="005365EC">
        <w:pPr>
          <w:pStyle w:val="Hlavika"/>
          <w:jc w:val="center"/>
        </w:pPr>
        <w:r>
          <w:fldChar w:fldCharType="begin"/>
        </w:r>
        <w:r>
          <w:instrText>PAGE   \* MERGEFORMAT</w:instrText>
        </w:r>
        <w:r>
          <w:fldChar w:fldCharType="separate"/>
        </w:r>
        <w:r w:rsidR="009C433A">
          <w:rPr>
            <w:noProof/>
          </w:rPr>
          <w:t>1</w:t>
        </w:r>
        <w:r>
          <w:fldChar w:fldCharType="end"/>
        </w:r>
      </w:p>
    </w:sdtContent>
  </w:sdt>
  <w:p w:rsidR="005365EC" w:rsidRDefault="005365EC">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94CB3"/>
    <w:multiLevelType w:val="hybridMultilevel"/>
    <w:tmpl w:val="066CA3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C7272D4"/>
    <w:multiLevelType w:val="hybridMultilevel"/>
    <w:tmpl w:val="E5C65E68"/>
    <w:lvl w:ilvl="0" w:tplc="C818DA80">
      <w:start w:val="1"/>
      <w:numFmt w:val="decimal"/>
      <w:lvlText w:val="%1."/>
      <w:lvlJc w:val="left"/>
      <w:pPr>
        <w:ind w:left="720" w:hanging="360"/>
      </w:pPr>
      <w:rPr>
        <w:rFonts w:ascii="Palatino Linotype" w:hAnsi="Palatino Linotype"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00B6D55"/>
    <w:multiLevelType w:val="hybridMultilevel"/>
    <w:tmpl w:val="EA66EE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1427B71"/>
    <w:multiLevelType w:val="hybridMultilevel"/>
    <w:tmpl w:val="9C92020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AB1253C"/>
    <w:multiLevelType w:val="hybridMultilevel"/>
    <w:tmpl w:val="03D454FC"/>
    <w:lvl w:ilvl="0" w:tplc="B4FA89B0">
      <w:start w:val="1"/>
      <w:numFmt w:val="decimal"/>
      <w:lvlText w:val="%1."/>
      <w:lvlJc w:val="left"/>
      <w:pPr>
        <w:ind w:left="1080" w:hanging="360"/>
      </w:pPr>
      <w:rPr>
        <w:rFonts w:ascii="Times New Roman" w:eastAsiaTheme="minorHAnsi" w:hAnsi="Times New Roman"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54F75C48"/>
    <w:multiLevelType w:val="hybridMultilevel"/>
    <w:tmpl w:val="8F4E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72E2639"/>
    <w:multiLevelType w:val="hybridMultilevel"/>
    <w:tmpl w:val="8F32EA5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992523B"/>
    <w:multiLevelType w:val="hybridMultilevel"/>
    <w:tmpl w:val="E09C5612"/>
    <w:lvl w:ilvl="0" w:tplc="49C2196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6F137034"/>
    <w:multiLevelType w:val="hybridMultilevel"/>
    <w:tmpl w:val="595E0866"/>
    <w:lvl w:ilvl="0" w:tplc="DD04930A">
      <w:start w:val="5"/>
      <w:numFmt w:val="bullet"/>
      <w:lvlText w:val="-"/>
      <w:lvlJc w:val="left"/>
      <w:pPr>
        <w:ind w:left="1080" w:hanging="360"/>
      </w:pPr>
      <w:rPr>
        <w:rFonts w:ascii="Calibri" w:eastAsiaTheme="minorEastAsia"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7"/>
  </w:num>
  <w:num w:numId="6">
    <w:abstractNumId w:val="3"/>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77D"/>
    <w:rsid w:val="00033C89"/>
    <w:rsid w:val="000B1CEF"/>
    <w:rsid w:val="000C5108"/>
    <w:rsid w:val="001857F7"/>
    <w:rsid w:val="00196BF9"/>
    <w:rsid w:val="001B3D22"/>
    <w:rsid w:val="001C221E"/>
    <w:rsid w:val="0026596C"/>
    <w:rsid w:val="0027793A"/>
    <w:rsid w:val="00292476"/>
    <w:rsid w:val="00293FFA"/>
    <w:rsid w:val="002A5B6A"/>
    <w:rsid w:val="002C2C0A"/>
    <w:rsid w:val="002D42BB"/>
    <w:rsid w:val="002E314A"/>
    <w:rsid w:val="003835D6"/>
    <w:rsid w:val="003D7F70"/>
    <w:rsid w:val="00443620"/>
    <w:rsid w:val="004476B2"/>
    <w:rsid w:val="0047177D"/>
    <w:rsid w:val="004A4F2A"/>
    <w:rsid w:val="004E289E"/>
    <w:rsid w:val="0050058A"/>
    <w:rsid w:val="005042EB"/>
    <w:rsid w:val="005340CD"/>
    <w:rsid w:val="005365EC"/>
    <w:rsid w:val="00540915"/>
    <w:rsid w:val="00554180"/>
    <w:rsid w:val="00554A4A"/>
    <w:rsid w:val="00574290"/>
    <w:rsid w:val="00585B50"/>
    <w:rsid w:val="006327EF"/>
    <w:rsid w:val="0066732F"/>
    <w:rsid w:val="006B6C54"/>
    <w:rsid w:val="006D6F67"/>
    <w:rsid w:val="007024B8"/>
    <w:rsid w:val="007070CC"/>
    <w:rsid w:val="0073020E"/>
    <w:rsid w:val="007C3E2C"/>
    <w:rsid w:val="00811803"/>
    <w:rsid w:val="0082423F"/>
    <w:rsid w:val="0084480D"/>
    <w:rsid w:val="0084659F"/>
    <w:rsid w:val="008848D9"/>
    <w:rsid w:val="00933B20"/>
    <w:rsid w:val="00993119"/>
    <w:rsid w:val="009C433A"/>
    <w:rsid w:val="00A07A78"/>
    <w:rsid w:val="00AA441E"/>
    <w:rsid w:val="00AB5C01"/>
    <w:rsid w:val="00B42A28"/>
    <w:rsid w:val="00B5082A"/>
    <w:rsid w:val="00B65423"/>
    <w:rsid w:val="00BC369C"/>
    <w:rsid w:val="00BC7073"/>
    <w:rsid w:val="00BF79FC"/>
    <w:rsid w:val="00C76966"/>
    <w:rsid w:val="00D1739D"/>
    <w:rsid w:val="00D63AED"/>
    <w:rsid w:val="00D836D4"/>
    <w:rsid w:val="00DE0F5C"/>
    <w:rsid w:val="00E02CD6"/>
    <w:rsid w:val="00EC6522"/>
    <w:rsid w:val="00EE0A61"/>
    <w:rsid w:val="00FD2D66"/>
    <w:rsid w:val="00FF32C5"/>
  </w:rsids>
  <m:mathPr>
    <m:mathFont m:val="Cambria Math"/>
    <m:brkBin m:val="before"/>
    <m:brkBinSub m:val="--"/>
    <m:smallFrac m:val="0"/>
    <m:dispDef/>
    <m:lMargin m:val="0"/>
    <m:rMargin m:val="0"/>
    <m:defJc m:val="centerGroup"/>
    <m:wrapIndent m:val="1440"/>
    <m:intLim m:val="subSup"/>
    <m:naryLim m:val="undOvr"/>
  </m:mathPr>
  <w:themeFontLang w:val="sk-SK"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2706B"/>
  <w15:docId w15:val="{899725C3-BA74-4402-B200-E847E8F5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7177D"/>
    <w:pPr>
      <w:ind w:left="720"/>
      <w:contextualSpacing/>
    </w:pPr>
  </w:style>
  <w:style w:type="character" w:styleId="Hypertextovprepojenie">
    <w:name w:val="Hyperlink"/>
    <w:basedOn w:val="Predvolenpsmoodseku"/>
    <w:uiPriority w:val="99"/>
    <w:unhideWhenUsed/>
    <w:rsid w:val="00BC369C"/>
    <w:rPr>
      <w:color w:val="0000FF" w:themeColor="hyperlink"/>
      <w:u w:val="single"/>
    </w:rPr>
  </w:style>
  <w:style w:type="paragraph" w:styleId="Normlnywebov">
    <w:name w:val="Normal (Web)"/>
    <w:basedOn w:val="Normlny"/>
    <w:uiPriority w:val="99"/>
    <w:unhideWhenUsed/>
    <w:rsid w:val="00BC369C"/>
    <w:pPr>
      <w:spacing w:after="80" w:line="240" w:lineRule="auto"/>
    </w:pPr>
    <w:rPr>
      <w:rFonts w:ascii="Times New Roman" w:eastAsia="Times New Roman" w:hAnsi="Times New Roman" w:cs="Times New Roman"/>
      <w:sz w:val="24"/>
      <w:szCs w:val="24"/>
      <w:lang w:eastAsia="sk-SK" w:bidi="he-IL"/>
    </w:rPr>
  </w:style>
  <w:style w:type="paragraph" w:styleId="Textbubliny">
    <w:name w:val="Balloon Text"/>
    <w:basedOn w:val="Normlny"/>
    <w:link w:val="TextbublinyChar"/>
    <w:uiPriority w:val="99"/>
    <w:semiHidden/>
    <w:unhideWhenUsed/>
    <w:rsid w:val="00E02C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02CD6"/>
    <w:rPr>
      <w:rFonts w:ascii="Segoe UI" w:hAnsi="Segoe UI" w:cs="Segoe UI"/>
      <w:sz w:val="18"/>
      <w:szCs w:val="18"/>
    </w:rPr>
  </w:style>
  <w:style w:type="paragraph" w:styleId="Hlavika">
    <w:name w:val="header"/>
    <w:basedOn w:val="Normlny"/>
    <w:link w:val="HlavikaChar"/>
    <w:uiPriority w:val="99"/>
    <w:unhideWhenUsed/>
    <w:rsid w:val="005365E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365EC"/>
  </w:style>
  <w:style w:type="paragraph" w:styleId="Pta">
    <w:name w:val="footer"/>
    <w:basedOn w:val="Normlny"/>
    <w:link w:val="PtaChar"/>
    <w:uiPriority w:val="99"/>
    <w:unhideWhenUsed/>
    <w:rsid w:val="005365EC"/>
    <w:pPr>
      <w:tabs>
        <w:tab w:val="center" w:pos="4536"/>
        <w:tab w:val="right" w:pos="9072"/>
      </w:tabs>
      <w:spacing w:after="0" w:line="240" w:lineRule="auto"/>
    </w:pPr>
  </w:style>
  <w:style w:type="character" w:customStyle="1" w:styleId="PtaChar">
    <w:name w:val="Päta Char"/>
    <w:basedOn w:val="Predvolenpsmoodseku"/>
    <w:link w:val="Pta"/>
    <w:uiPriority w:val="99"/>
    <w:rsid w:val="00536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ADE63-36FA-4043-9C9F-29E567A0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5808</Words>
  <Characters>33111</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Jana Gdovinová</cp:lastModifiedBy>
  <cp:revision>9</cp:revision>
  <cp:lastPrinted>2018-11-27T12:35:00Z</cp:lastPrinted>
  <dcterms:created xsi:type="dcterms:W3CDTF">2019-01-31T09:00:00Z</dcterms:created>
  <dcterms:modified xsi:type="dcterms:W3CDTF">2019-05-21T11:54:00Z</dcterms:modified>
</cp:coreProperties>
</file>