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48" w:rsidRDefault="00BA6CC0" w:rsidP="00857DA0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SÚBOR NAJVÝZNAMNEJŠÍCH PRÁC (vedecké a odborné práce, učebnice a učebné texty)</w:t>
      </w:r>
    </w:p>
    <w:p w:rsidR="00CE4A4C" w:rsidRPr="00857DA0" w:rsidRDefault="00CE4A4C" w:rsidP="00857DA0">
      <w:pPr>
        <w:pBdr>
          <w:bottom w:val="single" w:sz="4" w:space="1" w:color="auto"/>
        </w:pBdr>
        <w:rPr>
          <w:b/>
          <w:sz w:val="32"/>
        </w:rPr>
      </w:pPr>
    </w:p>
    <w:p w:rsidR="00857DA0" w:rsidRDefault="00857DA0" w:rsidP="00857DA0">
      <w:r>
        <w:tab/>
      </w:r>
    </w:p>
    <w:p w:rsidR="00857DA0" w:rsidRPr="00857DA0" w:rsidRDefault="00857DA0" w:rsidP="00857DA0">
      <w:pPr>
        <w:rPr>
          <w:b/>
        </w:rPr>
      </w:pPr>
      <w:r w:rsidRPr="00857DA0">
        <w:rPr>
          <w:b/>
        </w:rPr>
        <w:t>Doc. PaedDr. Slávka KOPČÁKOVÁ, PhD.</w:t>
      </w:r>
    </w:p>
    <w:p w:rsidR="009B1930" w:rsidRDefault="009B1930" w:rsidP="00857DA0"/>
    <w:p w:rsidR="009B1930" w:rsidRDefault="00BA6CC0" w:rsidP="00D12AFE">
      <w:r>
        <w:rPr>
          <w:b/>
          <w:u w:val="single"/>
        </w:rPr>
        <w:t>NAJVÝZNAMNEJŠIE PRÁCE:</w:t>
      </w:r>
    </w:p>
    <w:p w:rsidR="00D12AFE" w:rsidRDefault="00D12AFE" w:rsidP="00D12AFE">
      <w:pPr>
        <w:jc w:val="both"/>
        <w:rPr>
          <w:b/>
          <w:color w:val="000000"/>
        </w:rPr>
      </w:pPr>
      <w:r>
        <w:rPr>
          <w:b/>
          <w:color w:val="000000"/>
        </w:rPr>
        <w:t>1</w:t>
      </w:r>
    </w:p>
    <w:p w:rsidR="00D12AFE" w:rsidRPr="002C2FE4" w:rsidRDefault="00D12AFE" w:rsidP="00D12AFE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AAB – vedecká monografia vydaná v </w:t>
      </w:r>
      <w:r w:rsidRPr="002C2FE4">
        <w:rPr>
          <w:b/>
          <w:color w:val="000000"/>
          <w:sz w:val="20"/>
          <w:szCs w:val="20"/>
        </w:rPr>
        <w:t>domácom vydavateľstve</w:t>
      </w:r>
    </w:p>
    <w:p w:rsidR="00D12AFE" w:rsidRPr="002C2FE4" w:rsidRDefault="00D12AFE" w:rsidP="00D12AFE">
      <w:pPr>
        <w:jc w:val="both"/>
        <w:rPr>
          <w:color w:val="000000"/>
        </w:rPr>
      </w:pPr>
      <w:r w:rsidRPr="002C2FE4">
        <w:rPr>
          <w:color w:val="000000"/>
        </w:rPr>
        <w:t xml:space="preserve">KOPČÁKOVÁ, S. </w:t>
      </w:r>
      <w:r w:rsidRPr="002C2FE4">
        <w:rPr>
          <w:b/>
          <w:color w:val="000000"/>
        </w:rPr>
        <w:t>2002</w:t>
      </w:r>
      <w:r w:rsidRPr="002C2FE4">
        <w:rPr>
          <w:color w:val="000000"/>
        </w:rPr>
        <w:t xml:space="preserve">. </w:t>
      </w:r>
      <w:r w:rsidRPr="002C2FE4">
        <w:rPr>
          <w:i/>
          <w:color w:val="000000"/>
        </w:rPr>
        <w:t>Ladislav Burlas</w:t>
      </w:r>
      <w:r w:rsidRPr="002C2FE4">
        <w:rPr>
          <w:color w:val="000000"/>
        </w:rPr>
        <w:t>. Prešov: Prešovský hudobný spolok Súzvuk v edícii vedecké spisy o hudbe zv. 4, 2002. 175 s. ISBN 80-968600-7-0</w:t>
      </w:r>
      <w:r w:rsidRPr="002C2FE4">
        <w:t>. [10.6 AH]</w:t>
      </w:r>
    </w:p>
    <w:p w:rsidR="00D12AFE" w:rsidRPr="002C2FE4" w:rsidRDefault="00D12AFE" w:rsidP="00D12AFE">
      <w:pPr>
        <w:rPr>
          <w:i/>
          <w:sz w:val="20"/>
        </w:rPr>
      </w:pPr>
      <w:r w:rsidRPr="002C2FE4">
        <w:rPr>
          <w:i/>
          <w:sz w:val="20"/>
        </w:rPr>
        <w:t>Počet ohlasov (2002-2019): 23</w:t>
      </w:r>
    </w:p>
    <w:p w:rsidR="00D12AFE" w:rsidRPr="002C2FE4" w:rsidRDefault="00D12AFE" w:rsidP="00D12AFE">
      <w:pPr>
        <w:jc w:val="both"/>
        <w:rPr>
          <w:b/>
          <w:color w:val="000000"/>
        </w:rPr>
      </w:pPr>
      <w:r w:rsidRPr="002C2FE4">
        <w:rPr>
          <w:b/>
          <w:color w:val="000000"/>
        </w:rPr>
        <w:t>2</w:t>
      </w:r>
    </w:p>
    <w:p w:rsidR="00D12AFE" w:rsidRPr="002C2FE4" w:rsidRDefault="00D12AFE" w:rsidP="00D12AFE">
      <w:pPr>
        <w:pStyle w:val="Pta"/>
        <w:spacing w:line="240" w:lineRule="atLeast"/>
        <w:jc w:val="both"/>
        <w:rPr>
          <w:b/>
          <w:sz w:val="20"/>
          <w:szCs w:val="20"/>
        </w:rPr>
      </w:pPr>
      <w:r w:rsidRPr="002C2FE4">
        <w:rPr>
          <w:b/>
          <w:sz w:val="20"/>
          <w:szCs w:val="20"/>
        </w:rPr>
        <w:t>AAB  Vedecká monografia vydaná v domácom vydavateľstve</w:t>
      </w:r>
    </w:p>
    <w:p w:rsidR="00D12AFE" w:rsidRPr="002C2FE4" w:rsidRDefault="00D12AFE" w:rsidP="00D12AFE">
      <w:pPr>
        <w:pStyle w:val="Pta"/>
        <w:spacing w:line="240" w:lineRule="atLeast"/>
        <w:jc w:val="both"/>
      </w:pPr>
      <w:r w:rsidRPr="002C2FE4">
        <w:t xml:space="preserve">KOPČÁKOVÁ, Slávka. </w:t>
      </w:r>
      <w:r w:rsidRPr="002C2FE4">
        <w:rPr>
          <w:b/>
        </w:rPr>
        <w:t>2013.</w:t>
      </w:r>
      <w:r w:rsidRPr="002C2FE4">
        <w:t xml:space="preserve"> </w:t>
      </w:r>
      <w:r w:rsidRPr="002C2FE4">
        <w:rPr>
          <w:i/>
        </w:rPr>
        <w:t xml:space="preserve">Vývoj hudobnoestetického myslenia na Slovensku v 20. storočí. </w:t>
      </w:r>
      <w:r w:rsidRPr="002C2FE4">
        <w:t>Prešov : FF PU, 2013. 30</w:t>
      </w:r>
      <w:r w:rsidR="00095C2A" w:rsidRPr="002C2FE4">
        <w:t>2</w:t>
      </w:r>
      <w:r w:rsidRPr="002C2FE4">
        <w:t xml:space="preserve"> s. ISBN 978-555-0804-7. [21,9 AH]</w:t>
      </w:r>
    </w:p>
    <w:p w:rsidR="00D12AFE" w:rsidRPr="002C2FE4" w:rsidRDefault="00D12AFE" w:rsidP="00D12AFE">
      <w:pPr>
        <w:rPr>
          <w:i/>
          <w:sz w:val="20"/>
        </w:rPr>
      </w:pPr>
      <w:r w:rsidRPr="002C2FE4">
        <w:rPr>
          <w:i/>
          <w:sz w:val="20"/>
        </w:rPr>
        <w:t>Počet ohlasov (2013-2019): 24</w:t>
      </w:r>
    </w:p>
    <w:p w:rsidR="00D12AFE" w:rsidRPr="002C2FE4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</w:rPr>
      </w:pPr>
      <w:r w:rsidRPr="002C2FE4">
        <w:rPr>
          <w:b/>
        </w:rPr>
        <w:t>3</w:t>
      </w:r>
    </w:p>
    <w:p w:rsidR="00D12AFE" w:rsidRPr="002C2FE4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  <w:sz w:val="20"/>
        </w:rPr>
      </w:pPr>
      <w:r w:rsidRPr="002C2FE4">
        <w:rPr>
          <w:b/>
          <w:sz w:val="20"/>
        </w:rPr>
        <w:t>ACB Vysokoškolské učebnice vydané v domácich vydavateľstvách</w:t>
      </w:r>
    </w:p>
    <w:p w:rsidR="00D12AFE" w:rsidRPr="002C2FE4" w:rsidRDefault="00D12AFE" w:rsidP="00D12AFE">
      <w:pPr>
        <w:jc w:val="both"/>
      </w:pPr>
      <w:r w:rsidRPr="002C2FE4">
        <w:t xml:space="preserve">KOPČÁKOVÁ, Slávka. </w:t>
      </w:r>
      <w:r w:rsidRPr="002C2FE4">
        <w:rPr>
          <w:b/>
        </w:rPr>
        <w:t>2015.</w:t>
      </w:r>
      <w:r w:rsidRPr="002C2FE4">
        <w:t xml:space="preserve"> </w:t>
      </w:r>
      <w:r w:rsidRPr="002C2FE4">
        <w:rPr>
          <w:i/>
        </w:rPr>
        <w:t>Hudobná estetika a populárna hudba</w:t>
      </w:r>
      <w:r w:rsidRPr="002C2FE4">
        <w:t>. Vysokoškolská učebnica. Prešov : FF PU v Prešove. ISBN 978-80-555</w:t>
      </w:r>
      <w:r w:rsidR="00095C2A" w:rsidRPr="002C2FE4">
        <w:t>-</w:t>
      </w:r>
      <w:r w:rsidRPr="002C2FE4">
        <w:t>1400-0. 13</w:t>
      </w:r>
      <w:r w:rsidR="00095C2A" w:rsidRPr="002C2FE4">
        <w:t>1</w:t>
      </w:r>
      <w:r w:rsidRPr="002C2FE4">
        <w:t xml:space="preserve"> s. [7 AH]</w:t>
      </w:r>
    </w:p>
    <w:p w:rsidR="00D12AFE" w:rsidRPr="002C2FE4" w:rsidRDefault="00D12AFE" w:rsidP="00D12AFE">
      <w:pPr>
        <w:rPr>
          <w:i/>
          <w:sz w:val="20"/>
        </w:rPr>
      </w:pPr>
      <w:r w:rsidRPr="002C2FE4">
        <w:rPr>
          <w:i/>
          <w:sz w:val="20"/>
        </w:rPr>
        <w:t>Počet ohlasov (2015-2019): 11</w:t>
      </w:r>
    </w:p>
    <w:p w:rsidR="00D12AFE" w:rsidRPr="002C2FE4" w:rsidRDefault="00D12AFE" w:rsidP="00D12AFE">
      <w:pPr>
        <w:pStyle w:val="Pta"/>
        <w:spacing w:line="240" w:lineRule="atLeast"/>
        <w:jc w:val="both"/>
        <w:rPr>
          <w:b/>
        </w:rPr>
      </w:pPr>
      <w:r w:rsidRPr="002C2FE4">
        <w:rPr>
          <w:b/>
        </w:rPr>
        <w:t xml:space="preserve">4 </w:t>
      </w:r>
    </w:p>
    <w:p w:rsidR="00D12AFE" w:rsidRPr="002C2FE4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  <w:sz w:val="20"/>
        </w:rPr>
      </w:pPr>
      <w:r w:rsidRPr="002C2FE4">
        <w:rPr>
          <w:b/>
          <w:sz w:val="20"/>
        </w:rPr>
        <w:t>ADN Vedecké práce v domácich časopisoch registrovaných v databázach Web of Science alebo SCOPUS</w:t>
      </w:r>
    </w:p>
    <w:p w:rsidR="00D12AFE" w:rsidRPr="002C2FE4" w:rsidRDefault="00D12AFE" w:rsidP="00D12AFE">
      <w:pPr>
        <w:jc w:val="both"/>
      </w:pPr>
      <w:r w:rsidRPr="002C2FE4">
        <w:t xml:space="preserve">KOPČÁKOVÁ, Slávka. </w:t>
      </w:r>
      <w:r w:rsidRPr="002C2FE4">
        <w:rPr>
          <w:b/>
        </w:rPr>
        <w:t>2018.</w:t>
      </w:r>
      <w:r w:rsidRPr="002C2FE4">
        <w:t xml:space="preserve"> Miesto mravnej výchovy v diele Tobiasa Gottfrieda Schröera. In: Studia Historica Nitriensia, 2018, roč. 22, č. 1, s. 174-193.</w:t>
      </w:r>
    </w:p>
    <w:p w:rsidR="00D12AFE" w:rsidRPr="002C2FE4" w:rsidRDefault="00D12AFE" w:rsidP="00D12AFE">
      <w:pPr>
        <w:rPr>
          <w:i/>
        </w:rPr>
      </w:pPr>
      <w:r w:rsidRPr="002C2FE4">
        <w:rPr>
          <w:i/>
        </w:rPr>
        <w:t>Počet ohlasov (2018-2019): 1</w:t>
      </w:r>
    </w:p>
    <w:p w:rsidR="00D12AFE" w:rsidRPr="002C2FE4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</w:rPr>
      </w:pPr>
      <w:r w:rsidRPr="002C2FE4">
        <w:rPr>
          <w:b/>
        </w:rPr>
        <w:t>5</w:t>
      </w:r>
    </w:p>
    <w:p w:rsidR="00D12AFE" w:rsidRPr="002C2FE4" w:rsidRDefault="00D12AFE" w:rsidP="00D12AFE">
      <w:pPr>
        <w:snapToGrid w:val="0"/>
        <w:jc w:val="both"/>
        <w:rPr>
          <w:b/>
        </w:rPr>
      </w:pPr>
      <w:r w:rsidRPr="002C2FE4">
        <w:rPr>
          <w:b/>
        </w:rPr>
        <w:t xml:space="preserve">AFC Príspevky na zahraničných vedeckých konferenciách </w:t>
      </w:r>
      <w:r w:rsidRPr="002C2FE4">
        <w:rPr>
          <w:b/>
          <w:i/>
        </w:rPr>
        <w:t>(Svetový kongres estetiky)</w:t>
      </w:r>
    </w:p>
    <w:p w:rsidR="00D12AFE" w:rsidRPr="002C2FE4" w:rsidRDefault="00D12AFE" w:rsidP="00D12AFE">
      <w:pPr>
        <w:pStyle w:val="Pta"/>
        <w:tabs>
          <w:tab w:val="left" w:pos="708"/>
        </w:tabs>
        <w:spacing w:line="240" w:lineRule="atLeast"/>
        <w:jc w:val="both"/>
      </w:pPr>
      <w:r w:rsidRPr="002C2FE4">
        <w:t xml:space="preserve">KOPČÁKOVÁ, Slávka. </w:t>
      </w:r>
      <w:r w:rsidRPr="002C2FE4">
        <w:rPr>
          <w:b/>
        </w:rPr>
        <w:t xml:space="preserve">2019. </w:t>
      </w:r>
      <w:r w:rsidRPr="002C2FE4">
        <w:t>Work of music and contemporary aesthetics - "death of the work" or "death of the author"? In: Proceeding of the 21st International Congress of Aesthetics, Possible Worlds of Contemporary Aesthetics: Aesthetics between History, Geography and Media. Belgrade: University of Belgrade, Faculty of Architecture. ISBN 978-86-7924-224-2, pp. 1253-1262.</w:t>
      </w:r>
    </w:p>
    <w:p w:rsidR="00E13F06" w:rsidRPr="002C2FE4" w:rsidRDefault="00E13F06" w:rsidP="00E13F06">
      <w:pPr>
        <w:rPr>
          <w:i/>
        </w:rPr>
      </w:pPr>
      <w:r w:rsidRPr="002C2FE4">
        <w:rPr>
          <w:i/>
        </w:rPr>
        <w:t>Počet ohlasov (2019):0</w:t>
      </w:r>
    </w:p>
    <w:p w:rsidR="00E13F06" w:rsidRPr="002C2FE4" w:rsidRDefault="00E13F06" w:rsidP="009B1930">
      <w:pPr>
        <w:pStyle w:val="Pta"/>
        <w:tabs>
          <w:tab w:val="clear" w:pos="4536"/>
          <w:tab w:val="clear" w:pos="9072"/>
        </w:tabs>
        <w:spacing w:line="240" w:lineRule="atLeast"/>
      </w:pPr>
    </w:p>
    <w:p w:rsidR="00BA6CC0" w:rsidRPr="002C2FE4" w:rsidRDefault="00BA6CC0" w:rsidP="00B87A08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u w:val="single"/>
        </w:rPr>
      </w:pPr>
      <w:r w:rsidRPr="002C2FE4">
        <w:rPr>
          <w:b/>
          <w:u w:val="single"/>
        </w:rPr>
        <w:t>NAJVÝZNAMNEJŠIE CITÁCIE:</w:t>
      </w:r>
    </w:p>
    <w:p w:rsidR="00CE4A4C" w:rsidRPr="002C2FE4" w:rsidRDefault="00B87A08" w:rsidP="00B87A08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2C2FE4">
        <w:rPr>
          <w:b/>
        </w:rPr>
        <w:t>1</w:t>
      </w:r>
    </w:p>
    <w:p w:rsidR="009B1930" w:rsidRPr="002C2FE4" w:rsidRDefault="009B1930" w:rsidP="00B87A08">
      <w:pPr>
        <w:jc w:val="both"/>
        <w:rPr>
          <w:sz w:val="22"/>
          <w:szCs w:val="22"/>
        </w:rPr>
      </w:pPr>
      <w:r w:rsidRPr="002C2FE4">
        <w:rPr>
          <w:sz w:val="22"/>
          <w:szCs w:val="22"/>
        </w:rPr>
        <w:t>[4] CHALUPKA, Ľubomír.</w:t>
      </w:r>
      <w:r w:rsidRPr="002C2FE4">
        <w:rPr>
          <w:b/>
          <w:sz w:val="22"/>
          <w:szCs w:val="22"/>
        </w:rPr>
        <w:t xml:space="preserve"> 2007.</w:t>
      </w:r>
      <w:r w:rsidRPr="002C2FE4">
        <w:rPr>
          <w:sz w:val="22"/>
          <w:szCs w:val="22"/>
        </w:rPr>
        <w:t xml:space="preserve"> Príspevok Ladislava Burlasa k hudobno-teoretickému mysleniu na Slovensku. In </w:t>
      </w:r>
      <w:r w:rsidRPr="002C2FE4">
        <w:rPr>
          <w:i/>
          <w:sz w:val="22"/>
          <w:szCs w:val="22"/>
        </w:rPr>
        <w:t>Slovenská hudba, revue pre hudobnú kultúru</w:t>
      </w:r>
      <w:r w:rsidRPr="002C2FE4">
        <w:rPr>
          <w:sz w:val="22"/>
          <w:szCs w:val="22"/>
        </w:rPr>
        <w:t>. ISSN 1335-2458., 2007, roč.  XXXIII, č. 1, s. 8-24.</w:t>
      </w:r>
    </w:p>
    <w:p w:rsidR="009B1930" w:rsidRPr="002C2FE4" w:rsidRDefault="009B1930" w:rsidP="00B87A08">
      <w:pPr>
        <w:jc w:val="both"/>
        <w:rPr>
          <w:sz w:val="22"/>
          <w:szCs w:val="22"/>
        </w:rPr>
      </w:pPr>
      <w:r w:rsidRPr="002C2FE4">
        <w:rPr>
          <w:sz w:val="22"/>
          <w:szCs w:val="22"/>
        </w:rPr>
        <w:tab/>
        <w:t xml:space="preserve">KOPČÁKOVÁ, S. </w:t>
      </w:r>
      <w:r w:rsidRPr="002C2FE4">
        <w:rPr>
          <w:b/>
          <w:sz w:val="22"/>
          <w:szCs w:val="22"/>
        </w:rPr>
        <w:t>2002</w:t>
      </w:r>
      <w:r w:rsidRPr="002C2FE4">
        <w:rPr>
          <w:sz w:val="22"/>
          <w:szCs w:val="22"/>
        </w:rPr>
        <w:t xml:space="preserve">. </w:t>
      </w:r>
      <w:r w:rsidRPr="002C2FE4">
        <w:rPr>
          <w:i/>
          <w:sz w:val="22"/>
          <w:szCs w:val="22"/>
        </w:rPr>
        <w:t>Ladislav Burlas</w:t>
      </w:r>
      <w:r w:rsidRPr="002C2FE4">
        <w:rPr>
          <w:sz w:val="22"/>
          <w:szCs w:val="22"/>
        </w:rPr>
        <w:t xml:space="preserve">. Prešov: Prešovský hudobný spolok Súzvuk </w:t>
      </w:r>
      <w:r w:rsidRPr="002C2FE4">
        <w:rPr>
          <w:sz w:val="22"/>
          <w:szCs w:val="22"/>
        </w:rPr>
        <w:tab/>
        <w:t>v edícii vedecké spisy o hudbe zv. 4, 2002. 175 s. ISBN 80-968600-7-0.</w:t>
      </w:r>
    </w:p>
    <w:p w:rsidR="00B87A08" w:rsidRPr="002C2FE4" w:rsidRDefault="00B87A08" w:rsidP="00B87A08">
      <w:pPr>
        <w:jc w:val="both"/>
        <w:rPr>
          <w:b/>
          <w:sz w:val="22"/>
          <w:szCs w:val="22"/>
        </w:rPr>
      </w:pPr>
      <w:r w:rsidRPr="002C2FE4">
        <w:rPr>
          <w:b/>
          <w:sz w:val="22"/>
          <w:szCs w:val="22"/>
        </w:rPr>
        <w:t>2</w:t>
      </w:r>
    </w:p>
    <w:p w:rsidR="00B87A08" w:rsidRPr="002C2FE4" w:rsidRDefault="00B87A08" w:rsidP="00B87A08">
      <w:pPr>
        <w:jc w:val="both"/>
        <w:rPr>
          <w:sz w:val="22"/>
          <w:szCs w:val="22"/>
        </w:rPr>
      </w:pPr>
      <w:r w:rsidRPr="002C2FE4">
        <w:rPr>
          <w:rFonts w:eastAsia="TrebuchetMS"/>
          <w:bCs/>
          <w:sz w:val="22"/>
          <w:szCs w:val="22"/>
        </w:rPr>
        <w:t xml:space="preserve">[4] ZAMBOR, Ján. </w:t>
      </w:r>
      <w:r w:rsidRPr="002C2FE4">
        <w:rPr>
          <w:rFonts w:eastAsia="TrebuchetMS"/>
          <w:b/>
          <w:bCs/>
          <w:sz w:val="22"/>
          <w:szCs w:val="22"/>
        </w:rPr>
        <w:t xml:space="preserve">2017. </w:t>
      </w:r>
      <w:r w:rsidRPr="002C2FE4">
        <w:rPr>
          <w:rFonts w:eastAsia="TrebuchetMS"/>
          <w:bCs/>
          <w:sz w:val="22"/>
          <w:szCs w:val="22"/>
        </w:rPr>
        <w:t xml:space="preserve">Válkova Óda na lásku ako báseň znepokojenia. In: </w:t>
      </w:r>
      <w:r w:rsidRPr="002C2FE4">
        <w:rPr>
          <w:i/>
          <w:sz w:val="22"/>
          <w:szCs w:val="22"/>
        </w:rPr>
        <w:t>Studia</w:t>
      </w:r>
      <w:r w:rsidRPr="002C2FE4">
        <w:rPr>
          <w:rFonts w:eastAsia="TrebuchetMS"/>
          <w:bCs/>
          <w:i/>
          <w:sz w:val="22"/>
          <w:szCs w:val="22"/>
        </w:rPr>
        <w:t xml:space="preserve"> </w:t>
      </w:r>
      <w:r w:rsidRPr="002C2FE4">
        <w:rPr>
          <w:i/>
          <w:sz w:val="22"/>
          <w:szCs w:val="22"/>
        </w:rPr>
        <w:t>Academica</w:t>
      </w:r>
      <w:r w:rsidRPr="002C2FE4">
        <w:rPr>
          <w:rFonts w:eastAsia="TrebuchetMS"/>
          <w:bCs/>
          <w:i/>
          <w:sz w:val="22"/>
          <w:szCs w:val="22"/>
        </w:rPr>
        <w:t xml:space="preserve"> </w:t>
      </w:r>
      <w:r w:rsidRPr="002C2FE4">
        <w:rPr>
          <w:i/>
          <w:sz w:val="22"/>
          <w:szCs w:val="22"/>
        </w:rPr>
        <w:t>Slovaca</w:t>
      </w:r>
      <w:r w:rsidRPr="002C2FE4">
        <w:rPr>
          <w:rFonts w:eastAsia="TrebuchetMS"/>
          <w:bCs/>
          <w:i/>
          <w:sz w:val="22"/>
          <w:szCs w:val="22"/>
        </w:rPr>
        <w:t xml:space="preserve"> </w:t>
      </w:r>
      <w:r w:rsidRPr="002C2FE4">
        <w:rPr>
          <w:i/>
          <w:sz w:val="22"/>
          <w:szCs w:val="22"/>
        </w:rPr>
        <w:t>46.</w:t>
      </w:r>
      <w:r w:rsidRPr="002C2FE4">
        <w:rPr>
          <w:rFonts w:eastAsia="TrebuchetMS"/>
          <w:bCs/>
          <w:i/>
          <w:sz w:val="22"/>
          <w:szCs w:val="22"/>
        </w:rPr>
        <w:t xml:space="preserve"> </w:t>
      </w:r>
      <w:r w:rsidRPr="002C2FE4">
        <w:rPr>
          <w:sz w:val="22"/>
          <w:szCs w:val="22"/>
        </w:rPr>
        <w:t>Prednášky 53. letnej školy</w:t>
      </w:r>
      <w:r w:rsidRPr="002C2FE4">
        <w:rPr>
          <w:rFonts w:eastAsia="TrebuchetMS"/>
          <w:bCs/>
          <w:sz w:val="22"/>
          <w:szCs w:val="22"/>
        </w:rPr>
        <w:t xml:space="preserve"> </w:t>
      </w:r>
      <w:r w:rsidRPr="002C2FE4">
        <w:rPr>
          <w:sz w:val="22"/>
          <w:szCs w:val="22"/>
        </w:rPr>
        <w:t>slovenského jazyka a kultúry. Bratislava: Univerzita Komenského.</w:t>
      </w:r>
      <w:r w:rsidRPr="002C2FE4">
        <w:rPr>
          <w:rFonts w:eastAsia="TrebuchetMS"/>
          <w:bCs/>
          <w:sz w:val="22"/>
          <w:szCs w:val="22"/>
        </w:rPr>
        <w:t xml:space="preserve"> </w:t>
      </w:r>
      <w:r w:rsidRPr="002C2FE4">
        <w:rPr>
          <w:sz w:val="22"/>
          <w:szCs w:val="22"/>
        </w:rPr>
        <w:t>ISBN 978-80-223-4361-9</w:t>
      </w:r>
      <w:r w:rsidRPr="002C2FE4">
        <w:rPr>
          <w:rFonts w:eastAsia="TrebuchetMS"/>
          <w:bCs/>
          <w:sz w:val="22"/>
          <w:szCs w:val="22"/>
        </w:rPr>
        <w:t xml:space="preserve">, </w:t>
      </w:r>
      <w:r w:rsidRPr="002C2FE4">
        <w:rPr>
          <w:sz w:val="22"/>
          <w:szCs w:val="22"/>
        </w:rPr>
        <w:t>s. 335-351.</w:t>
      </w:r>
    </w:p>
    <w:p w:rsidR="00B87A08" w:rsidRPr="002C2FE4" w:rsidRDefault="00B87A08" w:rsidP="00B87A08">
      <w:pPr>
        <w:jc w:val="both"/>
        <w:rPr>
          <w:sz w:val="22"/>
          <w:szCs w:val="22"/>
        </w:rPr>
      </w:pPr>
      <w:r w:rsidRPr="002C2FE4">
        <w:rPr>
          <w:sz w:val="22"/>
          <w:szCs w:val="22"/>
        </w:rPr>
        <w:tab/>
        <w:t xml:space="preserve">KOPČÁKOVÁ, Slávka. 2012. Hluk ako súčasť ľudskej kultúry a jeho prítomnosť </w:t>
      </w:r>
      <w:r w:rsidRPr="002C2FE4">
        <w:rPr>
          <w:sz w:val="22"/>
          <w:szCs w:val="22"/>
        </w:rPr>
        <w:tab/>
        <w:t>v hudbe 20. storočia. In</w:t>
      </w:r>
      <w:r w:rsidRPr="002C2FE4">
        <w:rPr>
          <w:i/>
          <w:sz w:val="22"/>
          <w:szCs w:val="22"/>
        </w:rPr>
        <w:t xml:space="preserve"> Jazyk a Kultúra. </w:t>
      </w:r>
      <w:r w:rsidRPr="002C2FE4">
        <w:rPr>
          <w:sz w:val="22"/>
          <w:szCs w:val="22"/>
        </w:rPr>
        <w:t xml:space="preserve"> Internetový časopis Lingvokulturologického </w:t>
      </w:r>
      <w:r w:rsidRPr="002C2FE4">
        <w:rPr>
          <w:sz w:val="22"/>
          <w:szCs w:val="22"/>
        </w:rPr>
        <w:tab/>
        <w:t>a prekladateľsko-tlmočníckeho centra excelentnosti pri FF PU v Prešove. ISSN 1338-</w:t>
      </w:r>
      <w:r w:rsidRPr="002C2FE4">
        <w:rPr>
          <w:sz w:val="22"/>
          <w:szCs w:val="22"/>
        </w:rPr>
        <w:tab/>
        <w:t xml:space="preserve">1148, </w:t>
      </w:r>
      <w:r w:rsidRPr="002C2FE4">
        <w:rPr>
          <w:sz w:val="22"/>
          <w:szCs w:val="22"/>
        </w:rPr>
        <w:tab/>
        <w:t>2012, roč. III., č. 12. s. 1-8.</w:t>
      </w:r>
    </w:p>
    <w:p w:rsidR="00B87A08" w:rsidRPr="002C2FE4" w:rsidRDefault="00B87A08" w:rsidP="00B87A08">
      <w:pPr>
        <w:jc w:val="both"/>
        <w:rPr>
          <w:b/>
          <w:sz w:val="22"/>
          <w:szCs w:val="22"/>
        </w:rPr>
      </w:pPr>
      <w:r w:rsidRPr="002C2FE4">
        <w:rPr>
          <w:b/>
          <w:sz w:val="22"/>
          <w:szCs w:val="22"/>
        </w:rPr>
        <w:lastRenderedPageBreak/>
        <w:t>3</w:t>
      </w:r>
    </w:p>
    <w:p w:rsidR="00B87A08" w:rsidRPr="002C2FE4" w:rsidRDefault="00B87A08" w:rsidP="00B87A0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C2FE4">
        <w:rPr>
          <w:sz w:val="22"/>
          <w:szCs w:val="22"/>
        </w:rPr>
        <w:t xml:space="preserve">[4] KÓNYA, Peter. </w:t>
      </w:r>
      <w:r w:rsidRPr="002C2FE4">
        <w:rPr>
          <w:b/>
          <w:sz w:val="22"/>
          <w:szCs w:val="22"/>
        </w:rPr>
        <w:t>2017.</w:t>
      </w:r>
      <w:r w:rsidRPr="002C2FE4">
        <w:rPr>
          <w:sz w:val="22"/>
          <w:szCs w:val="22"/>
        </w:rPr>
        <w:t xml:space="preserve"> </w:t>
      </w:r>
      <w:r w:rsidRPr="002C2FE4">
        <w:rPr>
          <w:i/>
          <w:sz w:val="22"/>
          <w:szCs w:val="22"/>
        </w:rPr>
        <w:t>Dejiny Prešova I.</w:t>
      </w:r>
      <w:r w:rsidRPr="002C2FE4">
        <w:rPr>
          <w:sz w:val="22"/>
          <w:szCs w:val="22"/>
        </w:rPr>
        <w:t xml:space="preserve"> Prešov : Vydavateľstvo prešovskej univerzity , 2017, s. 534, 575. ISBN 978-80-555-1896-1.</w:t>
      </w:r>
    </w:p>
    <w:p w:rsidR="00B87A08" w:rsidRPr="002C2FE4" w:rsidRDefault="00B87A08" w:rsidP="00B87A08">
      <w:pPr>
        <w:snapToGrid w:val="0"/>
        <w:jc w:val="both"/>
        <w:rPr>
          <w:sz w:val="22"/>
          <w:szCs w:val="22"/>
        </w:rPr>
      </w:pPr>
      <w:r w:rsidRPr="002C2FE4">
        <w:rPr>
          <w:sz w:val="22"/>
          <w:szCs w:val="22"/>
        </w:rPr>
        <w:tab/>
        <w:t xml:space="preserve">KOPČÁKOVÁ, Slávka. 2014. Šľachtické rodové pozostalosti, knižnice a hudobniny </w:t>
      </w:r>
      <w:r w:rsidRPr="002C2FE4">
        <w:rPr>
          <w:sz w:val="22"/>
          <w:szCs w:val="22"/>
        </w:rPr>
        <w:tab/>
        <w:t xml:space="preserve">v nich </w:t>
      </w:r>
      <w:r w:rsidRPr="002C2FE4">
        <w:rPr>
          <w:sz w:val="22"/>
          <w:szCs w:val="22"/>
        </w:rPr>
        <w:tab/>
        <w:t xml:space="preserve">– sonda do fondov štátneho archívu v Prešove. In </w:t>
      </w:r>
      <w:r w:rsidRPr="002C2FE4">
        <w:rPr>
          <w:i/>
          <w:sz w:val="22"/>
          <w:szCs w:val="22"/>
        </w:rPr>
        <w:t xml:space="preserve">Z dejín šľachtických knižníc </w:t>
      </w:r>
      <w:r w:rsidRPr="002C2FE4">
        <w:rPr>
          <w:i/>
          <w:sz w:val="22"/>
          <w:szCs w:val="22"/>
        </w:rPr>
        <w:tab/>
        <w:t xml:space="preserve">na Slovensku </w:t>
      </w:r>
      <w:r w:rsidRPr="002C2FE4">
        <w:rPr>
          <w:i/>
          <w:sz w:val="22"/>
          <w:szCs w:val="22"/>
        </w:rPr>
        <w:tab/>
        <w:t xml:space="preserve">II. (fragmenty – pramene – sídla). </w:t>
      </w:r>
      <w:r w:rsidRPr="002C2FE4">
        <w:rPr>
          <w:sz w:val="22"/>
          <w:szCs w:val="22"/>
        </w:rPr>
        <w:t xml:space="preserve">Ed. M. Domenová. Prešov : Univ. </w:t>
      </w:r>
      <w:r w:rsidRPr="002C2FE4">
        <w:rPr>
          <w:sz w:val="22"/>
          <w:szCs w:val="22"/>
        </w:rPr>
        <w:tab/>
        <w:t xml:space="preserve">knižnica PU </w:t>
      </w:r>
      <w:r w:rsidRPr="002C2FE4">
        <w:rPr>
          <w:sz w:val="22"/>
          <w:szCs w:val="22"/>
        </w:rPr>
        <w:tab/>
        <w:t>v Prešove, 2014. s. 32-40. ISBN 978-80-555-1107-8.</w:t>
      </w:r>
    </w:p>
    <w:p w:rsidR="00B87A08" w:rsidRPr="002C2FE4" w:rsidRDefault="00B87A08" w:rsidP="009B1930">
      <w:pPr>
        <w:jc w:val="both"/>
        <w:rPr>
          <w:b/>
          <w:sz w:val="22"/>
          <w:szCs w:val="22"/>
        </w:rPr>
      </w:pPr>
      <w:r w:rsidRPr="002C2FE4">
        <w:rPr>
          <w:b/>
          <w:sz w:val="22"/>
          <w:szCs w:val="22"/>
        </w:rPr>
        <w:t>4</w:t>
      </w:r>
    </w:p>
    <w:p w:rsidR="009B1930" w:rsidRPr="002C2FE4" w:rsidRDefault="009B1930" w:rsidP="009B1930">
      <w:pPr>
        <w:jc w:val="both"/>
        <w:rPr>
          <w:sz w:val="22"/>
          <w:szCs w:val="22"/>
        </w:rPr>
      </w:pPr>
      <w:r w:rsidRPr="002C2FE4">
        <w:rPr>
          <w:sz w:val="22"/>
          <w:szCs w:val="22"/>
        </w:rPr>
        <w:t xml:space="preserve">[4]  ŠKOVIERA, Daniel –VALČO, Michal. </w:t>
      </w:r>
      <w:r w:rsidRPr="002C2FE4">
        <w:rPr>
          <w:b/>
          <w:sz w:val="22"/>
          <w:szCs w:val="22"/>
        </w:rPr>
        <w:t>2014.</w:t>
      </w:r>
      <w:r w:rsidRPr="002C2FE4">
        <w:rPr>
          <w:sz w:val="22"/>
          <w:szCs w:val="22"/>
        </w:rPr>
        <w:t xml:space="preserve"> Catechesis D. Leonarti Stöckelii pro iuventute Barthphensis composita [Anno 1556] Katechizmus Leonarda Stöckela a jeho teologicko-filozofický odkaz. Martin : Slovenská národná knižnica – Národná bibliografia, 2014.  ISBN 978–80–8149–043–9. 192 s.</w:t>
      </w:r>
    </w:p>
    <w:p w:rsidR="009B1930" w:rsidRPr="002C2FE4" w:rsidRDefault="009B1930" w:rsidP="009B1930">
      <w:pPr>
        <w:jc w:val="both"/>
        <w:rPr>
          <w:b/>
          <w:sz w:val="22"/>
          <w:szCs w:val="22"/>
        </w:rPr>
      </w:pPr>
      <w:r w:rsidRPr="002C2FE4">
        <w:rPr>
          <w:sz w:val="22"/>
          <w:szCs w:val="22"/>
        </w:rPr>
        <w:tab/>
        <w:t xml:space="preserve">KOPČÁKOVÁ, Slávka. 2011. Leonard Stöckel a matematika. In </w:t>
      </w:r>
      <w:r w:rsidRPr="002C2FE4">
        <w:rPr>
          <w:i/>
          <w:sz w:val="22"/>
          <w:szCs w:val="22"/>
        </w:rPr>
        <w:t xml:space="preserve">Leonard Stöckel </w:t>
      </w:r>
      <w:r w:rsidRPr="002C2FE4">
        <w:rPr>
          <w:i/>
          <w:sz w:val="22"/>
          <w:szCs w:val="22"/>
        </w:rPr>
        <w:tab/>
        <w:t>a reformácia v strednej Európe. Acta Colegii Evangelici Prešoviensis XI.</w:t>
      </w:r>
      <w:r w:rsidRPr="002C2FE4">
        <w:rPr>
          <w:sz w:val="22"/>
          <w:szCs w:val="22"/>
        </w:rPr>
        <w:t xml:space="preserve"> Ed. Peter </w:t>
      </w:r>
      <w:r w:rsidRPr="002C2FE4">
        <w:rPr>
          <w:sz w:val="22"/>
          <w:szCs w:val="22"/>
        </w:rPr>
        <w:tab/>
        <w:t>Kónya. Prešov: Vydavateľstvo PU v Prešove, 2011. s. 85-94.  ISBN 978-80-555-0315-8.</w:t>
      </w:r>
    </w:p>
    <w:p w:rsidR="00B87A08" w:rsidRPr="002C2FE4" w:rsidRDefault="00DC12D6" w:rsidP="009B193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C2FE4">
        <w:rPr>
          <w:b/>
          <w:sz w:val="22"/>
          <w:szCs w:val="22"/>
        </w:rPr>
        <w:t>5</w:t>
      </w:r>
    </w:p>
    <w:p w:rsidR="009B1930" w:rsidRPr="002C2FE4" w:rsidRDefault="009B1930" w:rsidP="009B1930">
      <w:pPr>
        <w:autoSpaceDE w:val="0"/>
        <w:autoSpaceDN w:val="0"/>
        <w:adjustRightInd w:val="0"/>
        <w:jc w:val="both"/>
        <w:rPr>
          <w:rFonts w:eastAsia="TrebuchetMS"/>
          <w:bCs/>
          <w:sz w:val="22"/>
          <w:szCs w:val="22"/>
        </w:rPr>
      </w:pPr>
      <w:r w:rsidRPr="002C2FE4">
        <w:rPr>
          <w:rFonts w:eastAsia="TrebuchetMS"/>
          <w:bCs/>
          <w:sz w:val="22"/>
          <w:szCs w:val="22"/>
        </w:rPr>
        <w:t xml:space="preserve">[1] KOZEL, David. </w:t>
      </w:r>
      <w:r w:rsidRPr="002C2FE4">
        <w:rPr>
          <w:rFonts w:eastAsia="TrebuchetMS"/>
          <w:b/>
          <w:bCs/>
          <w:sz w:val="22"/>
          <w:szCs w:val="22"/>
        </w:rPr>
        <w:t>2019</w:t>
      </w:r>
      <w:r w:rsidRPr="002C2FE4">
        <w:rPr>
          <w:rFonts w:eastAsia="TrebuchetMS"/>
          <w:bCs/>
          <w:sz w:val="22"/>
          <w:szCs w:val="22"/>
        </w:rPr>
        <w:t>. Time Models in Myth and Music of the 20</w:t>
      </w:r>
      <w:r w:rsidRPr="002C2FE4">
        <w:rPr>
          <w:rFonts w:eastAsia="TrebuchetMS"/>
          <w:bCs/>
          <w:sz w:val="22"/>
          <w:szCs w:val="22"/>
          <w:vertAlign w:val="superscript"/>
        </w:rPr>
        <w:t>th</w:t>
      </w:r>
      <w:r w:rsidRPr="002C2FE4">
        <w:rPr>
          <w:rFonts w:eastAsia="TrebuchetMS"/>
          <w:bCs/>
          <w:sz w:val="22"/>
          <w:szCs w:val="22"/>
        </w:rPr>
        <w:t xml:space="preserve"> Century.</w:t>
      </w:r>
    </w:p>
    <w:p w:rsidR="009B1930" w:rsidRPr="002C2FE4" w:rsidRDefault="009B1930" w:rsidP="009B1930">
      <w:pPr>
        <w:autoSpaceDE w:val="0"/>
        <w:autoSpaceDN w:val="0"/>
        <w:adjustRightInd w:val="0"/>
        <w:jc w:val="both"/>
        <w:rPr>
          <w:rFonts w:eastAsia="TrebuchetMS"/>
          <w:bCs/>
          <w:sz w:val="22"/>
          <w:szCs w:val="22"/>
        </w:rPr>
      </w:pPr>
      <w:r w:rsidRPr="002C2FE4">
        <w:rPr>
          <w:rFonts w:eastAsia="TrebuchetMS"/>
          <w:bCs/>
          <w:sz w:val="22"/>
          <w:szCs w:val="22"/>
        </w:rPr>
        <w:t xml:space="preserve">In: </w:t>
      </w:r>
      <w:r w:rsidRPr="002C2FE4">
        <w:rPr>
          <w:rFonts w:eastAsia="TrebuchetMS"/>
          <w:bCs/>
          <w:i/>
          <w:sz w:val="22"/>
          <w:szCs w:val="22"/>
        </w:rPr>
        <w:t>Musicological Annual</w:t>
      </w:r>
      <w:r w:rsidRPr="002C2FE4">
        <w:rPr>
          <w:rFonts w:eastAsia="TrebuchetMS"/>
          <w:bCs/>
          <w:sz w:val="22"/>
          <w:szCs w:val="22"/>
        </w:rPr>
        <w:t xml:space="preserve"> 2019 (LV), No 1. Ljubljana: Univerza v Ljubljani, </w:t>
      </w:r>
      <w:r w:rsidRPr="002C2FE4">
        <w:rPr>
          <w:rFonts w:eastAsia="TrebuchetMS"/>
          <w:bCs/>
          <w:sz w:val="22"/>
          <w:szCs w:val="22"/>
        </w:rPr>
        <w:tab/>
        <w:t>Filozofska fakulteta. s. 177-194.</w:t>
      </w:r>
      <w:r w:rsidR="00DC12D6" w:rsidRPr="002C2FE4">
        <w:rPr>
          <w:rFonts w:eastAsia="TrebuchetMS"/>
          <w:bCs/>
          <w:sz w:val="22"/>
          <w:szCs w:val="22"/>
        </w:rPr>
        <w:t xml:space="preserve"> [SCOPUS]</w:t>
      </w:r>
    </w:p>
    <w:p w:rsidR="009B1930" w:rsidRPr="002C2FE4" w:rsidRDefault="009B1930" w:rsidP="00D648FD">
      <w:pPr>
        <w:autoSpaceDE w:val="0"/>
        <w:autoSpaceDN w:val="0"/>
        <w:adjustRightInd w:val="0"/>
        <w:ind w:left="705"/>
        <w:jc w:val="both"/>
        <w:rPr>
          <w:rFonts w:eastAsia="TrebuchetMS"/>
          <w:bCs/>
          <w:sz w:val="22"/>
          <w:szCs w:val="22"/>
        </w:rPr>
      </w:pPr>
      <w:r w:rsidRPr="002C2FE4">
        <w:rPr>
          <w:rFonts w:eastAsia="TrebuchetMS"/>
          <w:bCs/>
          <w:sz w:val="22"/>
          <w:szCs w:val="22"/>
        </w:rPr>
        <w:t xml:space="preserve">KOPČÁKOVÁ, Slávka. 2011. K súvzťažnosti a interpretácii hudby a iných </w:t>
      </w:r>
      <w:r w:rsidRPr="002C2FE4">
        <w:rPr>
          <w:rFonts w:eastAsia="TrebuchetMS"/>
          <w:bCs/>
          <w:sz w:val="22"/>
          <w:szCs w:val="22"/>
        </w:rPr>
        <w:tab/>
        <w:t xml:space="preserve">umeleckých </w:t>
      </w:r>
      <w:r w:rsidRPr="002C2FE4">
        <w:rPr>
          <w:rFonts w:eastAsia="TrebuchetMS"/>
          <w:bCs/>
          <w:sz w:val="22"/>
          <w:szCs w:val="22"/>
        </w:rPr>
        <w:tab/>
        <w:t xml:space="preserve">médií. In </w:t>
      </w:r>
      <w:r w:rsidRPr="002C2FE4">
        <w:rPr>
          <w:rFonts w:eastAsia="TrebuchetMS"/>
          <w:bCs/>
          <w:i/>
          <w:sz w:val="22"/>
          <w:szCs w:val="22"/>
        </w:rPr>
        <w:t xml:space="preserve">HUDBA A UMENIA. Vzájomné vzťahy a prieniky v kontexte </w:t>
      </w:r>
      <w:r w:rsidRPr="002C2FE4">
        <w:rPr>
          <w:rFonts w:eastAsia="TrebuchetMS"/>
          <w:bCs/>
          <w:i/>
          <w:sz w:val="22"/>
          <w:szCs w:val="22"/>
        </w:rPr>
        <w:tab/>
        <w:t xml:space="preserve">intermediality </w:t>
      </w:r>
      <w:r w:rsidRPr="002C2FE4">
        <w:rPr>
          <w:rFonts w:eastAsia="TrebuchetMS"/>
          <w:bCs/>
          <w:i/>
          <w:sz w:val="22"/>
          <w:szCs w:val="22"/>
        </w:rPr>
        <w:tab/>
        <w:t>a integrácie.</w:t>
      </w:r>
      <w:r w:rsidRPr="002C2FE4">
        <w:rPr>
          <w:rFonts w:eastAsia="TrebuchetMS"/>
          <w:bCs/>
          <w:sz w:val="22"/>
          <w:szCs w:val="22"/>
        </w:rPr>
        <w:t xml:space="preserve"> Studia Scientiae Artis I</w:t>
      </w:r>
      <w:r w:rsidR="00D648FD" w:rsidRPr="002C2FE4">
        <w:rPr>
          <w:rFonts w:eastAsia="TrebuchetMS"/>
          <w:bCs/>
          <w:sz w:val="22"/>
          <w:szCs w:val="22"/>
        </w:rPr>
        <w:t xml:space="preserve">. Acta Facultatis Philosphicae </w:t>
      </w:r>
      <w:r w:rsidRPr="002C2FE4">
        <w:rPr>
          <w:rFonts w:eastAsia="TrebuchetMS"/>
          <w:bCs/>
          <w:sz w:val="22"/>
          <w:szCs w:val="22"/>
        </w:rPr>
        <w:t xml:space="preserve">Universitatis </w:t>
      </w:r>
      <w:r w:rsidRPr="002C2FE4">
        <w:rPr>
          <w:rFonts w:eastAsia="TrebuchetMS"/>
          <w:bCs/>
          <w:sz w:val="22"/>
          <w:szCs w:val="22"/>
        </w:rPr>
        <w:tab/>
        <w:t>Prešoviensis. Ed. Slávka Kopčáková. Pre</w:t>
      </w:r>
      <w:r w:rsidR="00D648FD" w:rsidRPr="002C2FE4">
        <w:rPr>
          <w:rFonts w:eastAsia="TrebuchetMS"/>
          <w:bCs/>
          <w:sz w:val="22"/>
          <w:szCs w:val="22"/>
        </w:rPr>
        <w:t xml:space="preserve">šov : Filozofická fakulta PU v </w:t>
      </w:r>
      <w:r w:rsidRPr="002C2FE4">
        <w:rPr>
          <w:rFonts w:eastAsia="TrebuchetMS"/>
          <w:bCs/>
          <w:sz w:val="22"/>
          <w:szCs w:val="22"/>
        </w:rPr>
        <w:t xml:space="preserve">Prešove, 2011. ISBN </w:t>
      </w:r>
      <w:r w:rsidRPr="002C2FE4">
        <w:rPr>
          <w:rFonts w:eastAsia="TrebuchetMS"/>
          <w:bCs/>
          <w:sz w:val="22"/>
          <w:szCs w:val="22"/>
        </w:rPr>
        <w:tab/>
        <w:t>978-80-555-0379-0, s. 37-89.</w:t>
      </w:r>
    </w:p>
    <w:p w:rsidR="009B1930" w:rsidRPr="002C2FE4" w:rsidRDefault="009B1930" w:rsidP="00857DA0"/>
    <w:p w:rsidR="00DC12D6" w:rsidRDefault="00DC12D6" w:rsidP="00DC12D6">
      <w:pPr>
        <w:jc w:val="both"/>
      </w:pPr>
      <w:r w:rsidRPr="002C2FE4">
        <w:t xml:space="preserve">V Prešove dňa </w:t>
      </w:r>
      <w:r w:rsidR="002C2FE4">
        <w:t>3</w:t>
      </w:r>
      <w:bookmarkStart w:id="0" w:name="_GoBack"/>
      <w:bookmarkEnd w:id="0"/>
      <w:r w:rsidR="00D12AFE" w:rsidRPr="002C2FE4">
        <w:t>1</w:t>
      </w:r>
      <w:r w:rsidRPr="002C2FE4">
        <w:t>.</w:t>
      </w:r>
      <w:r w:rsidR="00625955" w:rsidRPr="002C2FE4">
        <w:t xml:space="preserve"> </w:t>
      </w:r>
      <w:r w:rsidRPr="002C2FE4">
        <w:t>10.</w:t>
      </w:r>
      <w:r w:rsidR="00625955" w:rsidRPr="002C2FE4">
        <w:t xml:space="preserve"> </w:t>
      </w:r>
      <w:r w:rsidRPr="002C2FE4">
        <w:t>2019</w:t>
      </w:r>
      <w:r>
        <w:tab/>
      </w:r>
    </w:p>
    <w:p w:rsidR="00DC12D6" w:rsidRPr="009A0D0F" w:rsidRDefault="00DC12D6" w:rsidP="00DC12D6">
      <w:pPr>
        <w:jc w:val="both"/>
      </w:pPr>
      <w:r>
        <w:tab/>
      </w:r>
      <w:r>
        <w:tab/>
      </w:r>
    </w:p>
    <w:p w:rsidR="00DC12D6" w:rsidRPr="004F0FB1" w:rsidRDefault="00DC12D6" w:rsidP="00DC12D6">
      <w:pPr>
        <w:jc w:val="both"/>
      </w:pPr>
      <w:r>
        <w:rPr>
          <w:b/>
          <w:bCs/>
        </w:rPr>
        <w:t>Podpis uchádzača: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..............................................................</w:t>
      </w:r>
    </w:p>
    <w:p w:rsidR="00DC12D6" w:rsidRPr="004F0FB1" w:rsidRDefault="00DC12D6" w:rsidP="00857DA0"/>
    <w:sectPr w:rsidR="00DC12D6" w:rsidRPr="004F0FB1" w:rsidSect="001D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F47" w:rsidRDefault="00C35F47" w:rsidP="00A37000">
      <w:r>
        <w:separator/>
      </w:r>
    </w:p>
  </w:endnote>
  <w:endnote w:type="continuationSeparator" w:id="0">
    <w:p w:rsidR="00C35F47" w:rsidRDefault="00C35F47" w:rsidP="00A3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arrow">
    <w:altName w:val="Arial Narrow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F47" w:rsidRDefault="00C35F47" w:rsidP="00A37000">
      <w:r>
        <w:separator/>
      </w:r>
    </w:p>
  </w:footnote>
  <w:footnote w:type="continuationSeparator" w:id="0">
    <w:p w:rsidR="00C35F47" w:rsidRDefault="00C35F47" w:rsidP="00A37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897"/>
    <w:multiLevelType w:val="hybridMultilevel"/>
    <w:tmpl w:val="799CCCEE"/>
    <w:lvl w:ilvl="0" w:tplc="8698EB20">
      <w:start w:val="1"/>
      <w:numFmt w:val="decimal"/>
      <w:lvlText w:val="%1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080080">
      <w:start w:val="4"/>
      <w:numFmt w:val="decimal"/>
      <w:lvlText w:val="[%2]"/>
      <w:lvlJc w:val="left"/>
      <w:pPr>
        <w:ind w:left="1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A0B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8CF7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9680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90BC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9478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2460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3C3B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6C7115"/>
    <w:multiLevelType w:val="hybridMultilevel"/>
    <w:tmpl w:val="0DAC02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F13B87"/>
    <w:multiLevelType w:val="hybridMultilevel"/>
    <w:tmpl w:val="F3F6C0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BE1EB1"/>
    <w:multiLevelType w:val="hybridMultilevel"/>
    <w:tmpl w:val="5DDA0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7756AA"/>
    <w:multiLevelType w:val="hybridMultilevel"/>
    <w:tmpl w:val="1A2EA0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FC2A0B"/>
    <w:multiLevelType w:val="hybridMultilevel"/>
    <w:tmpl w:val="398034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987191"/>
    <w:multiLevelType w:val="hybridMultilevel"/>
    <w:tmpl w:val="0B8A1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4777F"/>
    <w:multiLevelType w:val="hybridMultilevel"/>
    <w:tmpl w:val="26AC04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F968E3"/>
    <w:multiLevelType w:val="hybridMultilevel"/>
    <w:tmpl w:val="462EC898"/>
    <w:lvl w:ilvl="0" w:tplc="2D5EEA6A">
      <w:start w:val="3"/>
      <w:numFmt w:val="decimal"/>
      <w:lvlText w:val="[%1]"/>
      <w:lvlJc w:val="left"/>
      <w:pPr>
        <w:ind w:left="1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0A80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5247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21E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D2BE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825B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0B4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E01D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8202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C3D21F2"/>
    <w:multiLevelType w:val="hybridMultilevel"/>
    <w:tmpl w:val="F8F2FF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A15A9E"/>
    <w:multiLevelType w:val="multilevel"/>
    <w:tmpl w:val="3B92A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B5"/>
    <w:rsid w:val="0001705F"/>
    <w:rsid w:val="00033253"/>
    <w:rsid w:val="00047AA7"/>
    <w:rsid w:val="000606EC"/>
    <w:rsid w:val="00064B50"/>
    <w:rsid w:val="00075006"/>
    <w:rsid w:val="00083C0B"/>
    <w:rsid w:val="00095C2A"/>
    <w:rsid w:val="000A4480"/>
    <w:rsid w:val="000C7D3A"/>
    <w:rsid w:val="000E401E"/>
    <w:rsid w:val="0010168B"/>
    <w:rsid w:val="001046A0"/>
    <w:rsid w:val="001C601D"/>
    <w:rsid w:val="001D12D9"/>
    <w:rsid w:val="001E6FD4"/>
    <w:rsid w:val="00223AFE"/>
    <w:rsid w:val="0023279C"/>
    <w:rsid w:val="00235755"/>
    <w:rsid w:val="00245659"/>
    <w:rsid w:val="00254852"/>
    <w:rsid w:val="00260578"/>
    <w:rsid w:val="002A5777"/>
    <w:rsid w:val="002B35D2"/>
    <w:rsid w:val="002B411B"/>
    <w:rsid w:val="002C07EB"/>
    <w:rsid w:val="002C2FE4"/>
    <w:rsid w:val="002C7301"/>
    <w:rsid w:val="003011FA"/>
    <w:rsid w:val="0030250C"/>
    <w:rsid w:val="003133A6"/>
    <w:rsid w:val="003310C0"/>
    <w:rsid w:val="003318A4"/>
    <w:rsid w:val="00360688"/>
    <w:rsid w:val="00373192"/>
    <w:rsid w:val="00376E5A"/>
    <w:rsid w:val="003956A8"/>
    <w:rsid w:val="00396012"/>
    <w:rsid w:val="003D15DF"/>
    <w:rsid w:val="003D4821"/>
    <w:rsid w:val="003D74C2"/>
    <w:rsid w:val="003E0478"/>
    <w:rsid w:val="00417519"/>
    <w:rsid w:val="00476422"/>
    <w:rsid w:val="00483163"/>
    <w:rsid w:val="00487D67"/>
    <w:rsid w:val="0049766B"/>
    <w:rsid w:val="004B3538"/>
    <w:rsid w:val="004F0FB1"/>
    <w:rsid w:val="004F4569"/>
    <w:rsid w:val="00537113"/>
    <w:rsid w:val="005A14AF"/>
    <w:rsid w:val="005A4629"/>
    <w:rsid w:val="005C7490"/>
    <w:rsid w:val="005D02AA"/>
    <w:rsid w:val="005D6761"/>
    <w:rsid w:val="00610C62"/>
    <w:rsid w:val="006125AE"/>
    <w:rsid w:val="006134D9"/>
    <w:rsid w:val="00613C26"/>
    <w:rsid w:val="006221B3"/>
    <w:rsid w:val="00625955"/>
    <w:rsid w:val="006316AA"/>
    <w:rsid w:val="00656C63"/>
    <w:rsid w:val="00677B7C"/>
    <w:rsid w:val="006E1B25"/>
    <w:rsid w:val="006E5235"/>
    <w:rsid w:val="00740F80"/>
    <w:rsid w:val="00751C16"/>
    <w:rsid w:val="00773558"/>
    <w:rsid w:val="00783948"/>
    <w:rsid w:val="00787B91"/>
    <w:rsid w:val="007A7348"/>
    <w:rsid w:val="007B0CD6"/>
    <w:rsid w:val="007B7983"/>
    <w:rsid w:val="007F399F"/>
    <w:rsid w:val="008210C4"/>
    <w:rsid w:val="00821BFA"/>
    <w:rsid w:val="00852FCC"/>
    <w:rsid w:val="00857DA0"/>
    <w:rsid w:val="00886523"/>
    <w:rsid w:val="008A116F"/>
    <w:rsid w:val="008B4168"/>
    <w:rsid w:val="008C431D"/>
    <w:rsid w:val="008F7C7C"/>
    <w:rsid w:val="00921681"/>
    <w:rsid w:val="009267A8"/>
    <w:rsid w:val="00940086"/>
    <w:rsid w:val="0095593A"/>
    <w:rsid w:val="00973BA2"/>
    <w:rsid w:val="009A36EC"/>
    <w:rsid w:val="009B1930"/>
    <w:rsid w:val="00A06A14"/>
    <w:rsid w:val="00A10E32"/>
    <w:rsid w:val="00A21946"/>
    <w:rsid w:val="00A32242"/>
    <w:rsid w:val="00A37000"/>
    <w:rsid w:val="00A52AA2"/>
    <w:rsid w:val="00A54034"/>
    <w:rsid w:val="00A8761F"/>
    <w:rsid w:val="00A91370"/>
    <w:rsid w:val="00A93E59"/>
    <w:rsid w:val="00A94FD5"/>
    <w:rsid w:val="00AA24D0"/>
    <w:rsid w:val="00AA5789"/>
    <w:rsid w:val="00AE0CB5"/>
    <w:rsid w:val="00B01CE4"/>
    <w:rsid w:val="00B21A00"/>
    <w:rsid w:val="00B2275A"/>
    <w:rsid w:val="00B31345"/>
    <w:rsid w:val="00B32CC2"/>
    <w:rsid w:val="00B448B3"/>
    <w:rsid w:val="00B70F4B"/>
    <w:rsid w:val="00B87A08"/>
    <w:rsid w:val="00B96B98"/>
    <w:rsid w:val="00BA13D1"/>
    <w:rsid w:val="00BA451D"/>
    <w:rsid w:val="00BA6CC0"/>
    <w:rsid w:val="00BB2AD1"/>
    <w:rsid w:val="00BD4369"/>
    <w:rsid w:val="00C15015"/>
    <w:rsid w:val="00C2064E"/>
    <w:rsid w:val="00C35F47"/>
    <w:rsid w:val="00C42593"/>
    <w:rsid w:val="00C55905"/>
    <w:rsid w:val="00C6049B"/>
    <w:rsid w:val="00C7472D"/>
    <w:rsid w:val="00CA20B5"/>
    <w:rsid w:val="00CB5E3F"/>
    <w:rsid w:val="00CC1B5B"/>
    <w:rsid w:val="00CE4A4C"/>
    <w:rsid w:val="00CE4AFA"/>
    <w:rsid w:val="00CF3D60"/>
    <w:rsid w:val="00D12AFE"/>
    <w:rsid w:val="00D22721"/>
    <w:rsid w:val="00D41C4E"/>
    <w:rsid w:val="00D633F4"/>
    <w:rsid w:val="00D648FD"/>
    <w:rsid w:val="00D9316E"/>
    <w:rsid w:val="00DB143E"/>
    <w:rsid w:val="00DC0D1D"/>
    <w:rsid w:val="00DC12D6"/>
    <w:rsid w:val="00DD3B38"/>
    <w:rsid w:val="00DE34E6"/>
    <w:rsid w:val="00E13F06"/>
    <w:rsid w:val="00E15FE6"/>
    <w:rsid w:val="00E35A3B"/>
    <w:rsid w:val="00E76CCA"/>
    <w:rsid w:val="00E91BDC"/>
    <w:rsid w:val="00EA7B5B"/>
    <w:rsid w:val="00EC7B90"/>
    <w:rsid w:val="00EF13C9"/>
    <w:rsid w:val="00F16145"/>
    <w:rsid w:val="00F414CF"/>
    <w:rsid w:val="00F52D46"/>
    <w:rsid w:val="00F533BF"/>
    <w:rsid w:val="00F9414B"/>
    <w:rsid w:val="00FA4573"/>
    <w:rsid w:val="00FA5CD2"/>
    <w:rsid w:val="00FD00DF"/>
    <w:rsid w:val="00FD42FF"/>
    <w:rsid w:val="00FD77E2"/>
    <w:rsid w:val="00F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A959A-F601-4B0D-8867-AF669D0B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3192"/>
    <w:pPr>
      <w:ind w:left="720"/>
      <w:contextualSpacing/>
    </w:pPr>
    <w:rPr>
      <w:lang w:val="en-GB"/>
    </w:rPr>
  </w:style>
  <w:style w:type="character" w:customStyle="1" w:styleId="contact">
    <w:name w:val="contact"/>
    <w:basedOn w:val="Predvolenpsmoodseku"/>
    <w:rsid w:val="00FE03D5"/>
  </w:style>
  <w:style w:type="character" w:customStyle="1" w:styleId="contact-wrap-workaround">
    <w:name w:val="contact-wrap-workaround"/>
    <w:basedOn w:val="Predvolenpsmoodseku"/>
    <w:rsid w:val="00FE03D5"/>
  </w:style>
  <w:style w:type="character" w:customStyle="1" w:styleId="b-content">
    <w:name w:val="b-content"/>
    <w:basedOn w:val="Predvolenpsmoodseku"/>
    <w:rsid w:val="00FE03D5"/>
  </w:style>
  <w:style w:type="character" w:styleId="Siln">
    <w:name w:val="Strong"/>
    <w:basedOn w:val="Predvolenpsmoodseku"/>
    <w:uiPriority w:val="22"/>
    <w:qFormat/>
    <w:rsid w:val="00FE03D5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E03D5"/>
    <w:rPr>
      <w:color w:val="0000FF" w:themeColor="hyperlink"/>
      <w:u w:val="single"/>
    </w:rPr>
  </w:style>
  <w:style w:type="character" w:customStyle="1" w:styleId="font-bold">
    <w:name w:val="font-bold"/>
    <w:basedOn w:val="Predvolenpsmoodseku"/>
    <w:rsid w:val="00AE0CB5"/>
  </w:style>
  <w:style w:type="paragraph" w:customStyle="1" w:styleId="Default">
    <w:name w:val="Default"/>
    <w:rsid w:val="00FA5CD2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A5CD2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74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-css-wrap">
    <w:name w:val="icon-css-wrap"/>
    <w:basedOn w:val="Predvolenpsmoodseku"/>
    <w:rsid w:val="00A32242"/>
  </w:style>
  <w:style w:type="character" w:styleId="Odkaznakomentr">
    <w:name w:val="annotation reference"/>
    <w:basedOn w:val="Predvolenpsmoodseku"/>
    <w:uiPriority w:val="99"/>
    <w:semiHidden/>
    <w:unhideWhenUsed/>
    <w:rsid w:val="001046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46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46A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4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6A0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4F0FB1"/>
    <w:rPr>
      <w:i/>
      <w:iCs/>
    </w:rPr>
  </w:style>
  <w:style w:type="paragraph" w:styleId="Pta">
    <w:name w:val="footer"/>
    <w:basedOn w:val="Normlny"/>
    <w:link w:val="PtaChar"/>
    <w:rsid w:val="009B19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9B1930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Grid">
    <w:name w:val="TableGrid"/>
    <w:rsid w:val="009B1930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0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2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29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8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02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4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6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8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632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261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207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1875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069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33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7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7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1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0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6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8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3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6</cp:revision>
  <cp:lastPrinted>2019-08-21T09:09:00Z</cp:lastPrinted>
  <dcterms:created xsi:type="dcterms:W3CDTF">2019-10-17T13:10:00Z</dcterms:created>
  <dcterms:modified xsi:type="dcterms:W3CDTF">2019-10-23T09:32:00Z</dcterms:modified>
</cp:coreProperties>
</file>