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DE284" w14:textId="77777777" w:rsidR="005C523C" w:rsidRDefault="005C523C" w:rsidP="005C523C">
      <w:pPr>
        <w:pStyle w:val="Nadpis1"/>
        <w:ind w:left="1260" w:firstLine="0"/>
        <w:rPr>
          <w:rFonts w:ascii="AT*Gatineau" w:hAnsi="AT*Gatineau"/>
          <w:spacing w:val="60"/>
          <w:sz w:val="27"/>
          <w:szCs w:val="27"/>
        </w:rPr>
      </w:pPr>
      <w:r>
        <w:rPr>
          <w:rFonts w:ascii="AT*Gatineau" w:hAnsi="AT*Gatineau"/>
          <w:noProof/>
          <w:spacing w:val="60"/>
          <w:sz w:val="27"/>
          <w:szCs w:val="27"/>
          <w:lang w:eastAsia="sk-SK"/>
        </w:rPr>
        <w:drawing>
          <wp:anchor distT="0" distB="0" distL="114300" distR="114300" simplePos="0" relativeHeight="251659264" behindDoc="0" locked="0" layoutInCell="1" allowOverlap="1" wp14:anchorId="6E15480F" wp14:editId="417A530C">
            <wp:simplePos x="0" y="0"/>
            <wp:positionH relativeFrom="column">
              <wp:posOffset>55245</wp:posOffset>
            </wp:positionH>
            <wp:positionV relativeFrom="paragraph">
              <wp:posOffset>17780</wp:posOffset>
            </wp:positionV>
            <wp:extent cx="979170" cy="979170"/>
            <wp:effectExtent l="0" t="0" r="0" b="0"/>
            <wp:wrapNone/>
            <wp:docPr id="1" name="Obrázok 1" descr="LogoGTF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GTF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T*Gatineau" w:hAnsi="AT*Gatineau"/>
          <w:spacing w:val="60"/>
          <w:sz w:val="27"/>
          <w:szCs w:val="27"/>
        </w:rPr>
        <w:t>PREŠOVSKÁ UNIVERZITA V PREŠOVE</w:t>
      </w:r>
    </w:p>
    <w:p w14:paraId="0F37DFE9" w14:textId="77777777" w:rsidR="005C523C" w:rsidRDefault="005C523C" w:rsidP="005C523C">
      <w:pPr>
        <w:pStyle w:val="Nadpis1"/>
        <w:ind w:left="1260" w:firstLine="0"/>
        <w:rPr>
          <w:rFonts w:ascii="AT*Gatineau" w:hAnsi="AT*Gatineau"/>
          <w:spacing w:val="36"/>
          <w:szCs w:val="28"/>
        </w:rPr>
      </w:pPr>
      <w:r>
        <w:rPr>
          <w:rFonts w:ascii="AT*Gatineau" w:hAnsi="AT*Gatineau"/>
          <w:spacing w:val="36"/>
          <w:sz w:val="27"/>
          <w:szCs w:val="27"/>
        </w:rPr>
        <w:t>G</w:t>
      </w:r>
      <w:r>
        <w:rPr>
          <w:rFonts w:ascii="AT*Gatineau" w:hAnsi="AT*Gatineau"/>
          <w:spacing w:val="36"/>
          <w:szCs w:val="28"/>
        </w:rPr>
        <w:t>réckokatolícka teologická fakulta</w:t>
      </w:r>
    </w:p>
    <w:p w14:paraId="6D95AE15" w14:textId="77777777" w:rsidR="005C523C" w:rsidRDefault="005C523C" w:rsidP="005C523C">
      <w:pPr>
        <w:ind w:left="1260"/>
        <w:jc w:val="center"/>
        <w:rPr>
          <w:rFonts w:ascii="AT*Gatineau" w:hAnsi="AT*Gatineau"/>
          <w:b/>
          <w:color w:val="C0C0C0"/>
          <w:sz w:val="4"/>
        </w:rPr>
      </w:pPr>
    </w:p>
    <w:p w14:paraId="22443D90" w14:textId="77777777" w:rsidR="005C523C" w:rsidRDefault="005C523C" w:rsidP="005C523C">
      <w:pPr>
        <w:pStyle w:val="Nadpis2"/>
        <w:ind w:left="1260" w:firstLine="0"/>
        <w:rPr>
          <w:rFonts w:ascii="AT*Gatineau" w:hAnsi="AT*Gatineau"/>
        </w:rPr>
      </w:pPr>
      <w:r>
        <w:rPr>
          <w:rFonts w:ascii="AT*Gatineau" w:hAnsi="AT*Gatineau"/>
        </w:rPr>
        <w:t xml:space="preserve">Ulica biskupa </w:t>
      </w:r>
      <w:proofErr w:type="spellStart"/>
      <w:r>
        <w:rPr>
          <w:rFonts w:ascii="AT*Gatineau" w:hAnsi="AT*Gatineau"/>
        </w:rPr>
        <w:t>Gojdiča</w:t>
      </w:r>
      <w:proofErr w:type="spellEnd"/>
      <w:r>
        <w:rPr>
          <w:rFonts w:ascii="AT*Gatineau" w:hAnsi="AT*Gatineau"/>
        </w:rPr>
        <w:t xml:space="preserve"> 2, 080 01 Prešov</w:t>
      </w:r>
    </w:p>
    <w:p w14:paraId="2EFA8060" w14:textId="77777777" w:rsidR="005C523C" w:rsidRDefault="005C523C" w:rsidP="005C523C">
      <w:pPr>
        <w:pStyle w:val="Nadpis2"/>
        <w:ind w:left="1260" w:firstLine="0"/>
        <w:rPr>
          <w:sz w:val="8"/>
          <w:u w:val="single"/>
        </w:rPr>
      </w:pPr>
      <w:r>
        <w:t xml:space="preserve"> </w:t>
      </w:r>
    </w:p>
    <w:p w14:paraId="5B1BAC27" w14:textId="77777777" w:rsidR="005C523C" w:rsidRDefault="005C523C" w:rsidP="005C523C">
      <w:pPr>
        <w:ind w:left="1260"/>
        <w:jc w:val="center"/>
        <w:rPr>
          <w:rFonts w:ascii="AT*Gatineau" w:hAnsi="AT*Gatineau"/>
          <w:sz w:val="20"/>
        </w:rPr>
      </w:pPr>
      <w:r>
        <w:rPr>
          <w:rFonts w:ascii="AT*Gatineau" w:hAnsi="AT*Gatineau"/>
          <w:sz w:val="20"/>
        </w:rPr>
        <w:t xml:space="preserve">tel.: </w:t>
      </w:r>
      <w:r>
        <w:rPr>
          <w:rFonts w:ascii="AT*Gatineau" w:hAnsi="AT*Gatineau"/>
          <w:i/>
          <w:sz w:val="20"/>
        </w:rPr>
        <w:t>00421 51 77 25 166, 0904 738 416,</w:t>
      </w:r>
      <w:r w:rsidRPr="008516DE">
        <w:rPr>
          <w:rFonts w:ascii="AT*Gatineau" w:hAnsi="AT*Gatineau"/>
          <w:i/>
          <w:sz w:val="20"/>
        </w:rPr>
        <w:t xml:space="preserve"> </w:t>
      </w:r>
      <w:r>
        <w:rPr>
          <w:rFonts w:ascii="AT*Gatineau" w:hAnsi="AT*Gatineau"/>
          <w:i/>
          <w:sz w:val="20"/>
        </w:rPr>
        <w:t xml:space="preserve">0905 388 824  </w:t>
      </w:r>
      <w:r>
        <w:rPr>
          <w:rFonts w:ascii="AT*Gatineau" w:hAnsi="AT*Gatineau"/>
          <w:sz w:val="20"/>
        </w:rPr>
        <w:t xml:space="preserve"> fax: </w:t>
      </w:r>
      <w:r>
        <w:rPr>
          <w:rFonts w:ascii="AT*Gatineau" w:hAnsi="AT*Gatineau"/>
          <w:i/>
          <w:sz w:val="20"/>
        </w:rPr>
        <w:t>00421 51 77 33 840</w:t>
      </w:r>
      <w:r>
        <w:rPr>
          <w:rFonts w:ascii="AT*Gatineau" w:hAnsi="AT*Gatineau"/>
          <w:sz w:val="20"/>
        </w:rPr>
        <w:t xml:space="preserve"> </w:t>
      </w:r>
    </w:p>
    <w:p w14:paraId="4FA846BC" w14:textId="77777777" w:rsidR="005C523C" w:rsidRDefault="005C523C" w:rsidP="005C523C">
      <w:pPr>
        <w:ind w:left="1260"/>
        <w:jc w:val="center"/>
        <w:rPr>
          <w:rFonts w:ascii="Tahoma" w:hAnsi="Tahoma"/>
          <w:sz w:val="20"/>
        </w:rPr>
      </w:pPr>
      <w:r>
        <w:rPr>
          <w:rFonts w:ascii="AT*Gatineau" w:hAnsi="AT*Gatineau"/>
          <w:sz w:val="20"/>
        </w:rPr>
        <w:t xml:space="preserve">web: </w:t>
      </w:r>
      <w:r w:rsidRPr="005A0EDF">
        <w:rPr>
          <w:rFonts w:ascii="AT*Gatineau" w:hAnsi="AT*Gatineau"/>
          <w:i/>
          <w:sz w:val="20"/>
        </w:rPr>
        <w:t>www.unipo.sk/greckokatolicka-teologicka-fakulta</w:t>
      </w:r>
      <w:r>
        <w:rPr>
          <w:rFonts w:ascii="AT*Gatineau" w:hAnsi="AT*Gatineau"/>
          <w:i/>
          <w:sz w:val="20"/>
        </w:rPr>
        <w:t>,</w:t>
      </w:r>
      <w:r>
        <w:rPr>
          <w:rFonts w:ascii="AT*Gatineau" w:hAnsi="AT*Gatineau"/>
          <w:sz w:val="20"/>
        </w:rPr>
        <w:t xml:space="preserve"> e-mail: </w:t>
      </w:r>
      <w:hyperlink r:id="rId8" w:history="1">
        <w:r>
          <w:rPr>
            <w:rStyle w:val="Hypertextovprepojenie"/>
            <w:rFonts w:ascii="AT*Gatineau" w:hAnsi="AT*Gatineau"/>
            <w:i/>
            <w:color w:val="auto"/>
            <w:sz w:val="20"/>
            <w:u w:val="none"/>
          </w:rPr>
          <w:t>gtfpu@unipo.sk</w:t>
        </w:r>
      </w:hyperlink>
      <w:r>
        <w:rPr>
          <w:rFonts w:ascii="Tahoma" w:hAnsi="Tahoma"/>
          <w:sz w:val="20"/>
        </w:rPr>
        <w:t xml:space="preserve"> </w:t>
      </w:r>
    </w:p>
    <w:p w14:paraId="05AE69BA" w14:textId="77777777" w:rsidR="005C523C" w:rsidRDefault="005C523C" w:rsidP="005C523C">
      <w:pPr>
        <w:pBdr>
          <w:bottom w:val="single" w:sz="4" w:space="1" w:color="auto"/>
        </w:pBdr>
        <w:jc w:val="center"/>
        <w:rPr>
          <w:rFonts w:ascii="Tahoma" w:hAnsi="Tahoma"/>
          <w:sz w:val="20"/>
        </w:rPr>
      </w:pPr>
    </w:p>
    <w:p w14:paraId="0F1AA65E" w14:textId="77777777" w:rsidR="005C523C" w:rsidRPr="005E4DCE" w:rsidRDefault="005C523C" w:rsidP="006F38F3">
      <w:pPr>
        <w:ind w:left="284"/>
        <w:jc w:val="both"/>
        <w:rPr>
          <w:sz w:val="6"/>
        </w:rPr>
      </w:pPr>
    </w:p>
    <w:p w14:paraId="0C6D148E" w14:textId="77777777" w:rsidR="002F281A" w:rsidRPr="00886855" w:rsidRDefault="002F281A" w:rsidP="002F281A">
      <w:pPr>
        <w:pStyle w:val="Normlnywebov"/>
        <w:shd w:val="clear" w:color="auto" w:fill="FFFFFF"/>
        <w:spacing w:line="360" w:lineRule="auto"/>
        <w:jc w:val="both"/>
      </w:pPr>
      <w:r w:rsidRPr="00886855">
        <w:t xml:space="preserve">V Prešove, </w:t>
      </w:r>
      <w:r w:rsidR="00194EB0">
        <w:t>6</w:t>
      </w:r>
      <w:r w:rsidRPr="00886855">
        <w:t>.</w:t>
      </w:r>
      <w:r w:rsidR="00BF6F93">
        <w:t xml:space="preserve"> novembra </w:t>
      </w:r>
      <w:r w:rsidRPr="00886855">
        <w:t>20</w:t>
      </w:r>
      <w:r w:rsidR="001B01C8">
        <w:t>2</w:t>
      </w:r>
      <w:r w:rsidR="00BF6F93">
        <w:t>3</w:t>
      </w:r>
    </w:p>
    <w:p w14:paraId="4FBA4C19" w14:textId="77777777" w:rsidR="002F281A" w:rsidRDefault="002F281A" w:rsidP="006911EC">
      <w:pPr>
        <w:pStyle w:val="Normlnywebov"/>
        <w:shd w:val="clear" w:color="auto" w:fill="FFFFFF"/>
        <w:ind w:firstLine="5103"/>
        <w:jc w:val="both"/>
        <w:rPr>
          <w:b/>
        </w:rPr>
      </w:pPr>
      <w:r w:rsidRPr="00886855">
        <w:rPr>
          <w:b/>
        </w:rPr>
        <w:t>Vážený pán</w:t>
      </w:r>
    </w:p>
    <w:p w14:paraId="390643FB" w14:textId="238CA6CE" w:rsidR="002F281A" w:rsidRPr="00886855" w:rsidRDefault="002F281A" w:rsidP="006911EC">
      <w:pPr>
        <w:pStyle w:val="Normlnywebov"/>
        <w:shd w:val="clear" w:color="auto" w:fill="FFFFFF"/>
        <w:ind w:firstLine="5103"/>
        <w:jc w:val="both"/>
        <w:rPr>
          <w:b/>
        </w:rPr>
      </w:pPr>
      <w:r w:rsidRPr="00886855">
        <w:rPr>
          <w:b/>
        </w:rPr>
        <w:t>Dr.</w:t>
      </w:r>
      <w:r w:rsidR="006D017C">
        <w:rPr>
          <w:b/>
        </w:rPr>
        <w:t xml:space="preserve"> </w:t>
      </w:r>
      <w:r w:rsidRPr="00886855">
        <w:rPr>
          <w:b/>
        </w:rPr>
        <w:t>h.</w:t>
      </w:r>
      <w:r w:rsidR="006D017C">
        <w:rPr>
          <w:b/>
        </w:rPr>
        <w:t xml:space="preserve"> </w:t>
      </w:r>
      <w:bookmarkStart w:id="0" w:name="_GoBack"/>
      <w:bookmarkEnd w:id="0"/>
      <w:r w:rsidRPr="00886855">
        <w:rPr>
          <w:b/>
        </w:rPr>
        <w:t xml:space="preserve">c. prof. PhDr. Peter </w:t>
      </w:r>
      <w:proofErr w:type="spellStart"/>
      <w:r w:rsidRPr="00886855">
        <w:rPr>
          <w:b/>
        </w:rPr>
        <w:t>Kónya</w:t>
      </w:r>
      <w:proofErr w:type="spellEnd"/>
      <w:r w:rsidRPr="00886855">
        <w:rPr>
          <w:b/>
        </w:rPr>
        <w:t>, PhD.</w:t>
      </w:r>
    </w:p>
    <w:p w14:paraId="406AD969" w14:textId="77777777" w:rsidR="002F281A" w:rsidRDefault="00BF6F93" w:rsidP="006911EC">
      <w:pPr>
        <w:pStyle w:val="Normlnywebov"/>
        <w:shd w:val="clear" w:color="auto" w:fill="FFFFFF"/>
        <w:ind w:firstLine="5103"/>
        <w:jc w:val="both"/>
        <w:rPr>
          <w:b/>
        </w:rPr>
      </w:pPr>
      <w:r>
        <w:rPr>
          <w:b/>
        </w:rPr>
        <w:t>R</w:t>
      </w:r>
      <w:r w:rsidR="002F281A" w:rsidRPr="00886855">
        <w:rPr>
          <w:b/>
        </w:rPr>
        <w:t>ektor PU</w:t>
      </w:r>
      <w:r>
        <w:rPr>
          <w:b/>
        </w:rPr>
        <w:t xml:space="preserve"> v Prešove</w:t>
      </w:r>
    </w:p>
    <w:p w14:paraId="5E237A31" w14:textId="77777777" w:rsidR="00BF6F93" w:rsidRDefault="00BF6F93" w:rsidP="006911EC">
      <w:pPr>
        <w:pStyle w:val="Normlnywebov"/>
        <w:shd w:val="clear" w:color="auto" w:fill="FFFFFF"/>
        <w:ind w:firstLine="5103"/>
        <w:jc w:val="both"/>
        <w:rPr>
          <w:b/>
        </w:rPr>
      </w:pPr>
      <w:r>
        <w:rPr>
          <w:b/>
        </w:rPr>
        <w:t>Ulica 17. novembra č. 15</w:t>
      </w:r>
    </w:p>
    <w:p w14:paraId="12139CF8" w14:textId="77777777" w:rsidR="00BF6F93" w:rsidRPr="00886855" w:rsidRDefault="00BF6F93" w:rsidP="006911EC">
      <w:pPr>
        <w:pStyle w:val="Normlnywebov"/>
        <w:shd w:val="clear" w:color="auto" w:fill="FFFFFF"/>
        <w:ind w:firstLine="5103"/>
        <w:jc w:val="both"/>
        <w:rPr>
          <w:b/>
        </w:rPr>
      </w:pPr>
      <w:r>
        <w:rPr>
          <w:b/>
        </w:rPr>
        <w:t>080 01 Prešov</w:t>
      </w:r>
    </w:p>
    <w:p w14:paraId="1579908A" w14:textId="77777777" w:rsidR="002F281A" w:rsidRPr="005E4DCE" w:rsidRDefault="002F281A" w:rsidP="002F281A">
      <w:pPr>
        <w:pStyle w:val="Normlnywebov"/>
        <w:shd w:val="clear" w:color="auto" w:fill="FFFFFF"/>
        <w:spacing w:line="276" w:lineRule="auto"/>
        <w:jc w:val="both"/>
        <w:rPr>
          <w:iCs/>
          <w:sz w:val="10"/>
        </w:rPr>
      </w:pPr>
    </w:p>
    <w:p w14:paraId="73AACBAE" w14:textId="77777777" w:rsidR="00334054" w:rsidRDefault="00334054" w:rsidP="002F281A">
      <w:pPr>
        <w:pStyle w:val="Normlnywebov"/>
        <w:shd w:val="clear" w:color="auto" w:fill="FFFFFF"/>
        <w:jc w:val="both"/>
        <w:rPr>
          <w:i/>
          <w:iCs/>
        </w:rPr>
      </w:pPr>
    </w:p>
    <w:p w14:paraId="7A54D256" w14:textId="77777777" w:rsidR="002F281A" w:rsidRPr="00886855" w:rsidRDefault="002F281A" w:rsidP="00456A69">
      <w:pPr>
        <w:pStyle w:val="Normlnywebov"/>
        <w:shd w:val="clear" w:color="auto" w:fill="FFFFFF"/>
        <w:jc w:val="both"/>
        <w:rPr>
          <w:u w:val="single"/>
        </w:rPr>
      </w:pPr>
      <w:r w:rsidRPr="00886855">
        <w:rPr>
          <w:i/>
          <w:iCs/>
        </w:rPr>
        <w:t>VEC</w:t>
      </w:r>
      <w:r w:rsidRPr="00886855">
        <w:t xml:space="preserve">: </w:t>
      </w:r>
      <w:r w:rsidRPr="00886855">
        <w:rPr>
          <w:u w:val="single"/>
        </w:rPr>
        <w:t>Návrh na udelenie</w:t>
      </w:r>
      <w:r w:rsidR="00BF6F93">
        <w:rPr>
          <w:u w:val="single"/>
        </w:rPr>
        <w:t xml:space="preserve"> zlatej medaily</w:t>
      </w:r>
    </w:p>
    <w:p w14:paraId="23161E76" w14:textId="77777777" w:rsidR="002F281A" w:rsidRPr="005E4DCE" w:rsidRDefault="002F281A" w:rsidP="00456A69">
      <w:pPr>
        <w:pStyle w:val="Normlnywebov"/>
        <w:shd w:val="clear" w:color="auto" w:fill="FFFFFF"/>
        <w:jc w:val="both"/>
        <w:rPr>
          <w:bCs/>
          <w:sz w:val="10"/>
        </w:rPr>
      </w:pPr>
    </w:p>
    <w:p w14:paraId="229B5A07" w14:textId="77777777" w:rsidR="00334054" w:rsidRDefault="00334054" w:rsidP="00456A69">
      <w:pPr>
        <w:pStyle w:val="Normlnywebov"/>
        <w:shd w:val="clear" w:color="auto" w:fill="FFFFFF"/>
        <w:ind w:firstLine="426"/>
        <w:jc w:val="both"/>
        <w:rPr>
          <w:bCs/>
        </w:rPr>
      </w:pPr>
    </w:p>
    <w:p w14:paraId="3CD98B1F" w14:textId="77777777" w:rsidR="002F281A" w:rsidRPr="00886855" w:rsidRDefault="002F281A" w:rsidP="00456A69">
      <w:pPr>
        <w:pStyle w:val="Normlnywebov"/>
        <w:shd w:val="clear" w:color="auto" w:fill="FFFFFF"/>
        <w:ind w:firstLine="426"/>
        <w:jc w:val="both"/>
      </w:pPr>
      <w:r w:rsidRPr="00886855">
        <w:rPr>
          <w:bCs/>
        </w:rPr>
        <w:t>Vážený pán rektor,</w:t>
      </w:r>
    </w:p>
    <w:p w14:paraId="00BAF02B" w14:textId="77777777" w:rsidR="002F281A" w:rsidRPr="00886855" w:rsidRDefault="002F281A" w:rsidP="00456A69">
      <w:pPr>
        <w:pStyle w:val="Normlnywebov"/>
        <w:shd w:val="clear" w:color="auto" w:fill="FFFFFF"/>
        <w:ind w:firstLine="708"/>
        <w:jc w:val="both"/>
        <w:rPr>
          <w:bCs/>
          <w:sz w:val="10"/>
        </w:rPr>
      </w:pPr>
    </w:p>
    <w:p w14:paraId="1E9C552D" w14:textId="77777777" w:rsidR="00334054" w:rsidRDefault="002F281A" w:rsidP="00456A69">
      <w:pPr>
        <w:pStyle w:val="Normlnywebov"/>
        <w:shd w:val="clear" w:color="auto" w:fill="FFFFFF"/>
        <w:ind w:firstLine="426"/>
        <w:jc w:val="both"/>
        <w:rPr>
          <w:bCs/>
        </w:rPr>
      </w:pPr>
      <w:r w:rsidRPr="00886855">
        <w:rPr>
          <w:bCs/>
        </w:rPr>
        <w:t>v zmysle</w:t>
      </w:r>
      <w:r w:rsidRPr="00886855">
        <w:rPr>
          <w:rStyle w:val="apple-converted-space"/>
          <w:bCs/>
        </w:rPr>
        <w:t> </w:t>
      </w:r>
      <w:r w:rsidRPr="00886855">
        <w:rPr>
          <w:bCs/>
          <w:i/>
          <w:iCs/>
        </w:rPr>
        <w:t>Zásad udeľovania čestných titulov a ocenení na Prešovskej univerzite v Prešove</w:t>
      </w:r>
      <w:r w:rsidRPr="00886855">
        <w:rPr>
          <w:rStyle w:val="apple-converted-space"/>
          <w:bCs/>
        </w:rPr>
        <w:t> </w:t>
      </w:r>
      <w:r w:rsidRPr="00886855">
        <w:rPr>
          <w:bCs/>
          <w:i/>
          <w:iCs/>
        </w:rPr>
        <w:t xml:space="preserve">čl. </w:t>
      </w:r>
      <w:r w:rsidR="00772E90">
        <w:rPr>
          <w:bCs/>
          <w:i/>
          <w:iCs/>
        </w:rPr>
        <w:t>9</w:t>
      </w:r>
      <w:r w:rsidRPr="00886855">
        <w:rPr>
          <w:bCs/>
        </w:rPr>
        <w:t xml:space="preserve">, </w:t>
      </w:r>
      <w:r w:rsidRPr="00374EAF">
        <w:rPr>
          <w:b/>
          <w:bCs/>
        </w:rPr>
        <w:t xml:space="preserve">navrhujem na udelenie </w:t>
      </w:r>
      <w:r w:rsidR="00194EB0" w:rsidRPr="00374EAF">
        <w:rPr>
          <w:b/>
          <w:bCs/>
        </w:rPr>
        <w:t>zlatej medaily</w:t>
      </w:r>
      <w:r w:rsidR="00194EB0">
        <w:rPr>
          <w:bCs/>
        </w:rPr>
        <w:t xml:space="preserve"> </w:t>
      </w:r>
      <w:r w:rsidRPr="00886855">
        <w:rPr>
          <w:bCs/>
        </w:rPr>
        <w:t xml:space="preserve">za Gréckokatolícku teologickú fakultu PU v Prešove </w:t>
      </w:r>
      <w:r w:rsidRPr="00374EAF">
        <w:rPr>
          <w:b/>
          <w:bCs/>
        </w:rPr>
        <w:t xml:space="preserve">prof. </w:t>
      </w:r>
      <w:r w:rsidR="00EE39E6" w:rsidRPr="00374EAF">
        <w:rPr>
          <w:b/>
          <w:bCs/>
        </w:rPr>
        <w:t>T</w:t>
      </w:r>
      <w:r w:rsidRPr="00374EAF">
        <w:rPr>
          <w:b/>
          <w:bCs/>
        </w:rPr>
        <w:t xml:space="preserve">hDr. </w:t>
      </w:r>
      <w:r w:rsidR="00EE39E6" w:rsidRPr="00374EAF">
        <w:rPr>
          <w:b/>
          <w:bCs/>
        </w:rPr>
        <w:t>Marka Petra</w:t>
      </w:r>
      <w:r w:rsidRPr="00374EAF">
        <w:rPr>
          <w:b/>
          <w:bCs/>
        </w:rPr>
        <w:t>, PhD.</w:t>
      </w:r>
      <w:r w:rsidRPr="00886855">
        <w:rPr>
          <w:bCs/>
        </w:rPr>
        <w:t xml:space="preserve">, za </w:t>
      </w:r>
      <w:r w:rsidR="00194EB0" w:rsidRPr="00194EB0">
        <w:rPr>
          <w:bCs/>
        </w:rPr>
        <w:t>úspešnú vedeckú a výchovno-vzdelávaciu prácu, ktorá</w:t>
      </w:r>
      <w:r w:rsidR="00194EB0">
        <w:rPr>
          <w:bCs/>
        </w:rPr>
        <w:t xml:space="preserve"> </w:t>
      </w:r>
      <w:r w:rsidR="00194EB0" w:rsidRPr="00194EB0">
        <w:rPr>
          <w:bCs/>
        </w:rPr>
        <w:t>prispela k zvýšeniu vedeckého a vzdelávacieho kreditu univerzity v</w:t>
      </w:r>
      <w:r w:rsidR="00194EB0">
        <w:rPr>
          <w:bCs/>
        </w:rPr>
        <w:t> domácom i </w:t>
      </w:r>
      <w:r w:rsidR="00194EB0" w:rsidRPr="00194EB0">
        <w:rPr>
          <w:bCs/>
        </w:rPr>
        <w:t>medzinárodnom</w:t>
      </w:r>
      <w:r w:rsidR="00194EB0">
        <w:rPr>
          <w:bCs/>
        </w:rPr>
        <w:t xml:space="preserve"> rozmere</w:t>
      </w:r>
      <w:r w:rsidRPr="00886855">
        <w:rPr>
          <w:bCs/>
        </w:rPr>
        <w:t>.</w:t>
      </w:r>
    </w:p>
    <w:p w14:paraId="6E7C51A0" w14:textId="77777777" w:rsidR="00A13E8E" w:rsidRDefault="00A13E8E" w:rsidP="00456A69">
      <w:pPr>
        <w:pStyle w:val="Normlnywebov"/>
        <w:shd w:val="clear" w:color="auto" w:fill="FFFFFF"/>
        <w:ind w:firstLine="426"/>
        <w:jc w:val="both"/>
        <w:rPr>
          <w:b/>
          <w:i/>
          <w:iCs/>
        </w:rPr>
      </w:pPr>
    </w:p>
    <w:p w14:paraId="325447E5" w14:textId="77777777" w:rsidR="002F281A" w:rsidRDefault="002F281A" w:rsidP="00456A69">
      <w:pPr>
        <w:pStyle w:val="Normlnywebov"/>
        <w:shd w:val="clear" w:color="auto" w:fill="FFFFFF"/>
        <w:ind w:firstLine="426"/>
        <w:jc w:val="both"/>
        <w:rPr>
          <w:b/>
        </w:rPr>
      </w:pPr>
      <w:r w:rsidRPr="00814409">
        <w:rPr>
          <w:b/>
          <w:i/>
          <w:iCs/>
        </w:rPr>
        <w:t>Zdôvodnenie</w:t>
      </w:r>
      <w:r w:rsidRPr="00814409">
        <w:rPr>
          <w:b/>
        </w:rPr>
        <w:t>:</w:t>
      </w:r>
    </w:p>
    <w:p w14:paraId="6656F97A" w14:textId="77777777" w:rsidR="00735C2A" w:rsidRPr="00735C2A" w:rsidRDefault="002F281A" w:rsidP="00456A69">
      <w:pPr>
        <w:pStyle w:val="Normlnywebov"/>
        <w:shd w:val="clear" w:color="auto" w:fill="FFFFFF"/>
        <w:ind w:firstLine="426"/>
        <w:jc w:val="both"/>
        <w:rPr>
          <w:rFonts w:eastAsia="Times New Roman"/>
          <w:iCs/>
        </w:rPr>
      </w:pPr>
      <w:r w:rsidRPr="00534B3F">
        <w:rPr>
          <w:rFonts w:eastAsia="Times New Roman"/>
        </w:rPr>
        <w:t xml:space="preserve">Profesor </w:t>
      </w:r>
      <w:r w:rsidR="00EE39E6">
        <w:rPr>
          <w:rFonts w:eastAsia="Times New Roman"/>
        </w:rPr>
        <w:t>Marek Petro</w:t>
      </w:r>
      <w:r w:rsidR="00194EB0">
        <w:rPr>
          <w:rFonts w:eastAsia="Times New Roman"/>
        </w:rPr>
        <w:t xml:space="preserve">, vedúci </w:t>
      </w:r>
      <w:r w:rsidRPr="00534B3F">
        <w:rPr>
          <w:rFonts w:eastAsia="Times New Roman"/>
        </w:rPr>
        <w:t>Katedr</w:t>
      </w:r>
      <w:r w:rsidR="00194EB0">
        <w:rPr>
          <w:rFonts w:eastAsia="Times New Roman"/>
        </w:rPr>
        <w:t>y</w:t>
      </w:r>
      <w:r w:rsidR="00EE39E6">
        <w:rPr>
          <w:rFonts w:eastAsia="Times New Roman"/>
        </w:rPr>
        <w:t xml:space="preserve"> systematickej teológie </w:t>
      </w:r>
      <w:r w:rsidRPr="00534B3F">
        <w:rPr>
          <w:rFonts w:eastAsia="Times New Roman"/>
        </w:rPr>
        <w:t>GTF PU</w:t>
      </w:r>
      <w:r w:rsidR="00EE39E6">
        <w:rPr>
          <w:rFonts w:eastAsia="Times New Roman"/>
        </w:rPr>
        <w:t xml:space="preserve"> v Prešove </w:t>
      </w:r>
      <w:r w:rsidRPr="00534B3F">
        <w:rPr>
          <w:rFonts w:eastAsia="Times New Roman"/>
        </w:rPr>
        <w:t xml:space="preserve">od r. </w:t>
      </w:r>
      <w:r w:rsidR="00EE39E6">
        <w:rPr>
          <w:rFonts w:eastAsia="Times New Roman"/>
        </w:rPr>
        <w:t>201</w:t>
      </w:r>
      <w:r w:rsidRPr="00534B3F">
        <w:rPr>
          <w:rFonts w:eastAsia="Times New Roman"/>
        </w:rPr>
        <w:t xml:space="preserve">7 každoročne </w:t>
      </w:r>
      <w:r w:rsidR="00EE39E6">
        <w:rPr>
          <w:rFonts w:eastAsia="Times New Roman"/>
        </w:rPr>
        <w:t>(až doposiaľ</w:t>
      </w:r>
      <w:r w:rsidR="00E33DFD">
        <w:rPr>
          <w:rFonts w:eastAsia="Times New Roman"/>
        </w:rPr>
        <w:t>, nevynímajúc rok 202</w:t>
      </w:r>
      <w:r w:rsidR="00194EB0">
        <w:rPr>
          <w:rFonts w:eastAsia="Times New Roman"/>
        </w:rPr>
        <w:t>3</w:t>
      </w:r>
      <w:r w:rsidR="00EE39E6">
        <w:rPr>
          <w:rFonts w:eastAsia="Times New Roman"/>
        </w:rPr>
        <w:t xml:space="preserve">) edituje a vydáva </w:t>
      </w:r>
      <w:r w:rsidR="00735C2A">
        <w:rPr>
          <w:rFonts w:eastAsia="Times New Roman"/>
        </w:rPr>
        <w:t>m</w:t>
      </w:r>
      <w:r w:rsidR="00EE39E6">
        <w:rPr>
          <w:rFonts w:eastAsia="Times New Roman"/>
        </w:rPr>
        <w:t xml:space="preserve">edzinárodný vedecký </w:t>
      </w:r>
      <w:r w:rsidR="00735C2A">
        <w:rPr>
          <w:rFonts w:eastAsia="Times New Roman"/>
        </w:rPr>
        <w:t xml:space="preserve">elektronický recenzovaný </w:t>
      </w:r>
      <w:r w:rsidR="00EE39E6">
        <w:rPr>
          <w:rFonts w:eastAsia="Times New Roman"/>
        </w:rPr>
        <w:t xml:space="preserve">zborník </w:t>
      </w:r>
      <w:r w:rsidR="00735C2A" w:rsidRPr="00735C2A">
        <w:rPr>
          <w:rFonts w:eastAsia="Times New Roman"/>
          <w:i/>
          <w:iCs/>
        </w:rPr>
        <w:t>COLLECTANEA  LECTIONUM THEOLOGICARUM</w:t>
      </w:r>
      <w:r w:rsidR="00735C2A">
        <w:rPr>
          <w:rFonts w:eastAsia="Times New Roman"/>
          <w:iCs/>
        </w:rPr>
        <w:t>.</w:t>
      </w:r>
    </w:p>
    <w:p w14:paraId="31AD9CA1" w14:textId="77777777" w:rsidR="00735C2A" w:rsidRPr="00735C2A" w:rsidRDefault="00735C2A" w:rsidP="00456A69">
      <w:pPr>
        <w:pStyle w:val="Normlnywebov"/>
        <w:shd w:val="clear" w:color="auto" w:fill="FFFFFF"/>
        <w:ind w:firstLine="426"/>
        <w:jc w:val="both"/>
        <w:rPr>
          <w:rFonts w:eastAsia="Times New Roman"/>
        </w:rPr>
      </w:pPr>
      <w:r w:rsidRPr="00735C2A">
        <w:rPr>
          <w:rFonts w:eastAsia="Times New Roman"/>
        </w:rPr>
        <w:t>Uverejnené štúdie sú v rámci teologického priestoru svojou povahou interdisciplinárneho cha</w:t>
      </w:r>
      <w:r w:rsidRPr="00735C2A">
        <w:rPr>
          <w:rFonts w:eastAsia="Times New Roman"/>
        </w:rPr>
        <w:softHyphen/>
        <w:t>rakteru, z viacerých teologických oblastí, ako sú: dogmatická teo</w:t>
      </w:r>
      <w:r w:rsidRPr="00735C2A">
        <w:rPr>
          <w:rFonts w:eastAsia="Times New Roman"/>
        </w:rPr>
        <w:softHyphen/>
        <w:t xml:space="preserve">lógia, morálna teológia, </w:t>
      </w:r>
      <w:proofErr w:type="spellStart"/>
      <w:r w:rsidRPr="00735C2A">
        <w:rPr>
          <w:rFonts w:eastAsia="Times New Roman"/>
        </w:rPr>
        <w:t>liturgika</w:t>
      </w:r>
      <w:proofErr w:type="spellEnd"/>
      <w:r w:rsidRPr="00735C2A">
        <w:rPr>
          <w:rFonts w:eastAsia="Times New Roman"/>
        </w:rPr>
        <w:t>, cirkevné právo, pastorálna teoló</w:t>
      </w:r>
      <w:r w:rsidRPr="00735C2A">
        <w:rPr>
          <w:rFonts w:eastAsia="Times New Roman"/>
        </w:rPr>
        <w:softHyphen/>
        <w:t xml:space="preserve">gia, </w:t>
      </w:r>
      <w:proofErr w:type="spellStart"/>
      <w:r w:rsidRPr="00735C2A">
        <w:rPr>
          <w:rFonts w:eastAsia="Times New Roman"/>
        </w:rPr>
        <w:t>homiletika</w:t>
      </w:r>
      <w:proofErr w:type="spellEnd"/>
      <w:r w:rsidRPr="00735C2A">
        <w:rPr>
          <w:rFonts w:eastAsia="Times New Roman"/>
        </w:rPr>
        <w:t>, sociálna náuka Cirkvi</w:t>
      </w:r>
      <w:r>
        <w:rPr>
          <w:rFonts w:eastAsia="Times New Roman"/>
        </w:rPr>
        <w:t xml:space="preserve"> a iné</w:t>
      </w:r>
      <w:r w:rsidRPr="00735C2A">
        <w:rPr>
          <w:rFonts w:eastAsia="Times New Roman"/>
        </w:rPr>
        <w:t xml:space="preserve">. Autormi jednotlivých </w:t>
      </w:r>
      <w:r>
        <w:rPr>
          <w:rFonts w:eastAsia="Times New Roman"/>
        </w:rPr>
        <w:t xml:space="preserve">vedeckých štúdií </w:t>
      </w:r>
      <w:r w:rsidRPr="00735C2A">
        <w:rPr>
          <w:rFonts w:eastAsia="Times New Roman"/>
        </w:rPr>
        <w:t>sú renomovaní odborníci z daných teologických oblastí</w:t>
      </w:r>
      <w:r>
        <w:rPr>
          <w:rFonts w:eastAsia="Times New Roman"/>
        </w:rPr>
        <w:t xml:space="preserve"> z domácej Alma Mater i z vonkajšieho prostredia, nevynímajúc zahraničné</w:t>
      </w:r>
      <w:r w:rsidRPr="00735C2A">
        <w:rPr>
          <w:rFonts w:eastAsia="Times New Roman"/>
        </w:rPr>
        <w:t>.</w:t>
      </w:r>
    </w:p>
    <w:p w14:paraId="6C5EA820" w14:textId="77777777" w:rsidR="002F281A" w:rsidRPr="00534B3F" w:rsidRDefault="00624DF0" w:rsidP="00456A69">
      <w:pPr>
        <w:pStyle w:val="Normlnywebov"/>
        <w:shd w:val="clear" w:color="auto" w:fill="FFFFFF"/>
        <w:ind w:firstLine="426"/>
        <w:jc w:val="both"/>
        <w:rPr>
          <w:rFonts w:eastAsia="Times New Roman"/>
        </w:rPr>
      </w:pPr>
      <w:r>
        <w:rPr>
          <w:rFonts w:eastAsia="Times New Roman"/>
        </w:rPr>
        <w:t xml:space="preserve">Obsahy jednotlivých publikovaných čísel </w:t>
      </w:r>
      <w:r w:rsidRPr="00735C2A">
        <w:rPr>
          <w:rFonts w:eastAsia="Times New Roman"/>
          <w:i/>
          <w:iCs/>
        </w:rPr>
        <w:t>COLLECTANEA  LECTIONUM THEOLO</w:t>
      </w:r>
      <w:r w:rsidR="004433B5">
        <w:rPr>
          <w:rFonts w:eastAsia="Times New Roman"/>
          <w:i/>
          <w:iCs/>
        </w:rPr>
        <w:t>-</w:t>
      </w:r>
      <w:r w:rsidRPr="00735C2A">
        <w:rPr>
          <w:rFonts w:eastAsia="Times New Roman"/>
          <w:i/>
          <w:iCs/>
        </w:rPr>
        <w:t>GICARUM</w:t>
      </w:r>
      <w:r>
        <w:rPr>
          <w:rFonts w:eastAsia="Times New Roman"/>
        </w:rPr>
        <w:t xml:space="preserve"> v</w:t>
      </w:r>
      <w:r w:rsidR="002F281A" w:rsidRPr="00534B3F">
        <w:rPr>
          <w:rFonts w:eastAsia="Times New Roman"/>
        </w:rPr>
        <w:t>ytvára</w:t>
      </w:r>
      <w:r>
        <w:rPr>
          <w:rFonts w:eastAsia="Times New Roman"/>
        </w:rPr>
        <w:t>jú</w:t>
      </w:r>
      <w:r w:rsidR="002F281A" w:rsidRPr="00534B3F">
        <w:rPr>
          <w:rFonts w:eastAsia="Times New Roman"/>
        </w:rPr>
        <w:t xml:space="preserve"> priestor pre akademickú diskusiu vedeckých pracovníkov, pedagógov</w:t>
      </w:r>
      <w:r>
        <w:rPr>
          <w:rFonts w:eastAsia="Times New Roman"/>
        </w:rPr>
        <w:t xml:space="preserve">, doktorandov, </w:t>
      </w:r>
      <w:r w:rsidR="002F281A" w:rsidRPr="00534B3F">
        <w:rPr>
          <w:rFonts w:eastAsia="Times New Roman"/>
        </w:rPr>
        <w:t>študentov</w:t>
      </w:r>
      <w:r>
        <w:rPr>
          <w:rFonts w:eastAsia="Times New Roman"/>
        </w:rPr>
        <w:t xml:space="preserve"> i širšej odbornej verejnosti</w:t>
      </w:r>
      <w:r w:rsidR="004433B5">
        <w:rPr>
          <w:rFonts w:eastAsia="Times New Roman"/>
        </w:rPr>
        <w:t xml:space="preserve"> doma i v zahraničí</w:t>
      </w:r>
      <w:r w:rsidR="002F281A" w:rsidRPr="00534B3F">
        <w:rPr>
          <w:rFonts w:eastAsia="Times New Roman"/>
        </w:rPr>
        <w:t xml:space="preserve">. </w:t>
      </w:r>
    </w:p>
    <w:p w14:paraId="0664B316" w14:textId="77777777" w:rsidR="005C523C" w:rsidRDefault="00624DF0" w:rsidP="00456A69">
      <w:pPr>
        <w:pStyle w:val="Normlnywebov"/>
        <w:shd w:val="clear" w:color="auto" w:fill="FFFFFF"/>
        <w:ind w:firstLine="426"/>
        <w:jc w:val="both"/>
        <w:rPr>
          <w:rFonts w:eastAsia="Times New Roman"/>
        </w:rPr>
      </w:pPr>
      <w:r>
        <w:rPr>
          <w:rFonts w:eastAsia="Times New Roman"/>
        </w:rPr>
        <w:t>Jednotlivé čísla vyššie uvedeného zborníka taktiež umožňujú publikovať vedecko-pedagogickým pracovníkom parciálne výsledky dosiahnuté pri riešení domácich i</w:t>
      </w:r>
      <w:r w:rsidR="004433B5">
        <w:rPr>
          <w:rFonts w:eastAsia="Times New Roman"/>
        </w:rPr>
        <w:t> </w:t>
      </w:r>
      <w:proofErr w:type="spellStart"/>
      <w:r>
        <w:rPr>
          <w:rFonts w:eastAsia="Times New Roman"/>
        </w:rPr>
        <w:t>zahranič</w:t>
      </w:r>
      <w:r w:rsidR="004433B5">
        <w:rPr>
          <w:rFonts w:eastAsia="Times New Roman"/>
        </w:rPr>
        <w:t>-</w:t>
      </w:r>
      <w:r>
        <w:rPr>
          <w:rFonts w:eastAsia="Times New Roman"/>
        </w:rPr>
        <w:t>ných</w:t>
      </w:r>
      <w:proofErr w:type="spellEnd"/>
      <w:r>
        <w:rPr>
          <w:rFonts w:eastAsia="Times New Roman"/>
        </w:rPr>
        <w:t xml:space="preserve"> grantoch.</w:t>
      </w:r>
    </w:p>
    <w:p w14:paraId="6037165A" w14:textId="77777777" w:rsidR="004433B5" w:rsidRDefault="004433B5" w:rsidP="00456A69">
      <w:pPr>
        <w:pStyle w:val="Normlnywebov"/>
        <w:shd w:val="clear" w:color="auto" w:fill="FFFFFF"/>
        <w:ind w:firstLine="426"/>
        <w:jc w:val="both"/>
        <w:rPr>
          <w:rFonts w:eastAsia="Times New Roman"/>
        </w:rPr>
      </w:pPr>
    </w:p>
    <w:p w14:paraId="3C615FD9" w14:textId="77777777" w:rsidR="004433B5" w:rsidRDefault="004433B5" w:rsidP="00456A69">
      <w:pPr>
        <w:pStyle w:val="Normlnywebov"/>
        <w:shd w:val="clear" w:color="auto" w:fill="FFFFFF"/>
        <w:ind w:firstLine="426"/>
        <w:jc w:val="both"/>
        <w:rPr>
          <w:rFonts w:eastAsia="Times New Roman"/>
        </w:rPr>
      </w:pPr>
      <w:r>
        <w:rPr>
          <w:rFonts w:eastAsia="Times New Roman"/>
        </w:rPr>
        <w:t xml:space="preserve">Prof. ThDr. Marek Petro, PhD. pôsobí na GTF PU v Prešove od roku 1997. Počas doterajšej vedecko-pedagogickej </w:t>
      </w:r>
      <w:r w:rsidR="005201B1">
        <w:rPr>
          <w:rFonts w:eastAsia="Times New Roman"/>
        </w:rPr>
        <w:t xml:space="preserve">činnosti má nemalé </w:t>
      </w:r>
      <w:r w:rsidRPr="004433B5">
        <w:rPr>
          <w:rFonts w:eastAsia="Times New Roman"/>
        </w:rPr>
        <w:t xml:space="preserve">zásluhy </w:t>
      </w:r>
      <w:r w:rsidR="005201B1">
        <w:rPr>
          <w:rFonts w:eastAsia="Times New Roman"/>
        </w:rPr>
        <w:t xml:space="preserve">pre </w:t>
      </w:r>
      <w:r w:rsidRPr="004433B5">
        <w:rPr>
          <w:rFonts w:eastAsia="Times New Roman"/>
        </w:rPr>
        <w:t>rozvoj univerzity a jej dobré meno</w:t>
      </w:r>
      <w:r w:rsidR="005201B1">
        <w:rPr>
          <w:rFonts w:eastAsia="Times New Roman"/>
        </w:rPr>
        <w:t>. Potvrdzujú to</w:t>
      </w:r>
      <w:r w:rsidR="00DA7AB3">
        <w:rPr>
          <w:rFonts w:eastAsia="Times New Roman"/>
        </w:rPr>
        <w:t>, okrem iného,</w:t>
      </w:r>
      <w:r w:rsidR="005201B1">
        <w:rPr>
          <w:rFonts w:eastAsia="Times New Roman"/>
        </w:rPr>
        <w:t xml:space="preserve"> kvalitné publikačné výstupy, organizovanie medzinárodných i domácich vedeckých podujatí</w:t>
      </w:r>
      <w:r w:rsidR="00DA7AB3">
        <w:rPr>
          <w:rFonts w:eastAsia="Times New Roman"/>
        </w:rPr>
        <w:t>, či riešenie početných grantových projektov. Ako dlhoročný predseda AS GTF PU v Prešove a neskôr ako prodekan GTF PU v Prešove pre vedeckú činnosť a vonkajšie vzťahy sa výrazným spôsobom pričinil o rozvoj fakulty, ako aj o budovanie jej prestíže vo vonkajšom prostredí.</w:t>
      </w:r>
      <w:r w:rsidR="005201B1">
        <w:rPr>
          <w:rFonts w:eastAsia="Times New Roman"/>
        </w:rPr>
        <w:t xml:space="preserve"> </w:t>
      </w:r>
    </w:p>
    <w:p w14:paraId="7EA6E9E9" w14:textId="77777777" w:rsidR="006911EC" w:rsidRPr="00534B3F" w:rsidRDefault="006911EC" w:rsidP="00456A69">
      <w:pPr>
        <w:pStyle w:val="Normlnywebov"/>
        <w:shd w:val="clear" w:color="auto" w:fill="FFFFFF"/>
        <w:ind w:firstLine="426"/>
        <w:jc w:val="both"/>
        <w:rPr>
          <w:rFonts w:eastAsia="Times New Roman"/>
        </w:rPr>
      </w:pPr>
    </w:p>
    <w:p w14:paraId="646886EE" w14:textId="77777777" w:rsidR="005C523C" w:rsidRPr="00534B3F" w:rsidRDefault="005C523C" w:rsidP="00456A69">
      <w:pPr>
        <w:ind w:left="284"/>
        <w:jc w:val="both"/>
        <w:rPr>
          <w:sz w:val="10"/>
        </w:rPr>
      </w:pPr>
    </w:p>
    <w:p w14:paraId="190D38E5" w14:textId="77777777" w:rsidR="00E30913" w:rsidRDefault="00E30913" w:rsidP="00456A69">
      <w:pPr>
        <w:pStyle w:val="Normlnywebov"/>
        <w:shd w:val="clear" w:color="auto" w:fill="FFFFFF"/>
        <w:ind w:firstLine="426"/>
        <w:jc w:val="both"/>
        <w:rPr>
          <w:b/>
          <w:i/>
        </w:rPr>
      </w:pPr>
    </w:p>
    <w:p w14:paraId="2B4C7A44" w14:textId="77777777" w:rsidR="00DA7AB3" w:rsidRPr="00DA7AB3" w:rsidRDefault="00A13E8E" w:rsidP="00DA7AB3">
      <w:pPr>
        <w:pStyle w:val="Normlnywebov"/>
        <w:shd w:val="clear" w:color="auto" w:fill="FFFFFF"/>
        <w:ind w:firstLine="426"/>
        <w:jc w:val="right"/>
        <w:rPr>
          <w:rFonts w:eastAsia="Times New Roman"/>
        </w:rPr>
      </w:pPr>
      <w:r>
        <w:rPr>
          <w:rFonts w:eastAsia="Times New Roman"/>
        </w:rPr>
        <w:t xml:space="preserve">doc. </w:t>
      </w:r>
      <w:r w:rsidR="00DA7AB3" w:rsidRPr="00DA7AB3">
        <w:rPr>
          <w:rFonts w:eastAsia="Times New Roman"/>
        </w:rPr>
        <w:t xml:space="preserve">ThDr. Peter </w:t>
      </w:r>
      <w:r>
        <w:rPr>
          <w:rFonts w:eastAsia="Times New Roman"/>
        </w:rPr>
        <w:t xml:space="preserve">Tirpák, </w:t>
      </w:r>
      <w:r w:rsidR="00DA7AB3" w:rsidRPr="00DA7AB3">
        <w:rPr>
          <w:rFonts w:eastAsia="Times New Roman"/>
        </w:rPr>
        <w:t>PhD.</w:t>
      </w:r>
    </w:p>
    <w:p w14:paraId="2FFB4AB6" w14:textId="77777777" w:rsidR="00DA7AB3" w:rsidRPr="00DA7AB3" w:rsidRDefault="00DA7AB3" w:rsidP="00A13E8E">
      <w:pPr>
        <w:pStyle w:val="Normlnywebov"/>
        <w:shd w:val="clear" w:color="auto" w:fill="FFFFFF"/>
        <w:ind w:firstLine="426"/>
        <w:rPr>
          <w:rFonts w:eastAsia="Times New Roman"/>
        </w:rPr>
      </w:pPr>
      <w:r w:rsidRPr="00DA7AB3">
        <w:rPr>
          <w:rFonts w:eastAsia="Times New Roman"/>
        </w:rPr>
        <w:t xml:space="preserve">   </w:t>
      </w:r>
      <w:r w:rsidR="00A13E8E">
        <w:rPr>
          <w:rFonts w:eastAsia="Times New Roman"/>
        </w:rPr>
        <w:t xml:space="preserve">                                                                                                                  </w:t>
      </w:r>
      <w:r w:rsidRPr="00DA7AB3">
        <w:rPr>
          <w:rFonts w:eastAsia="Times New Roman"/>
        </w:rPr>
        <w:t>dekan</w:t>
      </w:r>
    </w:p>
    <w:sectPr w:rsidR="00DA7AB3" w:rsidRPr="00DA7AB3" w:rsidSect="006911EC">
      <w:pgSz w:w="11906" w:h="16838"/>
      <w:pgMar w:top="113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1120E" w14:textId="77777777" w:rsidR="00F2640E" w:rsidRDefault="00F2640E">
      <w:r>
        <w:separator/>
      </w:r>
    </w:p>
  </w:endnote>
  <w:endnote w:type="continuationSeparator" w:id="0">
    <w:p w14:paraId="241E8F5C" w14:textId="77777777" w:rsidR="00F2640E" w:rsidRDefault="00F2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Gatineau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DF0F2" w14:textId="77777777" w:rsidR="00F2640E" w:rsidRDefault="00F2640E">
      <w:r>
        <w:separator/>
      </w:r>
    </w:p>
  </w:footnote>
  <w:footnote w:type="continuationSeparator" w:id="0">
    <w:p w14:paraId="52C16308" w14:textId="77777777" w:rsidR="00F2640E" w:rsidRDefault="00F2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62B1E"/>
    <w:multiLevelType w:val="singleLevel"/>
    <w:tmpl w:val="D958906E"/>
    <w:lvl w:ilvl="0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</w:abstractNum>
  <w:abstractNum w:abstractNumId="1" w15:restartNumberingAfterBreak="0">
    <w:nsid w:val="22C061F1"/>
    <w:multiLevelType w:val="hybridMultilevel"/>
    <w:tmpl w:val="80166B56"/>
    <w:lvl w:ilvl="0" w:tplc="3252FE26">
      <w:start w:val="1"/>
      <w:numFmt w:val="decimal"/>
      <w:lvlText w:val="%1."/>
      <w:lvlJc w:val="left"/>
      <w:pPr>
        <w:ind w:left="1064" w:hanging="360"/>
      </w:pPr>
    </w:lvl>
    <w:lvl w:ilvl="1" w:tplc="041B0019">
      <w:start w:val="1"/>
      <w:numFmt w:val="lowerLetter"/>
      <w:lvlText w:val="%2."/>
      <w:lvlJc w:val="left"/>
      <w:pPr>
        <w:ind w:left="1784" w:hanging="360"/>
      </w:pPr>
    </w:lvl>
    <w:lvl w:ilvl="2" w:tplc="041B001B">
      <w:start w:val="1"/>
      <w:numFmt w:val="lowerRoman"/>
      <w:lvlText w:val="%3."/>
      <w:lvlJc w:val="right"/>
      <w:pPr>
        <w:ind w:left="2504" w:hanging="180"/>
      </w:pPr>
    </w:lvl>
    <w:lvl w:ilvl="3" w:tplc="041B000F">
      <w:start w:val="1"/>
      <w:numFmt w:val="decimal"/>
      <w:lvlText w:val="%4."/>
      <w:lvlJc w:val="left"/>
      <w:pPr>
        <w:ind w:left="3224" w:hanging="360"/>
      </w:pPr>
    </w:lvl>
    <w:lvl w:ilvl="4" w:tplc="041B0019">
      <w:start w:val="1"/>
      <w:numFmt w:val="lowerLetter"/>
      <w:lvlText w:val="%5."/>
      <w:lvlJc w:val="left"/>
      <w:pPr>
        <w:ind w:left="3944" w:hanging="360"/>
      </w:pPr>
    </w:lvl>
    <w:lvl w:ilvl="5" w:tplc="041B001B">
      <w:start w:val="1"/>
      <w:numFmt w:val="lowerRoman"/>
      <w:lvlText w:val="%6."/>
      <w:lvlJc w:val="right"/>
      <w:pPr>
        <w:ind w:left="4664" w:hanging="180"/>
      </w:pPr>
    </w:lvl>
    <w:lvl w:ilvl="6" w:tplc="041B000F">
      <w:start w:val="1"/>
      <w:numFmt w:val="decimal"/>
      <w:lvlText w:val="%7."/>
      <w:lvlJc w:val="left"/>
      <w:pPr>
        <w:ind w:left="5384" w:hanging="360"/>
      </w:pPr>
    </w:lvl>
    <w:lvl w:ilvl="7" w:tplc="041B0019">
      <w:start w:val="1"/>
      <w:numFmt w:val="lowerLetter"/>
      <w:lvlText w:val="%8."/>
      <w:lvlJc w:val="left"/>
      <w:pPr>
        <w:ind w:left="6104" w:hanging="360"/>
      </w:pPr>
    </w:lvl>
    <w:lvl w:ilvl="8" w:tplc="041B001B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44CA4EA4"/>
    <w:multiLevelType w:val="hybridMultilevel"/>
    <w:tmpl w:val="01A679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880FBE"/>
    <w:multiLevelType w:val="hybridMultilevel"/>
    <w:tmpl w:val="2C3ECF2E"/>
    <w:lvl w:ilvl="0" w:tplc="F6D875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8F3"/>
    <w:rsid w:val="0004708A"/>
    <w:rsid w:val="000851C0"/>
    <w:rsid w:val="00165652"/>
    <w:rsid w:val="00194EB0"/>
    <w:rsid w:val="001B01C8"/>
    <w:rsid w:val="002B38E7"/>
    <w:rsid w:val="002F281A"/>
    <w:rsid w:val="00334054"/>
    <w:rsid w:val="00374EAF"/>
    <w:rsid w:val="004251AA"/>
    <w:rsid w:val="004433B5"/>
    <w:rsid w:val="00456A69"/>
    <w:rsid w:val="004D33A8"/>
    <w:rsid w:val="005201B1"/>
    <w:rsid w:val="00534B3F"/>
    <w:rsid w:val="005A0EDF"/>
    <w:rsid w:val="005C523C"/>
    <w:rsid w:val="005E4DCE"/>
    <w:rsid w:val="005F1A7A"/>
    <w:rsid w:val="00624DF0"/>
    <w:rsid w:val="00676A4A"/>
    <w:rsid w:val="006911EC"/>
    <w:rsid w:val="006D017C"/>
    <w:rsid w:val="006E21A6"/>
    <w:rsid w:val="006F38F3"/>
    <w:rsid w:val="00735C2A"/>
    <w:rsid w:val="00767D77"/>
    <w:rsid w:val="00772E90"/>
    <w:rsid w:val="00777F95"/>
    <w:rsid w:val="00780C41"/>
    <w:rsid w:val="007F67F6"/>
    <w:rsid w:val="00801845"/>
    <w:rsid w:val="00827B4F"/>
    <w:rsid w:val="00842579"/>
    <w:rsid w:val="008516DE"/>
    <w:rsid w:val="008B5888"/>
    <w:rsid w:val="009565A1"/>
    <w:rsid w:val="009A00DB"/>
    <w:rsid w:val="00A13E8E"/>
    <w:rsid w:val="00AD188A"/>
    <w:rsid w:val="00AF60C4"/>
    <w:rsid w:val="00B94696"/>
    <w:rsid w:val="00BE526E"/>
    <w:rsid w:val="00BF6F93"/>
    <w:rsid w:val="00C03214"/>
    <w:rsid w:val="00C25120"/>
    <w:rsid w:val="00C67E64"/>
    <w:rsid w:val="00CA7F4F"/>
    <w:rsid w:val="00D0406A"/>
    <w:rsid w:val="00D73114"/>
    <w:rsid w:val="00D731B6"/>
    <w:rsid w:val="00DA7AB3"/>
    <w:rsid w:val="00E20C73"/>
    <w:rsid w:val="00E30913"/>
    <w:rsid w:val="00E33DFD"/>
    <w:rsid w:val="00E4018D"/>
    <w:rsid w:val="00E93B32"/>
    <w:rsid w:val="00EE39E6"/>
    <w:rsid w:val="00F2640E"/>
    <w:rsid w:val="00F320EB"/>
    <w:rsid w:val="00F85D09"/>
    <w:rsid w:val="00FA12D4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5272AB4"/>
  <w15:chartTrackingRefBased/>
  <w15:docId w15:val="{AB0A1992-BFEF-4463-8127-2DEA28CF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6F38F3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ind w:firstLine="1260"/>
      <w:jc w:val="center"/>
      <w:outlineLvl w:val="0"/>
    </w:pPr>
    <w:rPr>
      <w:rFonts w:ascii="Tahoma" w:hAnsi="Tahoma"/>
      <w:b/>
      <w:sz w:val="28"/>
    </w:rPr>
  </w:style>
  <w:style w:type="paragraph" w:styleId="Nadpis2">
    <w:name w:val="heading 2"/>
    <w:basedOn w:val="Normlny"/>
    <w:next w:val="Normlny"/>
    <w:qFormat/>
    <w:pPr>
      <w:keepNext/>
      <w:ind w:firstLine="1260"/>
      <w:jc w:val="center"/>
      <w:outlineLvl w:val="1"/>
    </w:pPr>
    <w:rPr>
      <w:rFonts w:ascii="Tahoma" w:hAnsi="Tahoma"/>
      <w:b/>
      <w:sz w:val="22"/>
    </w:rPr>
  </w:style>
  <w:style w:type="paragraph" w:styleId="Nadpis3">
    <w:name w:val="heading 3"/>
    <w:basedOn w:val="Normlny"/>
    <w:next w:val="Normlny"/>
    <w:qFormat/>
    <w:pPr>
      <w:keepNext/>
      <w:ind w:left="284"/>
      <w:outlineLvl w:val="2"/>
    </w:pPr>
    <w:rPr>
      <w:i/>
      <w:iCs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Pr>
      <w:color w:val="0000FF"/>
      <w:u w:val="single"/>
    </w:rPr>
  </w:style>
  <w:style w:type="paragraph" w:styleId="Zarkazkladnhotextu">
    <w:name w:val="Body Text Indent"/>
    <w:basedOn w:val="Normlny"/>
    <w:pPr>
      <w:ind w:left="284"/>
      <w:jc w:val="both"/>
    </w:pPr>
  </w:style>
  <w:style w:type="paragraph" w:styleId="Zarkazkladnhotextu2">
    <w:name w:val="Body Text Indent 2"/>
    <w:basedOn w:val="Normlny"/>
    <w:pPr>
      <w:ind w:left="360"/>
      <w:jc w:val="both"/>
    </w:pPr>
  </w:style>
  <w:style w:type="paragraph" w:styleId="Zkladntext">
    <w:name w:val="Body Text"/>
    <w:basedOn w:val="Normlny"/>
    <w:rPr>
      <w:b/>
      <w:i/>
    </w:rPr>
  </w:style>
  <w:style w:type="paragraph" w:styleId="Odsekzoznamu">
    <w:name w:val="List Paragraph"/>
    <w:basedOn w:val="Normlny"/>
    <w:uiPriority w:val="99"/>
    <w:qFormat/>
    <w:rsid w:val="006F38F3"/>
    <w:pPr>
      <w:ind w:left="708"/>
    </w:pPr>
  </w:style>
  <w:style w:type="paragraph" w:styleId="Normlnywebov">
    <w:name w:val="Normal (Web)"/>
    <w:basedOn w:val="Normlny"/>
    <w:uiPriority w:val="99"/>
    <w:unhideWhenUsed/>
    <w:rsid w:val="00F85D09"/>
    <w:rPr>
      <w:rFonts w:eastAsia="Calibri"/>
      <w:lang w:eastAsia="sk-SK"/>
    </w:rPr>
  </w:style>
  <w:style w:type="character" w:customStyle="1" w:styleId="apple-converted-space">
    <w:name w:val="apple-converted-space"/>
    <w:rsid w:val="002F281A"/>
    <w:rPr>
      <w:rFonts w:cs="Times New Roman"/>
    </w:rPr>
  </w:style>
  <w:style w:type="paragraph" w:styleId="Textpoznmkypodiarou">
    <w:name w:val="footnote text"/>
    <w:basedOn w:val="Normlny"/>
    <w:link w:val="TextpoznmkypodiarouChar"/>
    <w:rsid w:val="005E4D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5E4DCE"/>
    <w:rPr>
      <w:lang w:eastAsia="cs-CZ"/>
    </w:rPr>
  </w:style>
  <w:style w:type="character" w:styleId="Odkaznapoznmkupodiarou">
    <w:name w:val="footnote reference"/>
    <w:basedOn w:val="Predvolenpsmoodseku"/>
    <w:rsid w:val="005E4DCE"/>
    <w:rPr>
      <w:vertAlign w:val="superscript"/>
    </w:rPr>
  </w:style>
  <w:style w:type="character" w:styleId="PouitHypertextovPrepojenie">
    <w:name w:val="FollowedHyperlink"/>
    <w:basedOn w:val="Predvolenpsmoodseku"/>
    <w:rsid w:val="00534B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fpu@unipo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ouzivatel\Desktop\hlavi&#269;ka%20GTF%20aktu&#225;ln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GTF aktuálna</Template>
  <TotalTime>118</TotalTime>
  <Pages>1</Pages>
  <Words>343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PU</Company>
  <LinksUpToDate>false</LinksUpToDate>
  <CharactersWithSpaces>2696</CharactersWithSpaces>
  <SharedDoc>false</SharedDoc>
  <HLinks>
    <vt:vector size="6" baseType="variant"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mailto:gtfpu@unipo.sk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Jana Krajňaková</dc:creator>
  <cp:keywords/>
  <dc:description/>
  <cp:lastModifiedBy>Jurčišinová Miriama</cp:lastModifiedBy>
  <cp:revision>15</cp:revision>
  <cp:lastPrinted>2023-11-13T11:01:00Z</cp:lastPrinted>
  <dcterms:created xsi:type="dcterms:W3CDTF">2018-03-08T09:00:00Z</dcterms:created>
  <dcterms:modified xsi:type="dcterms:W3CDTF">2023-11-13T11:01:00Z</dcterms:modified>
</cp:coreProperties>
</file>