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EA7" w:rsidRPr="005A4714" w:rsidRDefault="00FB5EA7" w:rsidP="009275AF">
      <w:pPr>
        <w:jc w:val="center"/>
        <w:outlineLvl w:val="0"/>
        <w:rPr>
          <w:b/>
          <w:bCs/>
        </w:rPr>
      </w:pPr>
      <w:r w:rsidRPr="005A4714">
        <w:rPr>
          <w:b/>
          <w:bCs/>
        </w:rPr>
        <w:t>CELKOVÉ  ZHODNOTENIE  UCHÁDZAČA  HABILITAČNOU  KOMISIOU</w:t>
      </w:r>
    </w:p>
    <w:p w:rsidR="00FB5EA7" w:rsidRDefault="00FB5EA7" w:rsidP="005A4714">
      <w:pPr>
        <w:jc w:val="center"/>
        <w:rPr>
          <w:sz w:val="20"/>
          <w:szCs w:val="20"/>
        </w:rPr>
      </w:pPr>
      <w:r>
        <w:rPr>
          <w:sz w:val="20"/>
          <w:szCs w:val="20"/>
        </w:rPr>
        <w:t>p</w:t>
      </w:r>
      <w:r w:rsidRPr="005A4714">
        <w:rPr>
          <w:sz w:val="20"/>
          <w:szCs w:val="20"/>
        </w:rPr>
        <w:t>odľa § 1 ods. 15 Vyhlášky MŚ SR č. 6/2</w:t>
      </w:r>
      <w:r>
        <w:rPr>
          <w:sz w:val="20"/>
          <w:szCs w:val="20"/>
        </w:rPr>
        <w:t>0</w:t>
      </w:r>
      <w:r w:rsidRPr="005A4714">
        <w:rPr>
          <w:sz w:val="20"/>
          <w:szCs w:val="20"/>
        </w:rPr>
        <w:t xml:space="preserve">05 </w:t>
      </w:r>
      <w:proofErr w:type="spellStart"/>
      <w:r w:rsidRPr="005A4714">
        <w:rPr>
          <w:sz w:val="20"/>
          <w:szCs w:val="20"/>
        </w:rPr>
        <w:t>Z.z</w:t>
      </w:r>
      <w:proofErr w:type="spellEnd"/>
      <w:r w:rsidRPr="005A4714">
        <w:rPr>
          <w:sz w:val="20"/>
          <w:szCs w:val="20"/>
        </w:rPr>
        <w:t>. o postupe získavania vedecko-pedagogických titulov alebo umelecko-pedagogických titulov docent a</w:t>
      </w:r>
      <w:r>
        <w:rPr>
          <w:sz w:val="20"/>
          <w:szCs w:val="20"/>
        </w:rPr>
        <w:t> </w:t>
      </w:r>
      <w:r w:rsidRPr="005A4714">
        <w:rPr>
          <w:sz w:val="20"/>
          <w:szCs w:val="20"/>
        </w:rPr>
        <w:t>profesor</w:t>
      </w:r>
    </w:p>
    <w:p w:rsidR="00FB5EA7" w:rsidRDefault="00FB5EA7" w:rsidP="005A4714">
      <w:pPr>
        <w:jc w:val="center"/>
        <w:rPr>
          <w:sz w:val="20"/>
          <w:szCs w:val="20"/>
        </w:rPr>
      </w:pPr>
    </w:p>
    <w:p w:rsidR="00FB5EA7" w:rsidRDefault="00FB5EA7" w:rsidP="005A4714">
      <w:pPr>
        <w:jc w:val="center"/>
        <w:rPr>
          <w:b/>
          <w:bCs/>
          <w:sz w:val="20"/>
          <w:szCs w:val="20"/>
        </w:rPr>
      </w:pPr>
      <w:r>
        <w:rPr>
          <w:b/>
          <w:bCs/>
          <w:sz w:val="20"/>
          <w:szCs w:val="20"/>
        </w:rPr>
        <w:t xml:space="preserve">Návrh habilitačnej komisie pre Vedeckú radu Fakulty manažmentu Prešovskej univerzity v Prešove vo veci habilitačného konania </w:t>
      </w:r>
    </w:p>
    <w:p w:rsidR="00FB5EA7" w:rsidRDefault="00FB5EA7" w:rsidP="005A4714">
      <w:pPr>
        <w:jc w:val="center"/>
        <w:rPr>
          <w:b/>
          <w:bCs/>
          <w:sz w:val="20"/>
          <w:szCs w:val="20"/>
        </w:rPr>
      </w:pPr>
    </w:p>
    <w:p w:rsidR="00FB5EA7" w:rsidRDefault="00FB5EA7" w:rsidP="005A4714">
      <w:pPr>
        <w:jc w:val="center"/>
        <w:rPr>
          <w:b/>
          <w:bCs/>
          <w:sz w:val="20"/>
          <w:szCs w:val="20"/>
        </w:rPr>
      </w:pPr>
    </w:p>
    <w:p w:rsidR="00FB5EA7" w:rsidRDefault="00FB5EA7" w:rsidP="005A4714">
      <w:pPr>
        <w:jc w:val="center"/>
        <w:rPr>
          <w:b/>
          <w:bCs/>
          <w:sz w:val="20"/>
          <w:szCs w:val="20"/>
        </w:rPr>
      </w:pPr>
    </w:p>
    <w:p w:rsidR="00FB5EA7" w:rsidRPr="002266EF" w:rsidRDefault="008843E7" w:rsidP="005A4714">
      <w:pPr>
        <w:jc w:val="center"/>
        <w:rPr>
          <w:b/>
          <w:bCs/>
          <w:i/>
          <w:iCs/>
        </w:rPr>
      </w:pPr>
      <w:r>
        <w:rPr>
          <w:b/>
          <w:bCs/>
          <w:i/>
          <w:iCs/>
        </w:rPr>
        <w:t>Ing. Ladislav Suhányi, PhD.</w:t>
      </w:r>
    </w:p>
    <w:p w:rsidR="00FB5EA7" w:rsidRPr="008843E7" w:rsidRDefault="00FB5EA7" w:rsidP="005A4714">
      <w:pPr>
        <w:jc w:val="center"/>
        <w:rPr>
          <w:b/>
          <w:bCs/>
        </w:rPr>
      </w:pPr>
    </w:p>
    <w:p w:rsidR="00FB5EA7" w:rsidRPr="008843E7" w:rsidRDefault="00FB5EA7" w:rsidP="005A4714">
      <w:pPr>
        <w:rPr>
          <w:b/>
          <w:bCs/>
          <w:sz w:val="20"/>
          <w:szCs w:val="20"/>
        </w:rPr>
      </w:pPr>
      <w:r w:rsidRPr="008843E7">
        <w:rPr>
          <w:b/>
          <w:bCs/>
          <w:sz w:val="20"/>
          <w:szCs w:val="20"/>
        </w:rPr>
        <w:t xml:space="preserve">1.  VYHODNOTENIE   PLNENIA   KRITÉRIÍ   UCHÁDZAČA   PODĽA   MATERIÁLOV  </w:t>
      </w:r>
    </w:p>
    <w:p w:rsidR="00FB5EA7" w:rsidRPr="008843E7" w:rsidRDefault="00FB5EA7" w:rsidP="009275AF">
      <w:pPr>
        <w:outlineLvl w:val="0"/>
        <w:rPr>
          <w:b/>
          <w:bCs/>
          <w:sz w:val="20"/>
          <w:szCs w:val="20"/>
        </w:rPr>
      </w:pPr>
      <w:r w:rsidRPr="008843E7">
        <w:rPr>
          <w:b/>
          <w:bCs/>
          <w:sz w:val="20"/>
          <w:szCs w:val="20"/>
        </w:rPr>
        <w:t xml:space="preserve">     DODANÝCH  UCHÁDZAČOM</w:t>
      </w:r>
    </w:p>
    <w:p w:rsidR="00FB5EA7" w:rsidRPr="008843E7" w:rsidRDefault="00FB5EA7" w:rsidP="005A4714">
      <w:pPr>
        <w:rPr>
          <w:b/>
          <w:bCs/>
          <w:sz w:val="20"/>
          <w:szCs w:val="20"/>
        </w:rPr>
      </w:pPr>
    </w:p>
    <w:p w:rsidR="0015171C" w:rsidRPr="00FE0E3D" w:rsidRDefault="0015171C" w:rsidP="00967B56">
      <w:pPr>
        <w:jc w:val="both"/>
      </w:pPr>
    </w:p>
    <w:p w:rsidR="00FB5EA7" w:rsidRPr="00591980" w:rsidRDefault="00FB5EA7" w:rsidP="00591980">
      <w:pPr>
        <w:jc w:val="both"/>
        <w:outlineLvl w:val="0"/>
        <w:rPr>
          <w:b/>
          <w:bCs/>
        </w:rPr>
      </w:pPr>
      <w:r w:rsidRPr="00591980">
        <w:rPr>
          <w:b/>
          <w:bCs/>
        </w:rPr>
        <w:t>Pedagogická činnosť uchádzača</w:t>
      </w:r>
    </w:p>
    <w:p w:rsidR="0064035E" w:rsidRDefault="0064035E" w:rsidP="0064035E">
      <w:pPr>
        <w:ind w:firstLine="567"/>
        <w:jc w:val="both"/>
      </w:pPr>
      <w:r>
        <w:t xml:space="preserve">Počiatky pedagogickej praxe </w:t>
      </w:r>
      <w:r w:rsidRPr="0064035E">
        <w:t>Ing. Ladislav</w:t>
      </w:r>
      <w:r>
        <w:t>a</w:t>
      </w:r>
      <w:r w:rsidRPr="0064035E">
        <w:t xml:space="preserve"> Suhányi</w:t>
      </w:r>
      <w:r>
        <w:t>ho, PhD. siahajú do rokov 2005- 2006</w:t>
      </w:r>
      <w:r w:rsidRPr="0064035E">
        <w:t xml:space="preserve"> </w:t>
      </w:r>
      <w:r>
        <w:t xml:space="preserve">kedy v rámci pedagogickej praxe doplnkového pedagogického štúdia praktizoval vyučovaním predmetov ekonomického zamerania na Obchodnej akadémii </w:t>
      </w:r>
      <w:proofErr w:type="spellStart"/>
      <w:r>
        <w:t>Watsonova</w:t>
      </w:r>
      <w:proofErr w:type="spellEnd"/>
      <w:r>
        <w:t xml:space="preserve"> v Košiciach. </w:t>
      </w:r>
    </w:p>
    <w:p w:rsidR="00B86BC0" w:rsidRDefault="0064035E" w:rsidP="00B86BC0">
      <w:pPr>
        <w:ind w:firstLine="567"/>
        <w:jc w:val="both"/>
      </w:pPr>
      <w:r>
        <w:t xml:space="preserve">Svoju vysokoškolskú pedagogickú činnosť </w:t>
      </w:r>
      <w:proofErr w:type="spellStart"/>
      <w:r w:rsidRPr="0064035E">
        <w:t>započal</w:t>
      </w:r>
      <w:proofErr w:type="spellEnd"/>
      <w:r w:rsidRPr="0064035E">
        <w:t xml:space="preserve"> </w:t>
      </w:r>
      <w:r>
        <w:t>v roku 2007 na Ekonomickej fakulte Technickej univerzity v Košiciach, kde vyučoval predmety</w:t>
      </w:r>
      <w:r w:rsidR="00B86BC0">
        <w:t xml:space="preserve"> </w:t>
      </w:r>
      <w:r w:rsidR="00DC1278">
        <w:t>Podnik a</w:t>
      </w:r>
      <w:r w:rsidR="00B86BC0">
        <w:t> </w:t>
      </w:r>
      <w:r w:rsidR="00DC1278">
        <w:t>podnikanie</w:t>
      </w:r>
      <w:r w:rsidR="00B86BC0">
        <w:t xml:space="preserve">, </w:t>
      </w:r>
      <w:r w:rsidR="00DC1278">
        <w:t>Podnikové hospodárstvo</w:t>
      </w:r>
      <w:r w:rsidR="00B86BC0">
        <w:t>, a M</w:t>
      </w:r>
      <w:r w:rsidR="00DC1278">
        <w:t>anažment</w:t>
      </w:r>
      <w:r w:rsidR="00B86BC0">
        <w:t>.</w:t>
      </w:r>
      <w:r w:rsidR="0079629E">
        <w:t xml:space="preserve"> U daných predmetov viedol cvičenia v slovenskom jazyku, ale aj v anglickom jazyku pre zahraničných </w:t>
      </w:r>
      <w:proofErr w:type="spellStart"/>
      <w:r w:rsidR="0079629E">
        <w:t>Erasmus</w:t>
      </w:r>
      <w:proofErr w:type="spellEnd"/>
      <w:r w:rsidR="0079629E">
        <w:t xml:space="preserve"> študentov.</w:t>
      </w:r>
      <w:r w:rsidR="00B86BC0">
        <w:t xml:space="preserve"> </w:t>
      </w:r>
    </w:p>
    <w:p w:rsidR="0075479E" w:rsidRPr="0064035E" w:rsidRDefault="00B86BC0" w:rsidP="00B86BC0">
      <w:pPr>
        <w:ind w:firstLine="567"/>
        <w:jc w:val="both"/>
      </w:pPr>
      <w:r>
        <w:t xml:space="preserve">Od roku 2010 vyučuje a garantuje viacero predmetov. Viedol a vedie prednášky z predmetov Projektový manažment, Manažment a marketing regionálneho rozvoja, Výskum trhu a Marketing vybraných oblastí. Zároveň viedol a vedie semináre k tým istým študijným predmetom, ale aj k predmetom ako Marketing a Marketingová komunikácia. </w:t>
      </w:r>
      <w:r w:rsidR="00FE0E3D">
        <w:t xml:space="preserve">Zároveň sa podieľa na výučbe zahraničných študentov v anglickom jazyku. </w:t>
      </w:r>
      <w:r>
        <w:t xml:space="preserve">    </w:t>
      </w:r>
      <w:r w:rsidR="0064035E" w:rsidRPr="0064035E">
        <w:t xml:space="preserve">  </w:t>
      </w:r>
    </w:p>
    <w:p w:rsidR="00FB5EA7" w:rsidRDefault="00B86BC0" w:rsidP="0064035E">
      <w:pPr>
        <w:ind w:firstLine="567"/>
        <w:jc w:val="both"/>
      </w:pPr>
      <w:r>
        <w:t>Počas svojej pedagogickej činnosti viedol Ing. Ladislav Suhányi, PhD. viacero úspešne ukončených bakalárskych a diplomových prác v počtoch:</w:t>
      </w:r>
    </w:p>
    <w:p w:rsidR="00B86BC0" w:rsidRDefault="00B86BC0" w:rsidP="00B86BC0">
      <w:pPr>
        <w:pStyle w:val="Odsekzoznamu"/>
        <w:numPr>
          <w:ilvl w:val="0"/>
          <w:numId w:val="18"/>
        </w:numPr>
        <w:ind w:firstLine="567"/>
        <w:jc w:val="both"/>
      </w:pPr>
      <w:r>
        <w:t>21 ukončených bakalárskych prác</w:t>
      </w:r>
      <w:r w:rsidR="0079629E">
        <w:t xml:space="preserve"> (z toho jedna v anglickom jazyku)</w:t>
      </w:r>
    </w:p>
    <w:p w:rsidR="00B86BC0" w:rsidRPr="00591980" w:rsidRDefault="00B86BC0" w:rsidP="00B86BC0">
      <w:pPr>
        <w:pStyle w:val="Odsekzoznamu"/>
        <w:numPr>
          <w:ilvl w:val="0"/>
          <w:numId w:val="18"/>
        </w:numPr>
        <w:ind w:firstLine="567"/>
        <w:jc w:val="both"/>
      </w:pPr>
      <w:r>
        <w:t>25 ukončených diplomových prác</w:t>
      </w:r>
    </w:p>
    <w:p w:rsidR="0015171C" w:rsidRDefault="00E268FC" w:rsidP="0064035E">
      <w:pPr>
        <w:ind w:firstLine="567"/>
        <w:jc w:val="both"/>
      </w:pPr>
      <w:r>
        <w:t>Počas pôsobenia na Fakulte manažmentu Prešovskej univerzity v Prešove bol každoročne členom štátnych komisií pre záverečné skúšky.</w:t>
      </w:r>
    </w:p>
    <w:p w:rsidR="00E268FC" w:rsidRPr="00591980" w:rsidRDefault="00E268FC" w:rsidP="0064035E">
      <w:pPr>
        <w:ind w:firstLine="567"/>
        <w:jc w:val="both"/>
      </w:pPr>
    </w:p>
    <w:p w:rsidR="00FB5EA7" w:rsidRPr="00591980" w:rsidRDefault="00FB5EA7" w:rsidP="00591980">
      <w:pPr>
        <w:jc w:val="both"/>
        <w:outlineLvl w:val="0"/>
        <w:rPr>
          <w:b/>
          <w:bCs/>
        </w:rPr>
      </w:pPr>
      <w:r w:rsidRPr="00591980">
        <w:rPr>
          <w:b/>
          <w:bCs/>
        </w:rPr>
        <w:t>Vedecko-výskumná činnosť uchádzača</w:t>
      </w:r>
    </w:p>
    <w:p w:rsidR="003F1789" w:rsidRPr="00591980" w:rsidRDefault="00743BAE" w:rsidP="00743BAE">
      <w:pPr>
        <w:ind w:firstLine="567"/>
        <w:jc w:val="both"/>
      </w:pPr>
      <w:r w:rsidRPr="00743BAE">
        <w:t xml:space="preserve">Ing. </w:t>
      </w:r>
      <w:r>
        <w:t>Ladislav Suhányi</w:t>
      </w:r>
      <w:r w:rsidRPr="00743BAE">
        <w:t>, PhD. sa počas svojej praxe aktívne zapájal ako spoluriešiteľ</w:t>
      </w:r>
      <w:r>
        <w:t>, zástupca vedúceho riešiteľa, ale aj vedúci riešiteľ</w:t>
      </w:r>
      <w:r w:rsidRPr="00743BAE">
        <w:t xml:space="preserve"> do vedecko-výskumnej činnosti, a to </w:t>
      </w:r>
      <w:r>
        <w:t>v </w:t>
      </w:r>
      <w:r w:rsidRPr="00743BAE">
        <w:t>rámci</w:t>
      </w:r>
      <w:r>
        <w:t xml:space="preserve"> rôznorodých domácich a zahraničných </w:t>
      </w:r>
      <w:r w:rsidRPr="00743BAE">
        <w:t xml:space="preserve">grantových </w:t>
      </w:r>
      <w:r>
        <w:t>schém.</w:t>
      </w:r>
      <w:r w:rsidR="00AC74CA">
        <w:t xml:space="preserve"> Zúčastnil sa na riešení 13</w:t>
      </w:r>
      <w:r w:rsidR="00AC74CA">
        <w:noBreakHyphen/>
        <w:t>tich zahraničných a domácich projektov:</w:t>
      </w:r>
    </w:p>
    <w:p w:rsidR="00AC74CA" w:rsidRDefault="00AC74CA" w:rsidP="00AC74CA">
      <w:pPr>
        <w:pStyle w:val="Odsekzoznamu"/>
        <w:numPr>
          <w:ilvl w:val="0"/>
          <w:numId w:val="20"/>
        </w:numPr>
        <w:ind w:left="851" w:hanging="284"/>
        <w:jc w:val="both"/>
      </w:pPr>
      <w:r>
        <w:t xml:space="preserve">Reforma vzdelávania na FM PU v Prešove (IMTS kód 26110230111) Pozícia v projekte: expert pre inováciu predmetu „Tvorba environmentálnych projektov 2“ – 2013-2015 </w:t>
      </w:r>
    </w:p>
    <w:p w:rsidR="00AC74CA" w:rsidRDefault="00AC74CA" w:rsidP="00AC74CA">
      <w:pPr>
        <w:pStyle w:val="Odsekzoznamu"/>
        <w:numPr>
          <w:ilvl w:val="0"/>
          <w:numId w:val="20"/>
        </w:numPr>
        <w:ind w:left="851" w:hanging="284"/>
        <w:jc w:val="both"/>
      </w:pPr>
      <w:proofErr w:type="spellStart"/>
      <w:r>
        <w:t>Enforcement</w:t>
      </w:r>
      <w:proofErr w:type="spellEnd"/>
      <w:r>
        <w:t xml:space="preserve"> </w:t>
      </w:r>
      <w:proofErr w:type="spellStart"/>
      <w:r>
        <w:t>of</w:t>
      </w:r>
      <w:proofErr w:type="spellEnd"/>
      <w:r>
        <w:t xml:space="preserve"> subsidiarity in </w:t>
      </w:r>
      <w:proofErr w:type="spellStart"/>
      <w:r>
        <w:t>public</w:t>
      </w:r>
      <w:proofErr w:type="spellEnd"/>
      <w:r>
        <w:t xml:space="preserve"> </w:t>
      </w:r>
      <w:proofErr w:type="spellStart"/>
      <w:r>
        <w:t>finances</w:t>
      </w:r>
      <w:proofErr w:type="spellEnd"/>
      <w:r>
        <w:t xml:space="preserve"> (OTKA č. 83512 </w:t>
      </w:r>
      <w:proofErr w:type="spellStart"/>
      <w:r>
        <w:t>Hungarian</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Fund</w:t>
      </w:r>
      <w:proofErr w:type="spellEnd"/>
      <w:r>
        <w:t xml:space="preserve">) – 2011-2015 </w:t>
      </w:r>
    </w:p>
    <w:p w:rsidR="00AC74CA" w:rsidRDefault="00AC74CA" w:rsidP="00AC74CA">
      <w:pPr>
        <w:pStyle w:val="Odsekzoznamu"/>
        <w:numPr>
          <w:ilvl w:val="0"/>
          <w:numId w:val="20"/>
        </w:numPr>
        <w:ind w:left="851" w:hanging="284"/>
        <w:jc w:val="both"/>
      </w:pPr>
      <w:r>
        <w:t>Analýza a návrh zefektívnenia rozhodovacích procesov pri investičnom rozhodovaní regionálnych samospráv (VEGA č. 1/0760/13) – 2013-2014</w:t>
      </w:r>
    </w:p>
    <w:p w:rsidR="00AC74CA" w:rsidRDefault="00AC74CA" w:rsidP="00AC74CA">
      <w:pPr>
        <w:pStyle w:val="Odsekzoznamu"/>
        <w:numPr>
          <w:ilvl w:val="0"/>
          <w:numId w:val="20"/>
        </w:numPr>
        <w:ind w:left="851" w:hanging="284"/>
        <w:jc w:val="both"/>
      </w:pPr>
      <w:r>
        <w:t xml:space="preserve">Skvalitnenie vzdelávacieho procesu aplikáciou poznatkov z praxe a spoluprácou s odbornými a </w:t>
      </w:r>
      <w:proofErr w:type="spellStart"/>
      <w:r>
        <w:t>profesnými</w:t>
      </w:r>
      <w:proofErr w:type="spellEnd"/>
      <w:r>
        <w:t xml:space="preserve"> inštitúciami a organizáciami (KEGA č. 007PU-4/2011) – 2011-2013</w:t>
      </w:r>
    </w:p>
    <w:p w:rsidR="00AC74CA" w:rsidRDefault="00AC74CA" w:rsidP="00AC74CA">
      <w:pPr>
        <w:pStyle w:val="Odsekzoznamu"/>
        <w:numPr>
          <w:ilvl w:val="0"/>
          <w:numId w:val="20"/>
        </w:numPr>
        <w:ind w:left="851" w:hanging="284"/>
        <w:jc w:val="both"/>
      </w:pPr>
      <w:r>
        <w:t>Analýza možností optimalizácie rozhodovacích procesov investičného rozhodovania regionálnych samospráv (GAMA/11/12) – 2012</w:t>
      </w:r>
    </w:p>
    <w:p w:rsidR="00AC74CA" w:rsidRDefault="00AC74CA" w:rsidP="00AC74CA">
      <w:pPr>
        <w:pStyle w:val="Odsekzoznamu"/>
        <w:numPr>
          <w:ilvl w:val="0"/>
          <w:numId w:val="20"/>
        </w:numPr>
        <w:ind w:left="851" w:hanging="284"/>
        <w:jc w:val="both"/>
      </w:pPr>
      <w:r>
        <w:lastRenderedPageBreak/>
        <w:t xml:space="preserve">Ekonomická efektívnosť pri zabezpečovaní verejných služieb v obciach s rôznym počtom obyvateľov v SR (VEGA č. 1/1046/11) – 2011-2012 </w:t>
      </w:r>
    </w:p>
    <w:p w:rsidR="00AC74CA" w:rsidRDefault="00AC74CA" w:rsidP="00AC74CA">
      <w:pPr>
        <w:pStyle w:val="Odsekzoznamu"/>
        <w:numPr>
          <w:ilvl w:val="0"/>
          <w:numId w:val="20"/>
        </w:numPr>
        <w:ind w:left="851" w:hanging="284"/>
        <w:jc w:val="both"/>
      </w:pPr>
      <w:r>
        <w:t xml:space="preserve">Cezhraničný vedomostný most </w:t>
      </w:r>
      <w:proofErr w:type="spellStart"/>
      <w:r>
        <w:t>klastra</w:t>
      </w:r>
      <w:proofErr w:type="spellEnd"/>
      <w:r>
        <w:t xml:space="preserve"> obnoviteľných zdrojov energie Východného Slovenska a Severného Maďarska – KNOWBRIDGE (Európska komisia, 7. RP) – 2009-2011</w:t>
      </w:r>
    </w:p>
    <w:p w:rsidR="00AC74CA" w:rsidRDefault="00AC74CA" w:rsidP="00AC74CA">
      <w:pPr>
        <w:pStyle w:val="Odsekzoznamu"/>
        <w:numPr>
          <w:ilvl w:val="0"/>
          <w:numId w:val="20"/>
        </w:numPr>
        <w:ind w:left="851" w:hanging="284"/>
        <w:jc w:val="both"/>
      </w:pPr>
      <w:r>
        <w:t>Využívanie strategickej inteligencie pre zlepšenie inovačnej politiky – STRIPE (Nórsky finančný mechanizmus – NFM) – 2009-2011</w:t>
      </w:r>
    </w:p>
    <w:p w:rsidR="00AC74CA" w:rsidRDefault="00AC74CA" w:rsidP="00AC74CA">
      <w:pPr>
        <w:pStyle w:val="Odsekzoznamu"/>
        <w:numPr>
          <w:ilvl w:val="0"/>
          <w:numId w:val="20"/>
        </w:numPr>
        <w:ind w:left="851" w:hanging="284"/>
        <w:jc w:val="both"/>
      </w:pPr>
      <w:r>
        <w:t>Regionálne dimenzie poznatkovej ekonomiky – REDIPE (Agentúra pre podporu výskumu a vývoja – APVV) – 2008-2011</w:t>
      </w:r>
    </w:p>
    <w:p w:rsidR="00AC74CA" w:rsidRDefault="00AC74CA" w:rsidP="00AC74CA">
      <w:pPr>
        <w:pStyle w:val="Odsekzoznamu"/>
        <w:numPr>
          <w:ilvl w:val="0"/>
          <w:numId w:val="20"/>
        </w:numPr>
        <w:ind w:left="851" w:hanging="284"/>
        <w:jc w:val="both"/>
      </w:pPr>
      <w:r>
        <w:t>Inovačné partnerské centrum – IPC Prešov (Finančný mechanizmus EHP/ Nórsky finančný mechanizmus, štátny rozpočet, rozpočet VÚC) – 2007-2010</w:t>
      </w:r>
    </w:p>
    <w:p w:rsidR="00AC74CA" w:rsidRDefault="00AC74CA" w:rsidP="00AC74CA">
      <w:pPr>
        <w:pStyle w:val="Odsekzoznamu"/>
        <w:numPr>
          <w:ilvl w:val="0"/>
          <w:numId w:val="20"/>
        </w:numPr>
        <w:ind w:left="851" w:hanging="284"/>
        <w:jc w:val="both"/>
      </w:pPr>
      <w:r>
        <w:t xml:space="preserve">IT </w:t>
      </w:r>
      <w:proofErr w:type="spellStart"/>
      <w:r>
        <w:t>Education</w:t>
      </w:r>
      <w:proofErr w:type="spellEnd"/>
      <w:r>
        <w:t xml:space="preserve"> </w:t>
      </w:r>
      <w:proofErr w:type="spellStart"/>
      <w:r>
        <w:t>as</w:t>
      </w:r>
      <w:proofErr w:type="spellEnd"/>
      <w:r>
        <w:t xml:space="preserve"> </w:t>
      </w:r>
      <w:proofErr w:type="spellStart"/>
      <w:r>
        <w:t>an</w:t>
      </w:r>
      <w:proofErr w:type="spellEnd"/>
      <w:r>
        <w:t xml:space="preserve"> </w:t>
      </w:r>
      <w:proofErr w:type="spellStart"/>
      <w:r>
        <w:t>Activating</w:t>
      </w:r>
      <w:proofErr w:type="spellEnd"/>
      <w:r>
        <w:t xml:space="preserve"> </w:t>
      </w:r>
      <w:proofErr w:type="spellStart"/>
      <w:r>
        <w:t>Factor</w:t>
      </w:r>
      <w:proofErr w:type="spellEnd"/>
      <w:r>
        <w:t xml:space="preserve"> </w:t>
      </w:r>
      <w:proofErr w:type="spellStart"/>
      <w:r>
        <w:t>of</w:t>
      </w:r>
      <w:proofErr w:type="spellEnd"/>
      <w:r>
        <w:t xml:space="preserve"> </w:t>
      </w:r>
      <w:proofErr w:type="spellStart"/>
      <w:r>
        <w:t>Adults</w:t>
      </w:r>
      <w:proofErr w:type="spellEnd"/>
      <w:r>
        <w:t xml:space="preserve"> </w:t>
      </w:r>
      <w:proofErr w:type="spellStart"/>
      <w:r>
        <w:t>from</w:t>
      </w:r>
      <w:proofErr w:type="spellEnd"/>
      <w:r>
        <w:t xml:space="preserve"> </w:t>
      </w:r>
      <w:proofErr w:type="spellStart"/>
      <w:r>
        <w:t>Areas</w:t>
      </w:r>
      <w:proofErr w:type="spellEnd"/>
      <w:r>
        <w:t xml:space="preserve"> </w:t>
      </w:r>
      <w:proofErr w:type="spellStart"/>
      <w:r>
        <w:t>under</w:t>
      </w:r>
      <w:proofErr w:type="spellEnd"/>
      <w:r>
        <w:t xml:space="preserve"> </w:t>
      </w:r>
      <w:proofErr w:type="spellStart"/>
      <w:r>
        <w:t>Danger</w:t>
      </w:r>
      <w:proofErr w:type="spellEnd"/>
      <w:r>
        <w:t xml:space="preserve"> </w:t>
      </w:r>
      <w:proofErr w:type="spellStart"/>
      <w:r>
        <w:t>of</w:t>
      </w:r>
      <w:proofErr w:type="spellEnd"/>
      <w:r>
        <w:t xml:space="preserve"> </w:t>
      </w:r>
      <w:proofErr w:type="spellStart"/>
      <w:r>
        <w:t>Unemployment</w:t>
      </w:r>
      <w:proofErr w:type="spellEnd"/>
      <w:r>
        <w:t xml:space="preserve"> – ITEFAFU (</w:t>
      </w:r>
      <w:proofErr w:type="spellStart"/>
      <w:r>
        <w:t>Socrates</w:t>
      </w:r>
      <w:proofErr w:type="spellEnd"/>
      <w:r>
        <w:t>/</w:t>
      </w:r>
      <w:proofErr w:type="spellStart"/>
      <w:r>
        <w:t>Grundtvig</w:t>
      </w:r>
      <w:proofErr w:type="spellEnd"/>
      <w:r>
        <w:t>) – 2006-2009</w:t>
      </w:r>
    </w:p>
    <w:p w:rsidR="00AC74CA" w:rsidRDefault="00AC74CA" w:rsidP="00AC74CA">
      <w:pPr>
        <w:pStyle w:val="Odsekzoznamu"/>
        <w:numPr>
          <w:ilvl w:val="0"/>
          <w:numId w:val="20"/>
        </w:numPr>
        <w:ind w:left="851" w:hanging="284"/>
        <w:jc w:val="both"/>
      </w:pPr>
      <w:r>
        <w:t>Zvýšenie efektívnosti a koherencie výskumných politík na európskej, národnej a regionálnej úrovni – COGNAC (Európska komisia, 6. RP) – 2006-2008</w:t>
      </w:r>
    </w:p>
    <w:p w:rsidR="0015171C" w:rsidRPr="00591980" w:rsidRDefault="00AC74CA" w:rsidP="00AC74CA">
      <w:pPr>
        <w:pStyle w:val="Odsekzoznamu"/>
        <w:numPr>
          <w:ilvl w:val="0"/>
          <w:numId w:val="20"/>
        </w:numPr>
        <w:ind w:left="851" w:hanging="284"/>
        <w:jc w:val="both"/>
      </w:pPr>
      <w:r>
        <w:t>Podpora kariéry žien inžinierok v priemyselnom a akademickom výskume – PROMETEA (Európska komisia, 6. RP) – 2005-2008</w:t>
      </w:r>
    </w:p>
    <w:p w:rsidR="0015171C" w:rsidRPr="00591980" w:rsidRDefault="00AC74CA" w:rsidP="00743BAE">
      <w:pPr>
        <w:ind w:firstLine="567"/>
        <w:jc w:val="both"/>
      </w:pPr>
      <w:r>
        <w:t xml:space="preserve">Aj v súčasnosti sa zúčastňuje na Fakulte manažmentu Prešovskej univerzity v Prešove na vedení, </w:t>
      </w:r>
      <w:proofErr w:type="spellStart"/>
      <w:r>
        <w:t>spoluriešiteľstve</w:t>
      </w:r>
      <w:proofErr w:type="spellEnd"/>
      <w:r>
        <w:t xml:space="preserve"> a podávaní nových vedecko-výskumných a vzdelávacích projektov.   </w:t>
      </w:r>
    </w:p>
    <w:p w:rsidR="008B085A" w:rsidRDefault="008B085A" w:rsidP="006A6F39">
      <w:pPr>
        <w:jc w:val="both"/>
        <w:outlineLvl w:val="0"/>
      </w:pPr>
      <w:r>
        <w:t>Ing. Ladislav Suhányi, PhD. sa zúčastnil aj riešenia úloh na základe požiadaviek praxe:</w:t>
      </w:r>
    </w:p>
    <w:p w:rsidR="008B085A" w:rsidRDefault="008B085A" w:rsidP="008B085A">
      <w:pPr>
        <w:pStyle w:val="Odsekzoznamu"/>
        <w:numPr>
          <w:ilvl w:val="0"/>
          <w:numId w:val="20"/>
        </w:numPr>
        <w:ind w:left="851" w:hanging="284"/>
        <w:jc w:val="both"/>
      </w:pPr>
      <w:r>
        <w:t>Regionálna rozvojová stratégia Inovačného partnerského centra (Inovačné partnerské centrum s aplikáciou na podmienky Prešovského kraja) – Prešovský kraj – 12/2009</w:t>
      </w:r>
    </w:p>
    <w:p w:rsidR="0015171C" w:rsidRPr="00591980" w:rsidRDefault="008B085A" w:rsidP="008B085A">
      <w:pPr>
        <w:pStyle w:val="Odsekzoznamu"/>
        <w:numPr>
          <w:ilvl w:val="0"/>
          <w:numId w:val="20"/>
        </w:numPr>
        <w:ind w:left="851" w:hanging="284"/>
        <w:jc w:val="both"/>
      </w:pPr>
      <w:r>
        <w:t xml:space="preserve">Dlhodobá stratégia rozvoja Centra regionálneho rozvoja </w:t>
      </w:r>
      <w:proofErr w:type="spellStart"/>
      <w:r>
        <w:t>n.o</w:t>
      </w:r>
      <w:proofErr w:type="spellEnd"/>
      <w:r>
        <w:t>. – ARR Prešov – 11/2012-03/2013</w:t>
      </w:r>
    </w:p>
    <w:p w:rsidR="005F2CD7" w:rsidRDefault="005F2CD7" w:rsidP="009275AF">
      <w:pPr>
        <w:jc w:val="both"/>
        <w:outlineLvl w:val="0"/>
        <w:rPr>
          <w:b/>
          <w:bCs/>
        </w:rPr>
      </w:pPr>
    </w:p>
    <w:p w:rsidR="00FB5EA7" w:rsidRPr="00591980" w:rsidRDefault="00FB5EA7" w:rsidP="009275AF">
      <w:pPr>
        <w:jc w:val="both"/>
        <w:outlineLvl w:val="0"/>
        <w:rPr>
          <w:b/>
          <w:bCs/>
        </w:rPr>
      </w:pPr>
      <w:r w:rsidRPr="00591980">
        <w:rPr>
          <w:b/>
          <w:bCs/>
        </w:rPr>
        <w:t>Publikačná činnosť uchádzača</w:t>
      </w:r>
    </w:p>
    <w:p w:rsidR="00EC0932" w:rsidRDefault="0041043F" w:rsidP="00FE0E3D">
      <w:pPr>
        <w:ind w:firstLine="567"/>
        <w:jc w:val="both"/>
      </w:pPr>
      <w:r w:rsidRPr="0041043F">
        <w:t>Publikačná činnosť uchádzač</w:t>
      </w:r>
      <w:r>
        <w:t>a</w:t>
      </w:r>
      <w:r w:rsidRPr="0041043F">
        <w:t>, vychádzajúc z je</w:t>
      </w:r>
      <w:r>
        <w:t>ho</w:t>
      </w:r>
      <w:r w:rsidRPr="0041043F">
        <w:t xml:space="preserve"> </w:t>
      </w:r>
      <w:r w:rsidR="00FE0E3D">
        <w:t xml:space="preserve">vedeckého a </w:t>
      </w:r>
      <w:r w:rsidRPr="0041043F">
        <w:t xml:space="preserve">odborného profilu, je orientovaná na </w:t>
      </w:r>
      <w:r>
        <w:t>manažment, regionálny rozvoj, marketing, investičné rozhodovanie</w:t>
      </w:r>
      <w:r w:rsidRPr="0041043F">
        <w:t xml:space="preserve"> a</w:t>
      </w:r>
      <w:r>
        <w:t xml:space="preserve"> financovanie s dôrazom na samosprávnu úroveň. </w:t>
      </w:r>
      <w:r w:rsidR="00162AF9">
        <w:t>Dôkazom tejto činnosti sú aj jeho</w:t>
      </w:r>
      <w:r w:rsidRPr="0041043F">
        <w:t xml:space="preserve"> publikácie, a to v domácich a</w:t>
      </w:r>
      <w:r w:rsidR="005F2CD7">
        <w:t> </w:t>
      </w:r>
      <w:r w:rsidRPr="0041043F">
        <w:t>zahraničných</w:t>
      </w:r>
      <w:r w:rsidR="005F2CD7">
        <w:t xml:space="preserve"> </w:t>
      </w:r>
      <w:r w:rsidRPr="0041043F">
        <w:t>časopisoch, na domácich a</w:t>
      </w:r>
      <w:r w:rsidR="005F2CD7">
        <w:t> </w:t>
      </w:r>
      <w:r w:rsidRPr="0041043F">
        <w:t>zahraničných</w:t>
      </w:r>
      <w:r w:rsidR="005F2CD7">
        <w:t xml:space="preserve"> </w:t>
      </w:r>
      <w:r w:rsidRPr="0041043F">
        <w:t>konferenciách</w:t>
      </w:r>
      <w:r w:rsidR="00C00976">
        <w:t xml:space="preserve">, </w:t>
      </w:r>
      <w:r w:rsidR="00162AF9">
        <w:t>v </w:t>
      </w:r>
      <w:r w:rsidR="00C00976">
        <w:t>knižných</w:t>
      </w:r>
      <w:r w:rsidR="00162AF9">
        <w:t xml:space="preserve"> </w:t>
      </w:r>
      <w:r w:rsidR="00C00976" w:rsidRPr="00FE0E3D">
        <w:t>publikáciách a</w:t>
      </w:r>
      <w:r w:rsidR="00162AF9">
        <w:t> v </w:t>
      </w:r>
      <w:r w:rsidR="00C00976" w:rsidRPr="00FE0E3D">
        <w:t>iných</w:t>
      </w:r>
      <w:r w:rsidR="00162AF9">
        <w:t xml:space="preserve"> </w:t>
      </w:r>
      <w:r w:rsidR="00C00976" w:rsidRPr="00FE0E3D">
        <w:t>vedeckých a odborných štúdiách v celkovom počte 88</w:t>
      </w:r>
      <w:r w:rsidRPr="00FE0E3D">
        <w:t>. Ohlas</w:t>
      </w:r>
      <w:r w:rsidR="00C00976" w:rsidRPr="00FE0E3D">
        <w:t>y</w:t>
      </w:r>
      <w:r w:rsidRPr="00FE0E3D">
        <w:t xml:space="preserve"> na je</w:t>
      </w:r>
      <w:r w:rsidR="00C00976" w:rsidRPr="00FE0E3D">
        <w:t>ho</w:t>
      </w:r>
      <w:r w:rsidRPr="00FE0E3D">
        <w:t xml:space="preserve"> publikačnú činnosť </w:t>
      </w:r>
      <w:r w:rsidR="00C00976" w:rsidRPr="00FE0E3D">
        <w:t>sa bohato odzrkadľujú</w:t>
      </w:r>
      <w:r w:rsidRPr="00FE0E3D">
        <w:t xml:space="preserve"> v</w:t>
      </w:r>
      <w:r w:rsidR="00C00976" w:rsidRPr="00FE0E3D">
        <w:t> </w:t>
      </w:r>
      <w:r w:rsidRPr="00FE0E3D">
        <w:t>citáciách</w:t>
      </w:r>
      <w:r w:rsidR="00C00976" w:rsidRPr="00FE0E3D">
        <w:t xml:space="preserve"> a ohlasoch </w:t>
      </w:r>
      <w:r w:rsidRPr="00FE0E3D">
        <w:t xml:space="preserve">doma aj v zahraničí </w:t>
      </w:r>
      <w:r w:rsidR="00C00976" w:rsidRPr="00FE0E3D">
        <w:t xml:space="preserve">v celkovom počte 80, z ktorých je 10 evidovaných v citačných databázach </w:t>
      </w:r>
      <w:proofErr w:type="spellStart"/>
      <w:r w:rsidR="00C00976" w:rsidRPr="00FE0E3D">
        <w:t>SCOPUSu</w:t>
      </w:r>
      <w:proofErr w:type="spellEnd"/>
      <w:r w:rsidR="00C00976" w:rsidRPr="00FE0E3D">
        <w:t xml:space="preserve"> a Web </w:t>
      </w:r>
      <w:proofErr w:type="spellStart"/>
      <w:r w:rsidR="00C00976" w:rsidRPr="00FE0E3D">
        <w:t>of</w:t>
      </w:r>
      <w:proofErr w:type="spellEnd"/>
      <w:r w:rsidR="00C00976" w:rsidRPr="00FE0E3D">
        <w:t xml:space="preserve"> </w:t>
      </w:r>
      <w:proofErr w:type="spellStart"/>
      <w:r w:rsidR="00C00976" w:rsidRPr="00FE0E3D">
        <w:t>Knowledge</w:t>
      </w:r>
      <w:proofErr w:type="spellEnd"/>
      <w:r w:rsidRPr="00FE0E3D">
        <w:t>.</w:t>
      </w:r>
      <w:r w:rsidR="00FE0E3D">
        <w:t xml:space="preserve">    </w:t>
      </w:r>
    </w:p>
    <w:p w:rsidR="00EC0932" w:rsidRDefault="00EC0932" w:rsidP="00FE0E3D">
      <w:pPr>
        <w:ind w:firstLine="567"/>
        <w:jc w:val="both"/>
      </w:pPr>
    </w:p>
    <w:p w:rsidR="0075479E" w:rsidRPr="00FE0E3D" w:rsidRDefault="0075479E" w:rsidP="00FE0E3D">
      <w:pPr>
        <w:ind w:firstLine="567"/>
        <w:jc w:val="both"/>
        <w:rPr>
          <w:b/>
          <w:bCs/>
        </w:rPr>
      </w:pPr>
    </w:p>
    <w:p w:rsidR="00FB5EA7" w:rsidRPr="0015171C" w:rsidRDefault="00C22F9E" w:rsidP="003F1789">
      <w:pPr>
        <w:spacing w:line="230" w:lineRule="atLeast"/>
        <w:textAlignment w:val="baseline"/>
        <w:rPr>
          <w:rFonts w:ascii="Trebuchet MS" w:hAnsi="Trebuchet MS" w:cs="Trebuchet MS"/>
          <w:sz w:val="20"/>
          <w:szCs w:val="20"/>
        </w:rPr>
      </w:pPr>
      <w:r w:rsidRPr="0015171C">
        <w:rPr>
          <w:b/>
          <w:bCs/>
        </w:rPr>
        <w:t>2</w:t>
      </w:r>
      <w:r w:rsidR="0075479E" w:rsidRPr="0015171C">
        <w:rPr>
          <w:b/>
          <w:bCs/>
        </w:rPr>
        <w:t xml:space="preserve">. </w:t>
      </w:r>
      <w:r w:rsidR="00FB5EA7" w:rsidRPr="0015171C">
        <w:rPr>
          <w:b/>
          <w:bCs/>
        </w:rPr>
        <w:t>ZÁVERY OPONENTSKÝCH POSUDKOV NA HABILITAČNÚ PRÁCU</w:t>
      </w:r>
    </w:p>
    <w:p w:rsidR="00FB5EA7" w:rsidRPr="0015171C" w:rsidRDefault="00FB5EA7" w:rsidP="00967B56">
      <w:pPr>
        <w:jc w:val="both"/>
        <w:rPr>
          <w:b/>
          <w:bCs/>
        </w:rPr>
      </w:pPr>
    </w:p>
    <w:p w:rsidR="00FB5EA7" w:rsidRPr="0015171C" w:rsidRDefault="00FB5EA7" w:rsidP="00967B56">
      <w:pPr>
        <w:jc w:val="both"/>
      </w:pPr>
    </w:p>
    <w:p w:rsidR="00FB5EA7" w:rsidRPr="0015171C" w:rsidRDefault="00FB5EA7" w:rsidP="00967B56">
      <w:pPr>
        <w:jc w:val="both"/>
      </w:pPr>
      <w:r w:rsidRPr="0015171C">
        <w:t>Habilitačnú prácu posudzovali oponenti schválení Vedeckou radou Fakulty manažmentu v zložení:</w:t>
      </w:r>
    </w:p>
    <w:p w:rsidR="00FB5EA7" w:rsidRPr="008843E7" w:rsidRDefault="00FB5EA7" w:rsidP="00967B56">
      <w:pPr>
        <w:jc w:val="both"/>
        <w:rPr>
          <w:color w:val="FF0000"/>
        </w:rPr>
      </w:pPr>
    </w:p>
    <w:p w:rsidR="005F76F4" w:rsidRDefault="005F76F4" w:rsidP="005F76F4">
      <w:r>
        <w:t xml:space="preserve">prof. </w:t>
      </w:r>
      <w:proofErr w:type="spellStart"/>
      <w:r>
        <w:t>h.c</w:t>
      </w:r>
      <w:proofErr w:type="spellEnd"/>
      <w:r>
        <w:t xml:space="preserve">. prof. Ing. Ondrej Hronec, DrSc. </w:t>
      </w:r>
    </w:p>
    <w:p w:rsidR="0015171C" w:rsidRDefault="0015171C" w:rsidP="0015171C">
      <w:r>
        <w:t xml:space="preserve">prof. Ing. Alena </w:t>
      </w:r>
      <w:proofErr w:type="spellStart"/>
      <w:r>
        <w:t>Daňková</w:t>
      </w:r>
      <w:proofErr w:type="spellEnd"/>
      <w:r>
        <w:t>, CSc.</w:t>
      </w:r>
    </w:p>
    <w:p w:rsidR="0015171C" w:rsidRDefault="0015171C" w:rsidP="0015171C">
      <w:r>
        <w:t xml:space="preserve">doc. Ing. Ján </w:t>
      </w:r>
      <w:proofErr w:type="spellStart"/>
      <w:r>
        <w:t>Marušin</w:t>
      </w:r>
      <w:proofErr w:type="spellEnd"/>
      <w:r>
        <w:t xml:space="preserve">, CSc. </w:t>
      </w:r>
    </w:p>
    <w:p w:rsidR="0015171C" w:rsidRDefault="0015171C" w:rsidP="00967B56">
      <w:pPr>
        <w:jc w:val="both"/>
        <w:rPr>
          <w:color w:val="FF0000"/>
        </w:rPr>
      </w:pPr>
    </w:p>
    <w:p w:rsidR="00FB5EA7" w:rsidRPr="008843E7" w:rsidRDefault="00FB5EA7" w:rsidP="00967B56">
      <w:pPr>
        <w:jc w:val="both"/>
        <w:rPr>
          <w:color w:val="FF0000"/>
        </w:rPr>
      </w:pPr>
      <w:r w:rsidRPr="008843E7">
        <w:rPr>
          <w:color w:val="FF0000"/>
        </w:rPr>
        <w:tab/>
      </w:r>
    </w:p>
    <w:p w:rsidR="00FB5EA7" w:rsidRPr="008843E7" w:rsidRDefault="00FB5EA7" w:rsidP="00967B56">
      <w:pPr>
        <w:jc w:val="both"/>
        <w:rPr>
          <w:color w:val="FF0000"/>
        </w:rPr>
      </w:pPr>
      <w:r w:rsidRPr="0015171C">
        <w:t>Oponenti spracovali oponentské posudky v zmysle platnej legislatívy s nasledujúcimi závermi</w:t>
      </w:r>
      <w:r w:rsidRPr="008843E7">
        <w:rPr>
          <w:color w:val="FF0000"/>
        </w:rPr>
        <w:t>.</w:t>
      </w:r>
      <w:r w:rsidRPr="008843E7">
        <w:rPr>
          <w:color w:val="FF0000"/>
        </w:rPr>
        <w:tab/>
      </w:r>
    </w:p>
    <w:p w:rsidR="0075479E" w:rsidRPr="008843E7" w:rsidRDefault="0075479E" w:rsidP="004B0CC3">
      <w:pPr>
        <w:jc w:val="both"/>
        <w:rPr>
          <w:b/>
          <w:bCs/>
          <w:color w:val="FF0000"/>
        </w:rPr>
      </w:pPr>
    </w:p>
    <w:p w:rsidR="0075479E" w:rsidRPr="008843E7" w:rsidRDefault="0075479E" w:rsidP="004B0CC3">
      <w:pPr>
        <w:jc w:val="both"/>
        <w:rPr>
          <w:b/>
          <w:bCs/>
          <w:color w:val="FF0000"/>
        </w:rPr>
      </w:pPr>
    </w:p>
    <w:p w:rsidR="0015171C" w:rsidRDefault="0015171C" w:rsidP="0015171C">
      <w:pPr>
        <w:rPr>
          <w:b/>
        </w:rPr>
      </w:pPr>
      <w:r w:rsidRPr="0015171C">
        <w:rPr>
          <w:b/>
        </w:rPr>
        <w:lastRenderedPageBreak/>
        <w:t xml:space="preserve">prof. </w:t>
      </w:r>
      <w:proofErr w:type="spellStart"/>
      <w:r w:rsidRPr="0015171C">
        <w:rPr>
          <w:b/>
        </w:rPr>
        <w:t>h.c</w:t>
      </w:r>
      <w:proofErr w:type="spellEnd"/>
      <w:r w:rsidRPr="0015171C">
        <w:rPr>
          <w:b/>
        </w:rPr>
        <w:t xml:space="preserve">. prof. Ing. Ondrej Hronec, DrSc. </w:t>
      </w:r>
    </w:p>
    <w:p w:rsidR="00E26ED9" w:rsidRPr="0015171C" w:rsidRDefault="00E26ED9" w:rsidP="0015171C">
      <w:pPr>
        <w:rPr>
          <w:b/>
        </w:rPr>
      </w:pPr>
    </w:p>
    <w:p w:rsidR="0075479E" w:rsidRDefault="00E26ED9" w:rsidP="00E26ED9">
      <w:pPr>
        <w:pStyle w:val="Zkladntext"/>
        <w:spacing w:before="0"/>
        <w:ind w:firstLine="708"/>
      </w:pPr>
      <w:r w:rsidRPr="00E26ED9">
        <w:t xml:space="preserve">Za </w:t>
      </w:r>
      <w:r>
        <w:t xml:space="preserve">hlavný cieľ práce si autor vytýčil vykonať (na základe ním získaných údajov) analýzu vybraných marketingových nástrojov v manažmente regionálneho rozvoja v rámci prvkov marketingového mixu: cena, produkt, propagácia. Realizácia prebiehala na  úrovni regionálnych samospráv. Jasná formulácia cieľa umožnila aj možnosť jeho kontroly, čo umožňuje konštatovať, že stanovené ciele boli naplnené. </w:t>
      </w:r>
    </w:p>
    <w:p w:rsidR="00874A0E" w:rsidRDefault="00874A0E" w:rsidP="00E26ED9">
      <w:pPr>
        <w:pStyle w:val="Zkladntext"/>
        <w:spacing w:before="0"/>
        <w:rPr>
          <w:b/>
          <w:color w:val="FF0000"/>
        </w:rPr>
      </w:pPr>
    </w:p>
    <w:p w:rsidR="00E26ED9" w:rsidRDefault="00E26ED9" w:rsidP="00E26ED9">
      <w:pPr>
        <w:pStyle w:val="Zkladntext"/>
        <w:spacing w:before="0"/>
      </w:pPr>
      <w:r>
        <w:rPr>
          <w:b/>
          <w:color w:val="FF0000"/>
        </w:rPr>
        <w:tab/>
      </w:r>
      <w:r w:rsidRPr="00E26ED9">
        <w:t>Hab</w:t>
      </w:r>
      <w:r>
        <w:t xml:space="preserve">ilitačná práca je podnetnou v mnohých oblastiach, pretože obohacuje tak teoretické, ako aj praktické poznatky zistené v tejto problematike. Na jej základe možno tento vedný odbor ďalej rozvíjať, pretože interpretácie a vlastné úvahy autora sú erudované. Možno ju využiť aj v praktickej oblasti, hlavne vo vyšších územných celkoch. </w:t>
      </w:r>
    </w:p>
    <w:p w:rsidR="00E26ED9" w:rsidRDefault="00E26ED9" w:rsidP="00E26ED9">
      <w:pPr>
        <w:pStyle w:val="Zkladntext"/>
        <w:spacing w:before="0"/>
      </w:pPr>
    </w:p>
    <w:p w:rsidR="0015171C" w:rsidRPr="00E26ED9" w:rsidRDefault="00E26ED9" w:rsidP="00E26ED9">
      <w:pPr>
        <w:pStyle w:val="Zkladntext"/>
        <w:spacing w:before="0"/>
        <w:rPr>
          <w:color w:val="FF0000"/>
        </w:rPr>
      </w:pPr>
      <w:r>
        <w:tab/>
        <w:t xml:space="preserve">Posudzovaná habilitačná práca Ing. Ladislava Suhányiho, PhD. zodpovedá všetkým požiadavkám kladeným na tento druh práce, a to aktuálnosťou, obsahom i rozsahom práce, ako aj formou spracovania. Jej výsledky rozširujú úroveň vedeckého poznania, a sú cenným prínosom pre ďalší rozvoj vedy a praxe. Na základe uvedených skutočností navrhujem, aby v súlade s § 54 Zákona č. 131/2002 </w:t>
      </w:r>
      <w:proofErr w:type="spellStart"/>
      <w:r>
        <w:t>Z.z</w:t>
      </w:r>
      <w:proofErr w:type="spellEnd"/>
      <w:r>
        <w:t xml:space="preserve">. o Vysokých školách, v znení neskorších predpisov, bola habilitačná práce Ing. Ladislava Suhányiho, PhD. prijatá a po obhájení a habilitačnej prednáške, ako aj na základe splnenia všetkých kritérií v oblasti pedagogickej, vedecko-výskumnej a publikačnej, </w:t>
      </w:r>
      <w:r w:rsidRPr="00E50668">
        <w:rPr>
          <w:b/>
        </w:rPr>
        <w:t>bola</w:t>
      </w:r>
      <w:r>
        <w:t xml:space="preserve"> Ing. Ladislavovi Suhányimu, PhD. v študijnom odbore 3.3.15 Manažment </w:t>
      </w:r>
      <w:r w:rsidRPr="00E50668">
        <w:rPr>
          <w:b/>
        </w:rPr>
        <w:t>udelená</w:t>
      </w:r>
      <w:r>
        <w:t xml:space="preserve"> vedecko-pedagogická hodnosť „docent.“</w:t>
      </w:r>
      <w:r w:rsidRPr="00E26ED9">
        <w:tab/>
      </w:r>
    </w:p>
    <w:p w:rsidR="0015171C" w:rsidRDefault="0015171C" w:rsidP="0075479E">
      <w:pPr>
        <w:pStyle w:val="Zkladntext"/>
        <w:rPr>
          <w:b/>
          <w:color w:val="FF0000"/>
        </w:rPr>
      </w:pPr>
    </w:p>
    <w:p w:rsidR="005F76F4" w:rsidRPr="0015171C" w:rsidRDefault="005F76F4" w:rsidP="005F76F4">
      <w:pPr>
        <w:rPr>
          <w:b/>
        </w:rPr>
      </w:pPr>
      <w:r w:rsidRPr="0015171C">
        <w:rPr>
          <w:b/>
        </w:rPr>
        <w:t xml:space="preserve">prof. Ing. Alena </w:t>
      </w:r>
      <w:proofErr w:type="spellStart"/>
      <w:r w:rsidRPr="0015171C">
        <w:rPr>
          <w:b/>
        </w:rPr>
        <w:t>Daňková</w:t>
      </w:r>
      <w:proofErr w:type="spellEnd"/>
      <w:r w:rsidRPr="0015171C">
        <w:rPr>
          <w:b/>
        </w:rPr>
        <w:t>, CSc.</w:t>
      </w:r>
    </w:p>
    <w:p w:rsidR="005F76F4" w:rsidRDefault="005F76F4" w:rsidP="005F76F4">
      <w:pPr>
        <w:jc w:val="both"/>
        <w:rPr>
          <w:color w:val="FF0000"/>
        </w:rPr>
      </w:pPr>
    </w:p>
    <w:p w:rsidR="005F76F4" w:rsidRDefault="005F76F4" w:rsidP="005F76F4">
      <w:pPr>
        <w:ind w:firstLine="567"/>
        <w:jc w:val="both"/>
      </w:pPr>
      <w:r>
        <w:t>Na základe uvedeného možno konštatovať, že problematika habilitačnej práce je vysoko aktuálna a každý prínos z jej riešenia môže pomôcť jednotlivým regiónom k vykonávaniu svojich činností v prospech efektívneho regionálneho rozvoja. Téma práce je v celom rozsahu v súlade so študijným odborom 3.3.15 Manažment. Primárny cieľ habilitačnej práce bol v plnom rozsahu splnený.</w:t>
      </w:r>
    </w:p>
    <w:p w:rsidR="005F76F4" w:rsidRDefault="005F76F4" w:rsidP="005F76F4">
      <w:pPr>
        <w:ind w:firstLine="567"/>
        <w:jc w:val="both"/>
      </w:pPr>
    </w:p>
    <w:p w:rsidR="005F76F4" w:rsidRDefault="005F76F4" w:rsidP="005F76F4">
      <w:pPr>
        <w:ind w:firstLine="567"/>
        <w:jc w:val="both"/>
      </w:pPr>
      <w:r>
        <w:rPr>
          <w:color w:val="FF0000"/>
        </w:rPr>
        <w:tab/>
      </w:r>
      <w:r>
        <w:t>Použité metódy práce, zvolenú metodológiu skúmania, vyhodnotenie získaných poznatkov možno považovať za adekvátne spracovávaniu prác tohto druhu, autor vysoko erudovane riešil zvolenú problematiku a dospel k stanovenému primárnemu cieľu práce. Výskumné vzorky respondentov sú dostatočne preukazné na overovanie zvolených hypotéz a definovanie záverov výskumu práce.</w:t>
      </w:r>
    </w:p>
    <w:p w:rsidR="005F76F4" w:rsidRDefault="005F76F4" w:rsidP="005F76F4">
      <w:pPr>
        <w:ind w:firstLine="567"/>
        <w:jc w:val="both"/>
      </w:pPr>
    </w:p>
    <w:p w:rsidR="005F76F4" w:rsidRDefault="005F76F4" w:rsidP="005F76F4">
      <w:pPr>
        <w:ind w:firstLine="567"/>
        <w:jc w:val="both"/>
      </w:pPr>
      <w:r>
        <w:t xml:space="preserve">Posudzovaná habilitačná práca svojou štruktúrou, obsahovým zameraním a dosiahnutými výsledkami poskytuje cenné teoretické a praktické poznatky využiteľné pre rozvoj príslušnej teórie a prax. Po formálnej a obsahovej stránke je práca spracovaná na vysokej odbornej aj vedeckej úrovni. Vychádzajúc z uvedeného </w:t>
      </w:r>
      <w:r>
        <w:rPr>
          <w:b/>
        </w:rPr>
        <w:t>„o d p o r ú č a m“</w:t>
      </w:r>
      <w:r>
        <w:t xml:space="preserve"> na základe habilitačného konania menovať Ing. Ladislava </w:t>
      </w:r>
      <w:proofErr w:type="spellStart"/>
      <w:r>
        <w:t>Suhányiho</w:t>
      </w:r>
      <w:proofErr w:type="spellEnd"/>
      <w:r>
        <w:t xml:space="preserve">, PhD. za docenta v odbore 3.3.15 Manažment. </w:t>
      </w:r>
    </w:p>
    <w:p w:rsidR="00874A0E" w:rsidRDefault="00874A0E" w:rsidP="0075479E">
      <w:pPr>
        <w:pStyle w:val="Zkladntext"/>
        <w:rPr>
          <w:b/>
          <w:color w:val="FF0000"/>
        </w:rPr>
      </w:pPr>
    </w:p>
    <w:p w:rsidR="005F76F4" w:rsidRPr="0015171C" w:rsidRDefault="005F76F4" w:rsidP="0075479E">
      <w:pPr>
        <w:pStyle w:val="Zkladntext"/>
        <w:rPr>
          <w:b/>
          <w:color w:val="FF0000"/>
        </w:rPr>
      </w:pPr>
    </w:p>
    <w:p w:rsidR="0015171C" w:rsidRPr="0015171C" w:rsidRDefault="0015171C" w:rsidP="0015171C">
      <w:pPr>
        <w:rPr>
          <w:b/>
        </w:rPr>
      </w:pPr>
      <w:r w:rsidRPr="0015171C">
        <w:rPr>
          <w:b/>
        </w:rPr>
        <w:t xml:space="preserve">doc. Ing. Ján </w:t>
      </w:r>
      <w:proofErr w:type="spellStart"/>
      <w:r w:rsidRPr="0015171C">
        <w:rPr>
          <w:b/>
        </w:rPr>
        <w:t>Marušin</w:t>
      </w:r>
      <w:proofErr w:type="spellEnd"/>
      <w:r w:rsidRPr="0015171C">
        <w:rPr>
          <w:b/>
        </w:rPr>
        <w:t xml:space="preserve">, CSc. </w:t>
      </w:r>
    </w:p>
    <w:p w:rsidR="00C22F9E" w:rsidRDefault="00E50668" w:rsidP="0075479E">
      <w:pPr>
        <w:pStyle w:val="Zkladntext"/>
        <w:rPr>
          <w:b/>
          <w:color w:val="FF0000"/>
        </w:rPr>
      </w:pPr>
      <w:r>
        <w:rPr>
          <w:b/>
          <w:color w:val="FF0000"/>
        </w:rPr>
        <w:tab/>
      </w:r>
    </w:p>
    <w:p w:rsidR="00E50668" w:rsidRDefault="00E50668" w:rsidP="00E50668">
      <w:pPr>
        <w:pStyle w:val="Zkladntext"/>
        <w:spacing w:before="0"/>
      </w:pPr>
      <w:r>
        <w:rPr>
          <w:b/>
          <w:color w:val="FF0000"/>
        </w:rPr>
        <w:tab/>
      </w:r>
      <w:r w:rsidRPr="00E50668">
        <w:t xml:space="preserve">Pre </w:t>
      </w:r>
      <w:r>
        <w:t xml:space="preserve">naplnenie cieľov habilitačnej práce, ktoré vyplývajú z kapitol 4 a 5 zvolil autor odôvodnený a správny prístup v podobe uplatnených štatistických metód a logistickej regresie. Aplikácia vybraných štatistických metód pre dané účely nebola dosiaľ </w:t>
      </w:r>
      <w:r>
        <w:lastRenderedPageBreak/>
        <w:t xml:space="preserve">v podmienkach samosprávneho kraja vykonaná, preto ide o pôvodné spracovanie predmetnej problematiky. </w:t>
      </w:r>
    </w:p>
    <w:p w:rsidR="006C2B8D" w:rsidRDefault="006C2B8D" w:rsidP="00E50668">
      <w:pPr>
        <w:pStyle w:val="Zkladntext"/>
        <w:spacing w:before="0"/>
      </w:pPr>
    </w:p>
    <w:p w:rsidR="00E50668" w:rsidRDefault="00E50668" w:rsidP="00E50668">
      <w:pPr>
        <w:pStyle w:val="Zkladntext"/>
        <w:spacing w:before="0"/>
      </w:pPr>
      <w:r>
        <w:tab/>
        <w:t xml:space="preserve">Orientácia na poznanie vývoja programovej štruktúry rozpočtov samosprávnych krajov umožnila navrhnúť jednotný model programovej skladby rozpočtu, ktorý prispieva k objektivizácii rozhodovania a zefektívneniu manažmentu regiónov. Podobne kvantifikácia jedného z prvkov marketingového mixu – ceny samosprávneho kraja aj v prepočte na jedného obyvateľa je významným ukazovateľom hospodárenia a nástrojom pre komparáciu samosprávnych krajov. </w:t>
      </w:r>
    </w:p>
    <w:p w:rsidR="003B1B49" w:rsidRDefault="003B1B49" w:rsidP="00E50668">
      <w:pPr>
        <w:pStyle w:val="Zkladntext"/>
        <w:spacing w:before="0"/>
      </w:pPr>
    </w:p>
    <w:p w:rsidR="003B1B49" w:rsidRDefault="003B1B49" w:rsidP="00E50668">
      <w:pPr>
        <w:pStyle w:val="Zkladntext"/>
        <w:spacing w:before="0"/>
      </w:pPr>
      <w:r>
        <w:tab/>
        <w:t xml:space="preserve">Uvedené výsledky habilitačnej práce majú podobu cenných poznatkov o vývoji vybraných marketingových nástrojov a stali sa dôležitým podkladom pri spracovaní návrhov a odporúčaní pre manažmenty samosprávneho kraja. Poskytujú tiež použiteľný návod na prípadné modelovanie a simuláciu prvkov marketingového mixu v regiónoch ako aj v subsystéme miest. </w:t>
      </w:r>
    </w:p>
    <w:p w:rsidR="003B1B49" w:rsidRDefault="003B1B49" w:rsidP="00E50668">
      <w:pPr>
        <w:pStyle w:val="Zkladntext"/>
        <w:spacing w:before="0"/>
      </w:pPr>
    </w:p>
    <w:p w:rsidR="003B1B49" w:rsidRPr="00E50668" w:rsidRDefault="003B1B49" w:rsidP="00E50668">
      <w:pPr>
        <w:pStyle w:val="Zkladntext"/>
        <w:spacing w:before="0"/>
        <w:rPr>
          <w:color w:val="FF0000"/>
        </w:rPr>
      </w:pPr>
      <w:r>
        <w:tab/>
        <w:t>Predložený súbor publikácií a riešených vedeckých prác autora preukazujú bohaté teoretické vedomosti, erudovaný ekonomicko-marketingový rozhľad a schopnosť vedeckého myslenia v danom odbore. Záverom konštatujem, že predloženú habilitačnú prácu hodnotím kladne a </w:t>
      </w:r>
      <w:r w:rsidRPr="006C2B8D">
        <w:rPr>
          <w:b/>
        </w:rPr>
        <w:t>odporúčam</w:t>
      </w:r>
      <w:r>
        <w:t xml:space="preserve"> na základe habilitačného konania menovať </w:t>
      </w:r>
      <w:r w:rsidR="006C2B8D">
        <w:t xml:space="preserve">autora Ing. Ladislava Suhányiho, PhD. za docenta v odbore 3.3.15 Manažment. </w:t>
      </w:r>
    </w:p>
    <w:p w:rsidR="00FB5EA7" w:rsidRPr="008843E7" w:rsidRDefault="00FB5EA7" w:rsidP="00967B56">
      <w:pPr>
        <w:jc w:val="both"/>
        <w:rPr>
          <w:b/>
          <w:bCs/>
          <w:color w:val="FF0000"/>
        </w:rPr>
      </w:pPr>
      <w:r w:rsidRPr="008843E7">
        <w:rPr>
          <w:b/>
          <w:bCs/>
          <w:color w:val="FF0000"/>
        </w:rPr>
        <w:tab/>
      </w:r>
    </w:p>
    <w:p w:rsidR="00BA7F23" w:rsidRPr="008843E7" w:rsidRDefault="00BA7F23" w:rsidP="00BA7F23">
      <w:pPr>
        <w:ind w:firstLine="708"/>
        <w:jc w:val="both"/>
        <w:rPr>
          <w:color w:val="FF0000"/>
        </w:rPr>
      </w:pPr>
    </w:p>
    <w:p w:rsidR="00C22F9E" w:rsidRPr="008843E7" w:rsidRDefault="00C22F9E">
      <w:pPr>
        <w:rPr>
          <w:color w:val="FF0000"/>
        </w:rPr>
      </w:pPr>
    </w:p>
    <w:p w:rsidR="00FB5EA7" w:rsidRPr="00162AF9" w:rsidRDefault="00FB5EA7" w:rsidP="00393A1E">
      <w:pPr>
        <w:tabs>
          <w:tab w:val="left" w:pos="720"/>
        </w:tabs>
        <w:jc w:val="both"/>
        <w:rPr>
          <w:b/>
        </w:rPr>
      </w:pPr>
      <w:r w:rsidRPr="00162AF9">
        <w:rPr>
          <w:b/>
        </w:rPr>
        <w:t xml:space="preserve">3. </w:t>
      </w:r>
      <w:r w:rsidRPr="00162AF9">
        <w:rPr>
          <w:b/>
          <w:bCs/>
        </w:rPr>
        <w:t xml:space="preserve">ODBORNÉ  POSÚDENIE  HABILITAČNEJ  PREDNÁŠKY A  OBHAJOBY   </w:t>
      </w:r>
    </w:p>
    <w:p w:rsidR="00FB5EA7" w:rsidRPr="001D3472" w:rsidRDefault="00FB5EA7" w:rsidP="009275AF">
      <w:pPr>
        <w:jc w:val="both"/>
        <w:outlineLvl w:val="0"/>
        <w:rPr>
          <w:b/>
          <w:bCs/>
        </w:rPr>
      </w:pPr>
      <w:r w:rsidRPr="001D3472">
        <w:rPr>
          <w:b/>
          <w:bCs/>
        </w:rPr>
        <w:t xml:space="preserve">    HABILITAČNEJ  PRÁCE – ZÁVER  HABILITAČNEJ  KOMISIE</w:t>
      </w:r>
    </w:p>
    <w:p w:rsidR="00FB5EA7" w:rsidRPr="008843E7" w:rsidRDefault="00FB5EA7" w:rsidP="00967B56">
      <w:pPr>
        <w:jc w:val="both"/>
        <w:rPr>
          <w:color w:val="FF0000"/>
        </w:rPr>
      </w:pPr>
    </w:p>
    <w:p w:rsidR="00FB5EA7" w:rsidRPr="001D3472" w:rsidRDefault="00FB5EA7" w:rsidP="0073658E">
      <w:pPr>
        <w:jc w:val="both"/>
      </w:pPr>
      <w:r w:rsidRPr="001D3472">
        <w:t xml:space="preserve">     Ing. </w:t>
      </w:r>
      <w:r w:rsidR="001D3472" w:rsidRPr="001D3472">
        <w:t xml:space="preserve">Ladislav Suhányi, </w:t>
      </w:r>
      <w:r w:rsidRPr="001D3472">
        <w:t>PhD. obhajoval svoju habilitačnú prácu na tému „</w:t>
      </w:r>
      <w:r w:rsidR="001D3472" w:rsidRPr="001D3472">
        <w:t>Analytický pohľad na vybrané marketingové nástroje v manažmente regionálneho rozvoja</w:t>
      </w:r>
      <w:r w:rsidRPr="001D3472">
        <w:t xml:space="preserve">.“ pred Vedeckou radou Fakulty manažmentu PU v Prešove dňa </w:t>
      </w:r>
      <w:r w:rsidR="001D3472" w:rsidRPr="001D3472">
        <w:t>13</w:t>
      </w:r>
      <w:r w:rsidRPr="001D3472">
        <w:t>.</w:t>
      </w:r>
      <w:r w:rsidR="001D3472" w:rsidRPr="001D3472">
        <w:t>0</w:t>
      </w:r>
      <w:r w:rsidRPr="001D3472">
        <w:t>2.201</w:t>
      </w:r>
      <w:r w:rsidR="001D3472" w:rsidRPr="001D3472">
        <w:t>5</w:t>
      </w:r>
      <w:r w:rsidRPr="001D3472">
        <w:t xml:space="preserve">. Prezentácia práce bola na veľmi dobrej úrovni s používaním správnej terminológie. V práci autor deklaroval schopnosť logicky myslieť, aplikovať vhodné vedecké metódy a využívať štatisticko-analytický aparát. </w:t>
      </w:r>
    </w:p>
    <w:p w:rsidR="00FB5EA7" w:rsidRPr="008843E7" w:rsidRDefault="00FB5EA7" w:rsidP="0073658E">
      <w:pPr>
        <w:jc w:val="both"/>
        <w:rPr>
          <w:color w:val="FF0000"/>
        </w:rPr>
      </w:pPr>
    </w:p>
    <w:p w:rsidR="005F76F4" w:rsidRDefault="005F76F4" w:rsidP="0073658E">
      <w:pPr>
        <w:jc w:val="both"/>
        <w:rPr>
          <w:b/>
          <w:bCs/>
        </w:rPr>
      </w:pPr>
    </w:p>
    <w:p w:rsidR="00FB5EA7" w:rsidRPr="001D3472" w:rsidRDefault="00FB5EA7" w:rsidP="0073658E">
      <w:pPr>
        <w:jc w:val="both"/>
        <w:rPr>
          <w:b/>
          <w:bCs/>
        </w:rPr>
      </w:pPr>
      <w:r w:rsidRPr="001D3472">
        <w:rPr>
          <w:b/>
          <w:bCs/>
        </w:rPr>
        <w:t>Obhajoba habilitačnej práce</w:t>
      </w:r>
    </w:p>
    <w:p w:rsidR="00FB5EA7" w:rsidRPr="008843E7" w:rsidRDefault="00FB5EA7" w:rsidP="0073658E">
      <w:pPr>
        <w:jc w:val="both"/>
        <w:rPr>
          <w:color w:val="FF0000"/>
        </w:rPr>
      </w:pPr>
    </w:p>
    <w:p w:rsidR="00FB5EA7" w:rsidRPr="008843E7" w:rsidRDefault="00FB5EA7" w:rsidP="00BE2A44">
      <w:pPr>
        <w:jc w:val="both"/>
        <w:rPr>
          <w:color w:val="FF0000"/>
        </w:rPr>
      </w:pPr>
      <w:r w:rsidRPr="008843E7">
        <w:rPr>
          <w:color w:val="FF0000"/>
        </w:rPr>
        <w:t xml:space="preserve">     </w:t>
      </w:r>
      <w:r w:rsidRPr="001D3472">
        <w:t xml:space="preserve">Menovaný stručne, logicky a zrozumiteľne prezentoval podstatné myšlienky svojej habilitačnej práce. Sústredil sa predovšetkým na prezentáciu vlastných zistení, vlastného výskumu a analýz tak na teoretickej úrovni, ako aj z hľadiska získaných poznatkov. </w:t>
      </w:r>
    </w:p>
    <w:p w:rsidR="00BE2A44" w:rsidRDefault="00FB5EA7" w:rsidP="00BE2A44">
      <w:pPr>
        <w:pStyle w:val="Normlnywebov"/>
        <w:jc w:val="both"/>
        <w:rPr>
          <w:bCs/>
        </w:rPr>
      </w:pPr>
      <w:r w:rsidRPr="00BE2A44">
        <w:t xml:space="preserve">     Hlavným cieľom </w:t>
      </w:r>
      <w:r w:rsidR="00BE2A44" w:rsidRPr="00BE2A44">
        <w:t xml:space="preserve">habilitačnej </w:t>
      </w:r>
      <w:r w:rsidRPr="00BE2A44">
        <w:t>práce habilitanta</w:t>
      </w:r>
      <w:r w:rsidR="00BE2A44" w:rsidRPr="00BE2A44">
        <w:rPr>
          <w:bCs/>
        </w:rPr>
        <w:t xml:space="preserve"> bolo, na základe teoretických poznatkov, na základe údajov získaných zo sekundárnych a primárnych zdrojov, na základe analýzy vybraných marketingových nástrojov v manažmente regionálneho rozvoja (v rámci prvkov marketingového mixu cena, produkt a propagácia) vykonanej na úrovni regionálnych samospráv, zhodnotiť získané výsledky a vyvodiť závery, opatrenia a návrhy. Na splnenie stanoveného cieľa </w:t>
      </w:r>
      <w:r w:rsidR="003A4607">
        <w:rPr>
          <w:bCs/>
        </w:rPr>
        <w:t>boli</w:t>
      </w:r>
      <w:r w:rsidR="00BE2A44" w:rsidRPr="00BE2A44">
        <w:rPr>
          <w:bCs/>
        </w:rPr>
        <w:t xml:space="preserve">, okrem analýzy a syntézy teoretických poznatkov a súčasného stavu riešenej problematiky, využité aj metódy zberu a vyhodnocovania údajov získaných zo sekundárnych a primárnych zdrojov. </w:t>
      </w:r>
      <w:r w:rsidR="003A4607" w:rsidRPr="003A4607">
        <w:rPr>
          <w:bCs/>
        </w:rPr>
        <w:t xml:space="preserve">V rámci hodnotenia výsledkov </w:t>
      </w:r>
      <w:r w:rsidR="003A4607">
        <w:rPr>
          <w:bCs/>
        </w:rPr>
        <w:t>boli v práci</w:t>
      </w:r>
      <w:r w:rsidR="003A4607" w:rsidRPr="003A4607">
        <w:rPr>
          <w:bCs/>
        </w:rPr>
        <w:t xml:space="preserve"> okrem štandardných induktívnych, deduktívnych a komparatívnych metód a metód popisnej štatistiky využité aj štatistické metódy, konkrétne </w:t>
      </w:r>
      <w:proofErr w:type="spellStart"/>
      <w:r w:rsidR="003A4607" w:rsidRPr="003A4607">
        <w:rPr>
          <w:bCs/>
        </w:rPr>
        <w:t>Studentov</w:t>
      </w:r>
      <w:proofErr w:type="spellEnd"/>
      <w:r w:rsidR="003A4607" w:rsidRPr="003A4607">
        <w:rPr>
          <w:bCs/>
        </w:rPr>
        <w:t xml:space="preserve"> </w:t>
      </w:r>
      <w:proofErr w:type="spellStart"/>
      <w:r w:rsidR="003A4607" w:rsidRPr="003A4607">
        <w:rPr>
          <w:bCs/>
        </w:rPr>
        <w:t>t-test</w:t>
      </w:r>
      <w:proofErr w:type="spellEnd"/>
      <w:r w:rsidR="003A4607" w:rsidRPr="003A4607">
        <w:rPr>
          <w:bCs/>
        </w:rPr>
        <w:t xml:space="preserve">, </w:t>
      </w:r>
      <w:proofErr w:type="spellStart"/>
      <w:r w:rsidR="003A4607" w:rsidRPr="003A4607">
        <w:rPr>
          <w:bCs/>
        </w:rPr>
        <w:t>Fisherov</w:t>
      </w:r>
      <w:proofErr w:type="spellEnd"/>
      <w:r w:rsidR="003A4607" w:rsidRPr="003A4607">
        <w:rPr>
          <w:bCs/>
        </w:rPr>
        <w:t xml:space="preserve"> test, </w:t>
      </w:r>
      <w:proofErr w:type="spellStart"/>
      <w:r w:rsidR="003A4607" w:rsidRPr="003A4607">
        <w:rPr>
          <w:bCs/>
        </w:rPr>
        <w:t>Welchov</w:t>
      </w:r>
      <w:proofErr w:type="spellEnd"/>
      <w:r w:rsidR="003A4607" w:rsidRPr="003A4607">
        <w:rPr>
          <w:bCs/>
        </w:rPr>
        <w:t xml:space="preserve"> </w:t>
      </w:r>
      <w:proofErr w:type="spellStart"/>
      <w:r w:rsidR="003A4607" w:rsidRPr="003A4607">
        <w:rPr>
          <w:bCs/>
        </w:rPr>
        <w:lastRenderedPageBreak/>
        <w:t>dvojvýberový</w:t>
      </w:r>
      <w:proofErr w:type="spellEnd"/>
      <w:r w:rsidR="003A4607" w:rsidRPr="003A4607">
        <w:rPr>
          <w:bCs/>
        </w:rPr>
        <w:t xml:space="preserve"> test a </w:t>
      </w:r>
      <w:proofErr w:type="spellStart"/>
      <w:r w:rsidR="003A4607" w:rsidRPr="003A4607">
        <w:rPr>
          <w:bCs/>
        </w:rPr>
        <w:t>Pearsonov</w:t>
      </w:r>
      <w:proofErr w:type="spellEnd"/>
      <w:r w:rsidR="003A4607" w:rsidRPr="003A4607">
        <w:rPr>
          <w:bCs/>
        </w:rPr>
        <w:t xml:space="preserve"> </w:t>
      </w:r>
      <w:proofErr w:type="spellStart"/>
      <w:r w:rsidR="003A4607" w:rsidRPr="003A4607">
        <w:rPr>
          <w:bCs/>
        </w:rPr>
        <w:t>chí-kvadrát</w:t>
      </w:r>
      <w:proofErr w:type="spellEnd"/>
      <w:r w:rsidR="003A4607" w:rsidRPr="003A4607">
        <w:rPr>
          <w:bCs/>
        </w:rPr>
        <w:t xml:space="preserve"> test, ale taktiež aj logistická regresia, tzv. </w:t>
      </w:r>
      <w:proofErr w:type="spellStart"/>
      <w:r w:rsidR="003A4607" w:rsidRPr="003A4607">
        <w:rPr>
          <w:bCs/>
        </w:rPr>
        <w:t>logit</w:t>
      </w:r>
      <w:proofErr w:type="spellEnd"/>
      <w:r w:rsidR="003A4607" w:rsidRPr="003A4607">
        <w:rPr>
          <w:bCs/>
        </w:rPr>
        <w:t xml:space="preserve"> model.</w:t>
      </w:r>
      <w:r w:rsidR="003A4607">
        <w:rPr>
          <w:bCs/>
        </w:rPr>
        <w:t xml:space="preserve"> </w:t>
      </w:r>
    </w:p>
    <w:p w:rsidR="00FB5EA7" w:rsidRPr="00DA573B" w:rsidRDefault="00FB5EA7" w:rsidP="00BE2A44">
      <w:pPr>
        <w:jc w:val="both"/>
      </w:pPr>
      <w:r w:rsidRPr="00DA573B">
        <w:t xml:space="preserve">     Uvedená prezentácia obsahovala aj konkrétne závery a prínosy z teoretického hľadiska i</w:t>
      </w:r>
      <w:r w:rsidR="00162AF9">
        <w:t> </w:t>
      </w:r>
      <w:r w:rsidRPr="00DA573B">
        <w:t>aplikovateľnosti</w:t>
      </w:r>
      <w:r w:rsidR="00162AF9">
        <w:t xml:space="preserve"> </w:t>
      </w:r>
      <w:r w:rsidRPr="00DA573B">
        <w:t xml:space="preserve">v praxi. Prezentácia bola spracovaná na vysokej odbornej aj formálnej úrovni. Tejto úrovni zodpovedal aj samotný verbálny prejav autora práce. Po ukončení prezentácie odpovedal menovaný na otázky a pripomienky oponentov. Odpovede na tieto otázky a pripomienky posúdili prítomní oponenti ako adekvátne, vyčerpávajúce a vyslovili s nimi spokojnosť. </w:t>
      </w:r>
    </w:p>
    <w:p w:rsidR="00FB5EA7" w:rsidRPr="00DA573B" w:rsidRDefault="00FB5EA7" w:rsidP="00593D64">
      <w:pPr>
        <w:jc w:val="both"/>
      </w:pPr>
    </w:p>
    <w:p w:rsidR="00FB5EA7" w:rsidRPr="00DA573B" w:rsidRDefault="00FB5EA7" w:rsidP="00593D64">
      <w:pPr>
        <w:jc w:val="both"/>
      </w:pPr>
      <w:r w:rsidRPr="00DA573B">
        <w:t xml:space="preserve">     Následne sa uskutočnila vedecká diskusia v pléne vedeckej rady. V rozprave k habilitačnej práci pri otázkach reagoval pohotovo, kultivovane, preukazujúc vysokú znalosť danej problematiky, odborné skúsenosti z predchádzajúcej ekonomickej a</w:t>
      </w:r>
      <w:r w:rsidR="00162AF9">
        <w:t> </w:t>
      </w:r>
      <w:r w:rsidRPr="00DA573B">
        <w:t>bankovej</w:t>
      </w:r>
      <w:r w:rsidR="00162AF9">
        <w:t xml:space="preserve"> </w:t>
      </w:r>
      <w:r w:rsidRPr="00DA573B">
        <w:t>praxe, ako i</w:t>
      </w:r>
      <w:r w:rsidR="00162AF9">
        <w:t> </w:t>
      </w:r>
      <w:r w:rsidRPr="00DA573B">
        <w:t>vlastný</w:t>
      </w:r>
      <w:r w:rsidR="00162AF9">
        <w:t xml:space="preserve"> </w:t>
      </w:r>
      <w:r w:rsidRPr="00DA573B">
        <w:t xml:space="preserve">nepopierateľný záujem o jej hlbšie poznanie. </w:t>
      </w:r>
    </w:p>
    <w:p w:rsidR="00FB5EA7" w:rsidRPr="008843E7" w:rsidRDefault="00FB5EA7" w:rsidP="00E14C82">
      <w:pPr>
        <w:pStyle w:val="zakladny"/>
        <w:spacing w:before="0" w:after="0" w:line="240" w:lineRule="auto"/>
        <w:ind w:firstLine="0"/>
        <w:rPr>
          <w:color w:val="FF0000"/>
        </w:rPr>
      </w:pPr>
    </w:p>
    <w:p w:rsidR="00DA573B" w:rsidRDefault="00DA573B" w:rsidP="00967B56">
      <w:pPr>
        <w:jc w:val="both"/>
        <w:rPr>
          <w:b/>
          <w:bCs/>
        </w:rPr>
      </w:pPr>
    </w:p>
    <w:p w:rsidR="00FB5EA7" w:rsidRPr="00DA573B" w:rsidRDefault="00FB5EA7" w:rsidP="00967B56">
      <w:pPr>
        <w:jc w:val="both"/>
        <w:rPr>
          <w:b/>
          <w:bCs/>
        </w:rPr>
      </w:pPr>
      <w:r w:rsidRPr="00DA573B">
        <w:rPr>
          <w:b/>
          <w:bCs/>
        </w:rPr>
        <w:t>Habilitačná prednáška</w:t>
      </w:r>
    </w:p>
    <w:p w:rsidR="00FB5EA7" w:rsidRPr="008843E7" w:rsidRDefault="00FB5EA7" w:rsidP="00967B56">
      <w:pPr>
        <w:jc w:val="both"/>
        <w:rPr>
          <w:b/>
          <w:bCs/>
          <w:color w:val="FF0000"/>
        </w:rPr>
      </w:pPr>
    </w:p>
    <w:p w:rsidR="00B360F4" w:rsidRPr="002E0946" w:rsidRDefault="00FB5EA7" w:rsidP="002E0946">
      <w:pPr>
        <w:ind w:firstLine="567"/>
        <w:jc w:val="both"/>
      </w:pPr>
      <w:r w:rsidRPr="002E0946">
        <w:t>Rovnako, ako v prípade obhajoby habilitačnej práce, habilitant prezentoval habilitačnú prednášku na vysokej profesionálnej úrovni. Téma prednášky „</w:t>
      </w:r>
      <w:r w:rsidR="00DA573B" w:rsidRPr="002E0946">
        <w:t>Špecifické procesuálne prístupy k plánovaniu projektu, odhadov času a nákladov a k </w:t>
      </w:r>
      <w:proofErr w:type="spellStart"/>
      <w:r w:rsidR="00DA573B" w:rsidRPr="002E0946">
        <w:t>optimalite</w:t>
      </w:r>
      <w:proofErr w:type="spellEnd"/>
      <w:r w:rsidR="00DA573B" w:rsidRPr="002E0946">
        <w:t xml:space="preserve"> jeho štruktúry</w:t>
      </w:r>
      <w:r w:rsidRPr="002E0946">
        <w:t xml:space="preserve">“ je </w:t>
      </w:r>
      <w:r w:rsidR="00B360F4" w:rsidRPr="002E0946">
        <w:t xml:space="preserve">vysoko odbornou témou veľmi vhodne zvolenou v rámci pedagogicko-didaktického zamerania odboru 3.3.15 Manažment. </w:t>
      </w:r>
    </w:p>
    <w:p w:rsidR="00FB5EA7" w:rsidRPr="002E0946" w:rsidRDefault="00B360F4" w:rsidP="002E0946">
      <w:pPr>
        <w:ind w:firstLine="567"/>
        <w:jc w:val="both"/>
      </w:pPr>
      <w:r w:rsidRPr="002E0946">
        <w:t>Habilitant sa v rámci prednášky venoval druhej z prezentovaných piatich fáz projektového manažmentu, a to konkrétne fáze plánovania projektu. Predstavil a vysvetlil hlavné dva dokumenty, ktoré sú výstupom fázy plánovania: Definíciu predmetu projektu a Plán projektu. Vysvetlil a priblížil zároveň význam a spôsob spracovania podrobného rozpisu prác (</w:t>
      </w:r>
      <w:proofErr w:type="spellStart"/>
      <w:r w:rsidRPr="002E0946">
        <w:t>Work</w:t>
      </w:r>
      <w:proofErr w:type="spellEnd"/>
      <w:r w:rsidRPr="002E0946">
        <w:t xml:space="preserve"> </w:t>
      </w:r>
      <w:proofErr w:type="spellStart"/>
      <w:r w:rsidRPr="002E0946">
        <w:t>Breakdown</w:t>
      </w:r>
      <w:proofErr w:type="spellEnd"/>
      <w:r w:rsidRPr="002E0946">
        <w:t xml:space="preserve"> </w:t>
      </w:r>
      <w:proofErr w:type="spellStart"/>
      <w:r w:rsidRPr="002E0946">
        <w:t>Structure</w:t>
      </w:r>
      <w:proofErr w:type="spellEnd"/>
      <w:r w:rsidRPr="002E0946">
        <w:t xml:space="preserve"> – WBS). Podrobne sa následne venoval časovému rozpisu projektu, kde teoreticky vysvetlil, ale aj názorne </w:t>
      </w:r>
      <w:r w:rsidR="00162AF9">
        <w:t xml:space="preserve">prakticky </w:t>
      </w:r>
      <w:r w:rsidRPr="002E0946">
        <w:t xml:space="preserve">predviedol grafické metódy plánovania pomocou </w:t>
      </w:r>
      <w:proofErr w:type="spellStart"/>
      <w:r w:rsidRPr="002E0946">
        <w:t>Ganttovho</w:t>
      </w:r>
      <w:proofErr w:type="spellEnd"/>
      <w:r w:rsidRPr="002E0946">
        <w:t xml:space="preserve"> diagramu, Diagramu </w:t>
      </w:r>
      <w:r w:rsidR="003B3174" w:rsidRPr="002E0946">
        <w:t>míľnikov</w:t>
      </w:r>
      <w:r w:rsidRPr="002E0946">
        <w:t xml:space="preserve">, Diagram PERT a Metódu kritickej cesty. </w:t>
      </w:r>
      <w:r w:rsidR="002E0946" w:rsidRPr="002E0946">
        <w:t xml:space="preserve">Vysvetlil zároveň spôsoby implementácie týchto metód, uviedol hlavné výhody a nevýhody ich využitia a prípady vhodnosti ich využitia v praxi. V poslednej časti prednášky habilitant predstavil rozpočet projektu, ktorý je súčasťou dokumentu Plán projektu. Predstavil zásady </w:t>
      </w:r>
      <w:r w:rsidR="00162AF9">
        <w:t xml:space="preserve">a postup </w:t>
      </w:r>
      <w:r w:rsidR="002E0946" w:rsidRPr="002E0946">
        <w:t xml:space="preserve">tvorby rozpočtu a jeho súčasti. </w:t>
      </w:r>
      <w:r w:rsidRPr="002E0946">
        <w:t xml:space="preserve">  </w:t>
      </w:r>
    </w:p>
    <w:p w:rsidR="005F76F4" w:rsidRDefault="005F76F4" w:rsidP="002E0946">
      <w:pPr>
        <w:ind w:firstLine="567"/>
        <w:jc w:val="both"/>
      </w:pPr>
    </w:p>
    <w:p w:rsidR="00FB5EA7" w:rsidRPr="002E0946" w:rsidRDefault="00FB5EA7" w:rsidP="002E0946">
      <w:pPr>
        <w:ind w:firstLine="567"/>
        <w:jc w:val="both"/>
      </w:pPr>
      <w:r w:rsidRPr="002E0946">
        <w:t xml:space="preserve">Prednáška bola spracovaná a prezentovaná na vysokej profesionálnej úrovni z odborného uhla pohľadu, ale aj z hľadiska pedagogicko-didaktického. Prednáška mala presnú, jasnú a dobre </w:t>
      </w:r>
      <w:r w:rsidRPr="00DA573B">
        <w:t xml:space="preserve">zrozumiteľnú štruktúru, evidentnú nadväznosť jednotlivých častí, kvalitné grafické spracovanie vyjadrenia podstatných myšlienok. Po ukončení prednášky habilitant zodpovedal všetky otázky a pripomienky členov vedeckej rady. Na položené otázky reagoval väčšinou aj s vyjadrením vlastného názoru na uvedenú problematiku. </w:t>
      </w:r>
    </w:p>
    <w:p w:rsidR="00DA573B" w:rsidRDefault="00DA573B" w:rsidP="002F0312">
      <w:pPr>
        <w:jc w:val="both"/>
        <w:rPr>
          <w:color w:val="FF0000"/>
        </w:rPr>
      </w:pPr>
    </w:p>
    <w:p w:rsidR="00DA573B" w:rsidRDefault="00DA573B" w:rsidP="002F0312">
      <w:pPr>
        <w:jc w:val="both"/>
      </w:pPr>
    </w:p>
    <w:p w:rsidR="005F76F4" w:rsidRPr="00DA573B" w:rsidRDefault="005F76F4" w:rsidP="002F0312">
      <w:pPr>
        <w:jc w:val="both"/>
      </w:pPr>
    </w:p>
    <w:p w:rsidR="00FB5EA7" w:rsidRPr="00DA573B" w:rsidRDefault="00FB5EA7" w:rsidP="0073658E">
      <w:pPr>
        <w:jc w:val="both"/>
      </w:pPr>
      <w:r w:rsidRPr="00DA573B">
        <w:t xml:space="preserve">     Vystupovanie habilitanta v obidvoch častiach habilitačného konania (obhajoba práce a habilitačná prednáška) bolo na veľmi dobrej teoretickej a odbornej úrovni. Jeho prejav bol zrozumiteľný. Používal primeranú didaktickú techniku. Je možné konštatovať, že výsledky jeho doterajšej činnosti sú použiteľné a uplatniteľné v nielen v pedagogickej činnosti pre rozšírenie poznatkov v oblasti teoretickej, ale aj pre aplikáciu v praxi. Habilitant má predpoklady pre ďalší odborný a vedecký rast.   </w:t>
      </w:r>
    </w:p>
    <w:p w:rsidR="00FB5EA7" w:rsidRPr="008843E7" w:rsidRDefault="00FB5EA7" w:rsidP="0073658E">
      <w:pPr>
        <w:jc w:val="both"/>
        <w:rPr>
          <w:color w:val="FF0000"/>
        </w:rPr>
      </w:pPr>
    </w:p>
    <w:p w:rsidR="00FB5EA7" w:rsidRPr="00DA573B" w:rsidRDefault="00FB5EA7" w:rsidP="00593D64">
      <w:pPr>
        <w:jc w:val="both"/>
      </w:pPr>
      <w:r w:rsidRPr="00DA573B">
        <w:lastRenderedPageBreak/>
        <w:t xml:space="preserve">     Habilitačná prednáška a obhajoba habilitačnej práce Ing. </w:t>
      </w:r>
      <w:r w:rsidR="00DA573B" w:rsidRPr="00DA573B">
        <w:t xml:space="preserve">Ladislava Suhányiho, </w:t>
      </w:r>
      <w:r w:rsidRPr="00DA573B">
        <w:t>PhD. boli na požadovanej teoretickej a pedagogickej úrovni a preto jeho menovanie za „docenta“ v odbore 3.3.15 Manažment bude prínosom pre akademickú obec a jeho ďalšie pôsobenie v teoretickej a pedagogickej oblasti  na vysokej škole.</w:t>
      </w:r>
    </w:p>
    <w:p w:rsidR="00FB5EA7" w:rsidRDefault="00FB5EA7" w:rsidP="00967B56">
      <w:pPr>
        <w:jc w:val="both"/>
      </w:pPr>
    </w:p>
    <w:p w:rsidR="00FB5EA7" w:rsidRPr="002F736D" w:rsidRDefault="00FB5EA7" w:rsidP="009275AF">
      <w:pPr>
        <w:jc w:val="both"/>
        <w:outlineLvl w:val="0"/>
      </w:pPr>
      <w:r w:rsidRPr="002F736D">
        <w:rPr>
          <w:b/>
          <w:bCs/>
        </w:rPr>
        <w:t xml:space="preserve">4. NÁVRH  UDELIŤ  UCHÁDZAČOVI  TITUL  DOCENT  V ODBORE </w:t>
      </w:r>
    </w:p>
    <w:p w:rsidR="00FB5EA7" w:rsidRPr="002F736D" w:rsidRDefault="00FB5EA7" w:rsidP="00967B56">
      <w:pPr>
        <w:jc w:val="both"/>
      </w:pPr>
    </w:p>
    <w:p w:rsidR="00FB5EA7" w:rsidRPr="002F736D" w:rsidRDefault="00FB5EA7" w:rsidP="00967B56">
      <w:pPr>
        <w:jc w:val="both"/>
      </w:pPr>
      <w:r w:rsidRPr="002F736D">
        <w:tab/>
        <w:t xml:space="preserve">Habilitačná komisia na základe posúdenia predložených dokladov a dokumentov a na základe splnenia všetkých kritérií, vrátane kritérií PU v Prešove, týkajúcich sa vedeckej, pedagogickej a organizátorskej činnosti uchádzača, posudkov oponentov a habilitačnej prednášky konštatuje, že Ing. </w:t>
      </w:r>
      <w:r w:rsidR="002F736D" w:rsidRPr="002F736D">
        <w:t xml:space="preserve">Ladislav Suhányi, </w:t>
      </w:r>
      <w:r w:rsidRPr="002F736D">
        <w:t xml:space="preserve">PhD. spĺňa všetky podmienky stanovené všeobecne záväznými právnymi predpismi, ako aj vnútornými predpismi Prešovskej univerzity v Prešove na vymenovanie za docenta v odbore 3.3.15 Manažment. Habilitačná komisia odporúča prijať návrh na vymenovanie Ing. </w:t>
      </w:r>
      <w:r w:rsidR="002F736D" w:rsidRPr="002F736D">
        <w:t>Ladislava Suhányiho</w:t>
      </w:r>
      <w:r w:rsidRPr="002F736D">
        <w:t xml:space="preserve">, PhD. za docenta v odbore 3.3.15  Manažment. </w:t>
      </w:r>
    </w:p>
    <w:p w:rsidR="00FB5EA7" w:rsidRDefault="00FB5EA7" w:rsidP="009275AF">
      <w:pPr>
        <w:jc w:val="both"/>
        <w:outlineLvl w:val="0"/>
        <w:rPr>
          <w:color w:val="FF0000"/>
          <w:u w:val="single"/>
        </w:rPr>
      </w:pPr>
    </w:p>
    <w:p w:rsidR="002F736D" w:rsidRPr="008843E7" w:rsidRDefault="002F736D" w:rsidP="009275AF">
      <w:pPr>
        <w:jc w:val="both"/>
        <w:outlineLvl w:val="0"/>
        <w:rPr>
          <w:color w:val="FF0000"/>
          <w:u w:val="single"/>
        </w:rPr>
      </w:pPr>
    </w:p>
    <w:p w:rsidR="00FB5EA7" w:rsidRPr="00FB5058" w:rsidRDefault="00FB5EA7" w:rsidP="009275AF">
      <w:pPr>
        <w:jc w:val="both"/>
        <w:outlineLvl w:val="0"/>
        <w:rPr>
          <w:u w:val="single"/>
        </w:rPr>
      </w:pPr>
      <w:r w:rsidRPr="00FB5058">
        <w:rPr>
          <w:u w:val="single"/>
        </w:rPr>
        <w:t xml:space="preserve">Odôvodnenie návrhu </w:t>
      </w:r>
    </w:p>
    <w:p w:rsidR="00FB5EA7" w:rsidRPr="00FB5058" w:rsidRDefault="00FB5EA7" w:rsidP="00967B56">
      <w:pPr>
        <w:jc w:val="both"/>
        <w:rPr>
          <w:u w:val="single"/>
        </w:rPr>
      </w:pPr>
    </w:p>
    <w:p w:rsidR="00FB5EA7" w:rsidRPr="00FB5058" w:rsidRDefault="00FB5EA7" w:rsidP="00967B56">
      <w:pPr>
        <w:jc w:val="both"/>
      </w:pPr>
      <w:r w:rsidRPr="00FB5058">
        <w:tab/>
        <w:t xml:space="preserve">Na základe doterajšej vedeckej a pedagogickej práce uchádzača, ktorá je dokladovaná v prílohách habilitačného konania, s prihliadnutím ku kladnému hodnoteniu habilitačnej práce všetkými oponentmi, k úrovni prezentovanej habilitačnej prednášky, habilitačná komisia odporúča na základe habilitačného konania menovať Ing. </w:t>
      </w:r>
      <w:r w:rsidR="002F736D" w:rsidRPr="00FB5058">
        <w:t>Ladislava Suhányiho</w:t>
      </w:r>
      <w:r w:rsidRPr="00FB5058">
        <w:t xml:space="preserve">, PhD. docentom v odbore 3.3.15 Manažment. </w:t>
      </w:r>
    </w:p>
    <w:p w:rsidR="00FB5EA7" w:rsidRPr="008843E7" w:rsidRDefault="00FB5EA7" w:rsidP="00967B56">
      <w:pPr>
        <w:jc w:val="both"/>
        <w:rPr>
          <w:color w:val="FF0000"/>
        </w:rPr>
      </w:pPr>
    </w:p>
    <w:p w:rsidR="00FB5EA7" w:rsidRPr="008843E7" w:rsidRDefault="00FB5EA7" w:rsidP="009275AF">
      <w:pPr>
        <w:jc w:val="both"/>
        <w:outlineLvl w:val="0"/>
        <w:rPr>
          <w:color w:val="FF0000"/>
        </w:rPr>
      </w:pPr>
    </w:p>
    <w:p w:rsidR="00FB5EA7" w:rsidRPr="00FB5058" w:rsidRDefault="00FB5EA7" w:rsidP="009275AF">
      <w:pPr>
        <w:jc w:val="both"/>
        <w:outlineLvl w:val="0"/>
      </w:pPr>
      <w:r w:rsidRPr="00FB5058">
        <w:t xml:space="preserve">V Prešove, dňa </w:t>
      </w:r>
      <w:r w:rsidR="00FB5058" w:rsidRPr="00FB5058">
        <w:t>13</w:t>
      </w:r>
      <w:r w:rsidRPr="00FB5058">
        <w:t xml:space="preserve">. </w:t>
      </w:r>
      <w:r w:rsidR="00FB5058" w:rsidRPr="00FB5058">
        <w:t>februára</w:t>
      </w:r>
      <w:r w:rsidRPr="00FB5058">
        <w:t xml:space="preserve"> </w:t>
      </w:r>
      <w:r w:rsidR="00FB5058" w:rsidRPr="00FB5058">
        <w:t>2015</w:t>
      </w:r>
    </w:p>
    <w:p w:rsidR="00FB5EA7" w:rsidRPr="008843E7" w:rsidRDefault="00FB5EA7" w:rsidP="007C190A">
      <w:pPr>
        <w:jc w:val="both"/>
        <w:rPr>
          <w:color w:val="FF0000"/>
        </w:rPr>
      </w:pPr>
      <w:r w:rsidRPr="008843E7">
        <w:rPr>
          <w:color w:val="FF0000"/>
        </w:rPr>
        <w:tab/>
      </w:r>
      <w:r w:rsidRPr="008843E7">
        <w:rPr>
          <w:color w:val="FF0000"/>
        </w:rPr>
        <w:tab/>
      </w:r>
      <w:r w:rsidRPr="008843E7">
        <w:rPr>
          <w:color w:val="FF0000"/>
        </w:rPr>
        <w:tab/>
      </w:r>
      <w:r w:rsidRPr="008843E7">
        <w:rPr>
          <w:color w:val="FF0000"/>
        </w:rPr>
        <w:tab/>
      </w:r>
      <w:r w:rsidRPr="008843E7">
        <w:rPr>
          <w:color w:val="FF0000"/>
        </w:rPr>
        <w:tab/>
      </w:r>
      <w:r w:rsidRPr="008843E7">
        <w:rPr>
          <w:color w:val="FF0000"/>
        </w:rPr>
        <w:tab/>
      </w:r>
    </w:p>
    <w:p w:rsidR="007C190A" w:rsidRPr="008843E7" w:rsidRDefault="007C190A" w:rsidP="00A25BD7">
      <w:pPr>
        <w:rPr>
          <w:color w:val="FF0000"/>
          <w:sz w:val="22"/>
          <w:szCs w:val="22"/>
        </w:rPr>
      </w:pPr>
    </w:p>
    <w:p w:rsidR="007C190A" w:rsidRPr="008843E7" w:rsidRDefault="007C190A" w:rsidP="00A25BD7">
      <w:pPr>
        <w:rPr>
          <w:color w:val="FF0000"/>
          <w:sz w:val="22"/>
          <w:szCs w:val="22"/>
        </w:rPr>
      </w:pPr>
    </w:p>
    <w:p w:rsidR="007C190A" w:rsidRPr="00FB5058" w:rsidRDefault="007C190A" w:rsidP="00A25BD7">
      <w:pPr>
        <w:rPr>
          <w:sz w:val="22"/>
          <w:szCs w:val="22"/>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30"/>
        <w:gridCol w:w="720"/>
        <w:gridCol w:w="3562"/>
      </w:tblGrid>
      <w:tr w:rsidR="00FB5058" w:rsidRPr="00FB5058">
        <w:tc>
          <w:tcPr>
            <w:tcW w:w="4930" w:type="dxa"/>
            <w:tcBorders>
              <w:right w:val="nil"/>
            </w:tcBorders>
            <w:vAlign w:val="center"/>
          </w:tcPr>
          <w:p w:rsidR="00FB5EA7" w:rsidRPr="00FB5058" w:rsidRDefault="00FB5EA7" w:rsidP="00A25BD7">
            <w:r w:rsidRPr="00FB5058">
              <w:rPr>
                <w:b/>
                <w:bCs/>
                <w:sz w:val="22"/>
                <w:szCs w:val="22"/>
              </w:rPr>
              <w:t>Predseda habilitačnej komisie:</w:t>
            </w:r>
          </w:p>
        </w:tc>
        <w:tc>
          <w:tcPr>
            <w:tcW w:w="720" w:type="dxa"/>
            <w:tcBorders>
              <w:left w:val="nil"/>
              <w:right w:val="nil"/>
            </w:tcBorders>
          </w:tcPr>
          <w:p w:rsidR="00FB5EA7" w:rsidRPr="00FB5058" w:rsidRDefault="00FB5EA7" w:rsidP="00A25BD7"/>
        </w:tc>
        <w:tc>
          <w:tcPr>
            <w:tcW w:w="3562" w:type="dxa"/>
            <w:tcBorders>
              <w:left w:val="nil"/>
            </w:tcBorders>
          </w:tcPr>
          <w:p w:rsidR="00FB5EA7" w:rsidRPr="00FB5058" w:rsidRDefault="00FB5EA7" w:rsidP="00A25BD7">
            <w:pPr>
              <w:pStyle w:val="Nadpis3"/>
            </w:pPr>
            <w:r w:rsidRPr="00FB5058">
              <w:rPr>
                <w:sz w:val="22"/>
                <w:szCs w:val="22"/>
              </w:rPr>
              <w:t>Podpis</w:t>
            </w:r>
          </w:p>
        </w:tc>
      </w:tr>
      <w:tr w:rsidR="00FB5058" w:rsidRPr="00FB5058">
        <w:tc>
          <w:tcPr>
            <w:tcW w:w="4930" w:type="dxa"/>
            <w:tcBorders>
              <w:right w:val="nil"/>
            </w:tcBorders>
            <w:vAlign w:val="center"/>
          </w:tcPr>
          <w:p w:rsidR="00FB5EA7" w:rsidRPr="00FB5058" w:rsidRDefault="00FB5EA7" w:rsidP="00EE193D">
            <w:r w:rsidRPr="00FB5058">
              <w:t xml:space="preserve">prof. Ing. Dr. Róbert Štefko, </w:t>
            </w:r>
            <w:proofErr w:type="spellStart"/>
            <w:r w:rsidRPr="00FB5058">
              <w:t>Ph.D</w:t>
            </w:r>
            <w:proofErr w:type="spellEnd"/>
            <w:r w:rsidRPr="00FB5058">
              <w:t>.</w:t>
            </w:r>
          </w:p>
        </w:tc>
        <w:tc>
          <w:tcPr>
            <w:tcW w:w="720" w:type="dxa"/>
            <w:tcBorders>
              <w:left w:val="nil"/>
              <w:right w:val="nil"/>
            </w:tcBorders>
          </w:tcPr>
          <w:p w:rsidR="00FB5EA7" w:rsidRPr="00FB5058" w:rsidRDefault="00FB5EA7" w:rsidP="00A25BD7">
            <w:pPr>
              <w:spacing w:line="480" w:lineRule="auto"/>
            </w:pPr>
          </w:p>
        </w:tc>
        <w:tc>
          <w:tcPr>
            <w:tcW w:w="3562" w:type="dxa"/>
            <w:tcBorders>
              <w:left w:val="nil"/>
            </w:tcBorders>
          </w:tcPr>
          <w:p w:rsidR="00FB5EA7" w:rsidRPr="00FB5058" w:rsidRDefault="00EC0932" w:rsidP="00A25BD7">
            <w:pPr>
              <w:spacing w:line="480" w:lineRule="auto"/>
            </w:pPr>
            <w:r>
              <w:t>prítomný</w:t>
            </w:r>
          </w:p>
        </w:tc>
      </w:tr>
      <w:tr w:rsidR="00FB5058" w:rsidRPr="00FB5058">
        <w:tc>
          <w:tcPr>
            <w:tcW w:w="4930" w:type="dxa"/>
            <w:tcBorders>
              <w:right w:val="nil"/>
            </w:tcBorders>
            <w:vAlign w:val="center"/>
          </w:tcPr>
          <w:p w:rsidR="00FB5EA7" w:rsidRPr="00FB5058" w:rsidRDefault="00FB5EA7" w:rsidP="00A25BD7">
            <w:r w:rsidRPr="00FB5058">
              <w:rPr>
                <w:b/>
                <w:bCs/>
                <w:sz w:val="22"/>
                <w:szCs w:val="22"/>
              </w:rPr>
              <w:t>Členovia/</w:t>
            </w:r>
            <w:proofErr w:type="spellStart"/>
            <w:r w:rsidRPr="00FB5058">
              <w:rPr>
                <w:b/>
                <w:bCs/>
                <w:sz w:val="22"/>
                <w:szCs w:val="22"/>
              </w:rPr>
              <w:t>ky</w:t>
            </w:r>
            <w:proofErr w:type="spellEnd"/>
            <w:r w:rsidRPr="00FB5058">
              <w:rPr>
                <w:b/>
                <w:bCs/>
                <w:sz w:val="22"/>
                <w:szCs w:val="22"/>
              </w:rPr>
              <w:t xml:space="preserve"> habilitačnej komisie:</w:t>
            </w:r>
            <w:bookmarkStart w:id="0" w:name="_GoBack"/>
            <w:bookmarkEnd w:id="0"/>
          </w:p>
        </w:tc>
        <w:tc>
          <w:tcPr>
            <w:tcW w:w="720" w:type="dxa"/>
            <w:tcBorders>
              <w:left w:val="nil"/>
              <w:right w:val="nil"/>
            </w:tcBorders>
          </w:tcPr>
          <w:p w:rsidR="00FB5EA7" w:rsidRPr="00FB5058" w:rsidRDefault="00FB5EA7" w:rsidP="00A25BD7">
            <w:pPr>
              <w:spacing w:line="480" w:lineRule="auto"/>
            </w:pPr>
          </w:p>
        </w:tc>
        <w:tc>
          <w:tcPr>
            <w:tcW w:w="3562" w:type="dxa"/>
            <w:tcBorders>
              <w:left w:val="nil"/>
            </w:tcBorders>
          </w:tcPr>
          <w:p w:rsidR="00FB5EA7" w:rsidRPr="00FB5058" w:rsidRDefault="00FB5EA7" w:rsidP="00A25BD7">
            <w:pPr>
              <w:spacing w:line="480" w:lineRule="auto"/>
            </w:pPr>
          </w:p>
        </w:tc>
      </w:tr>
      <w:tr w:rsidR="00FB5058" w:rsidRPr="00FB5058">
        <w:tc>
          <w:tcPr>
            <w:tcW w:w="4930" w:type="dxa"/>
            <w:tcBorders>
              <w:right w:val="nil"/>
            </w:tcBorders>
            <w:vAlign w:val="center"/>
          </w:tcPr>
          <w:p w:rsidR="00FB5EA7" w:rsidRPr="00FB5058" w:rsidRDefault="00FB5058" w:rsidP="00EE193D">
            <w:r w:rsidRPr="00FB5058">
              <w:t xml:space="preserve">prof. Ing. Ján </w:t>
            </w:r>
            <w:proofErr w:type="spellStart"/>
            <w:r w:rsidRPr="00FB5058">
              <w:t>Závadský</w:t>
            </w:r>
            <w:proofErr w:type="spellEnd"/>
            <w:r w:rsidRPr="00FB5058">
              <w:t>, PhD.</w:t>
            </w:r>
          </w:p>
        </w:tc>
        <w:tc>
          <w:tcPr>
            <w:tcW w:w="720" w:type="dxa"/>
            <w:tcBorders>
              <w:left w:val="nil"/>
              <w:right w:val="nil"/>
            </w:tcBorders>
          </w:tcPr>
          <w:p w:rsidR="00FB5EA7" w:rsidRPr="00FB5058" w:rsidRDefault="00FB5EA7" w:rsidP="00A25BD7">
            <w:pPr>
              <w:spacing w:line="480" w:lineRule="auto"/>
            </w:pPr>
          </w:p>
        </w:tc>
        <w:tc>
          <w:tcPr>
            <w:tcW w:w="3562" w:type="dxa"/>
            <w:tcBorders>
              <w:left w:val="nil"/>
            </w:tcBorders>
          </w:tcPr>
          <w:p w:rsidR="00FB5EA7" w:rsidRPr="00FB5058" w:rsidRDefault="00EC0932" w:rsidP="00A25BD7">
            <w:pPr>
              <w:spacing w:line="480" w:lineRule="auto"/>
            </w:pPr>
            <w:r>
              <w:t>prítomný</w:t>
            </w:r>
          </w:p>
        </w:tc>
      </w:tr>
      <w:tr w:rsidR="00FB5058" w:rsidRPr="00FB5058">
        <w:tc>
          <w:tcPr>
            <w:tcW w:w="4930" w:type="dxa"/>
            <w:tcBorders>
              <w:right w:val="nil"/>
            </w:tcBorders>
            <w:vAlign w:val="center"/>
          </w:tcPr>
          <w:p w:rsidR="00FB5EA7" w:rsidRPr="00FB5058" w:rsidRDefault="00FB5EA7" w:rsidP="00EE193D">
            <w:pPr>
              <w:jc w:val="both"/>
            </w:pPr>
            <w:r w:rsidRPr="00FB5058">
              <w:t xml:space="preserve">doc. PhDr. Zoltán </w:t>
            </w:r>
            <w:proofErr w:type="spellStart"/>
            <w:r w:rsidRPr="00FB5058">
              <w:t>Rózsa</w:t>
            </w:r>
            <w:proofErr w:type="spellEnd"/>
            <w:r w:rsidRPr="00FB5058">
              <w:t>, PhD.</w:t>
            </w:r>
          </w:p>
        </w:tc>
        <w:tc>
          <w:tcPr>
            <w:tcW w:w="720" w:type="dxa"/>
            <w:tcBorders>
              <w:left w:val="nil"/>
              <w:right w:val="nil"/>
            </w:tcBorders>
          </w:tcPr>
          <w:p w:rsidR="00FB5EA7" w:rsidRPr="00FB5058" w:rsidRDefault="00FB5EA7" w:rsidP="00A25BD7">
            <w:pPr>
              <w:spacing w:line="480" w:lineRule="auto"/>
            </w:pPr>
          </w:p>
        </w:tc>
        <w:tc>
          <w:tcPr>
            <w:tcW w:w="3562" w:type="dxa"/>
            <w:tcBorders>
              <w:left w:val="nil"/>
            </w:tcBorders>
          </w:tcPr>
          <w:p w:rsidR="00FB5EA7" w:rsidRPr="00FB5058" w:rsidRDefault="00EC0932" w:rsidP="00A25BD7">
            <w:pPr>
              <w:spacing w:line="480" w:lineRule="auto"/>
            </w:pPr>
            <w:r>
              <w:t>prítomný</w:t>
            </w:r>
          </w:p>
        </w:tc>
      </w:tr>
      <w:tr w:rsidR="008843E7" w:rsidRPr="008843E7">
        <w:tc>
          <w:tcPr>
            <w:tcW w:w="4930" w:type="dxa"/>
            <w:tcBorders>
              <w:right w:val="nil"/>
            </w:tcBorders>
            <w:vAlign w:val="center"/>
          </w:tcPr>
          <w:p w:rsidR="00FB5EA7" w:rsidRPr="008843E7" w:rsidRDefault="00FB5EA7" w:rsidP="00A25BD7">
            <w:pPr>
              <w:rPr>
                <w:b/>
                <w:bCs/>
                <w:color w:val="FF0000"/>
              </w:rPr>
            </w:pPr>
            <w:r w:rsidRPr="00FB5058">
              <w:rPr>
                <w:b/>
                <w:bCs/>
                <w:sz w:val="22"/>
                <w:szCs w:val="22"/>
              </w:rPr>
              <w:t>Oponenti:</w:t>
            </w:r>
          </w:p>
        </w:tc>
        <w:tc>
          <w:tcPr>
            <w:tcW w:w="720" w:type="dxa"/>
            <w:tcBorders>
              <w:left w:val="nil"/>
              <w:right w:val="nil"/>
            </w:tcBorders>
          </w:tcPr>
          <w:p w:rsidR="00FB5EA7" w:rsidRPr="008843E7" w:rsidRDefault="00FB5EA7" w:rsidP="00A25BD7">
            <w:pPr>
              <w:spacing w:line="480" w:lineRule="auto"/>
              <w:rPr>
                <w:color w:val="FF0000"/>
              </w:rPr>
            </w:pPr>
          </w:p>
        </w:tc>
        <w:tc>
          <w:tcPr>
            <w:tcW w:w="3562" w:type="dxa"/>
            <w:tcBorders>
              <w:left w:val="nil"/>
            </w:tcBorders>
          </w:tcPr>
          <w:p w:rsidR="00FB5EA7" w:rsidRPr="008843E7" w:rsidRDefault="00FB5EA7" w:rsidP="00A25BD7">
            <w:pPr>
              <w:spacing w:line="480" w:lineRule="auto"/>
              <w:rPr>
                <w:color w:val="FF0000"/>
              </w:rPr>
            </w:pPr>
          </w:p>
        </w:tc>
      </w:tr>
      <w:tr w:rsidR="008843E7" w:rsidRPr="008843E7">
        <w:tc>
          <w:tcPr>
            <w:tcW w:w="4930" w:type="dxa"/>
            <w:tcBorders>
              <w:right w:val="nil"/>
            </w:tcBorders>
            <w:vAlign w:val="center"/>
          </w:tcPr>
          <w:p w:rsidR="00FB5EA7" w:rsidRPr="005F76F4" w:rsidRDefault="005F76F4" w:rsidP="005F76F4">
            <w:r>
              <w:t xml:space="preserve">prof. </w:t>
            </w:r>
            <w:proofErr w:type="spellStart"/>
            <w:r>
              <w:t>h.c</w:t>
            </w:r>
            <w:proofErr w:type="spellEnd"/>
            <w:r>
              <w:t xml:space="preserve">. prof. Ing. Ondrej Hronec, DrSc. </w:t>
            </w:r>
          </w:p>
        </w:tc>
        <w:tc>
          <w:tcPr>
            <w:tcW w:w="720" w:type="dxa"/>
            <w:tcBorders>
              <w:left w:val="nil"/>
              <w:right w:val="nil"/>
            </w:tcBorders>
          </w:tcPr>
          <w:p w:rsidR="00FB5EA7" w:rsidRPr="008843E7" w:rsidRDefault="00FB5EA7" w:rsidP="00A25BD7">
            <w:pPr>
              <w:spacing w:line="480" w:lineRule="auto"/>
              <w:rPr>
                <w:color w:val="FF0000"/>
              </w:rPr>
            </w:pPr>
          </w:p>
        </w:tc>
        <w:tc>
          <w:tcPr>
            <w:tcW w:w="3562" w:type="dxa"/>
            <w:tcBorders>
              <w:left w:val="nil"/>
            </w:tcBorders>
          </w:tcPr>
          <w:p w:rsidR="00FB5EA7" w:rsidRPr="00EC0932" w:rsidRDefault="00EC0932" w:rsidP="00A25BD7">
            <w:pPr>
              <w:spacing w:line="480" w:lineRule="auto"/>
            </w:pPr>
            <w:r w:rsidRPr="00EC0932">
              <w:t>prítomný</w:t>
            </w:r>
          </w:p>
        </w:tc>
      </w:tr>
      <w:tr w:rsidR="008843E7" w:rsidRPr="008843E7">
        <w:tc>
          <w:tcPr>
            <w:tcW w:w="4930" w:type="dxa"/>
            <w:tcBorders>
              <w:right w:val="nil"/>
            </w:tcBorders>
            <w:vAlign w:val="center"/>
          </w:tcPr>
          <w:p w:rsidR="00FB5EA7" w:rsidRPr="008843E7" w:rsidRDefault="005F76F4" w:rsidP="005F76F4">
            <w:pPr>
              <w:rPr>
                <w:color w:val="FF0000"/>
              </w:rPr>
            </w:pPr>
            <w:r w:rsidRPr="005F76F4">
              <w:t xml:space="preserve">prof. Ing. Alena </w:t>
            </w:r>
            <w:proofErr w:type="spellStart"/>
            <w:r w:rsidRPr="005F76F4">
              <w:t>Daňková</w:t>
            </w:r>
            <w:proofErr w:type="spellEnd"/>
            <w:r w:rsidRPr="005F76F4">
              <w:t>, PhD.</w:t>
            </w:r>
          </w:p>
        </w:tc>
        <w:tc>
          <w:tcPr>
            <w:tcW w:w="720" w:type="dxa"/>
            <w:tcBorders>
              <w:left w:val="nil"/>
              <w:right w:val="nil"/>
            </w:tcBorders>
          </w:tcPr>
          <w:p w:rsidR="00FB5EA7" w:rsidRPr="008843E7" w:rsidRDefault="00FB5EA7" w:rsidP="005F76F4">
            <w:pPr>
              <w:spacing w:line="480" w:lineRule="auto"/>
              <w:ind w:hanging="4703"/>
              <w:rPr>
                <w:color w:val="FF0000"/>
              </w:rPr>
            </w:pPr>
          </w:p>
        </w:tc>
        <w:tc>
          <w:tcPr>
            <w:tcW w:w="3562" w:type="dxa"/>
            <w:tcBorders>
              <w:left w:val="nil"/>
            </w:tcBorders>
          </w:tcPr>
          <w:p w:rsidR="00FB5EA7" w:rsidRPr="00EC0932" w:rsidRDefault="00EC0932" w:rsidP="00A25BD7">
            <w:pPr>
              <w:spacing w:line="480" w:lineRule="auto"/>
            </w:pPr>
            <w:r w:rsidRPr="00EC0932">
              <w:t>prítomný</w:t>
            </w:r>
          </w:p>
        </w:tc>
      </w:tr>
      <w:tr w:rsidR="008843E7" w:rsidRPr="008843E7">
        <w:tc>
          <w:tcPr>
            <w:tcW w:w="4930" w:type="dxa"/>
            <w:tcBorders>
              <w:right w:val="nil"/>
            </w:tcBorders>
            <w:vAlign w:val="center"/>
          </w:tcPr>
          <w:p w:rsidR="00FB5058" w:rsidRDefault="00FB5058" w:rsidP="00FB5058">
            <w:r>
              <w:t xml:space="preserve">doc. Ing. Ján </w:t>
            </w:r>
            <w:proofErr w:type="spellStart"/>
            <w:r>
              <w:t>Marušin</w:t>
            </w:r>
            <w:proofErr w:type="spellEnd"/>
            <w:r>
              <w:t xml:space="preserve">, CSc. </w:t>
            </w:r>
          </w:p>
          <w:p w:rsidR="00FB5EA7" w:rsidRPr="008843E7" w:rsidRDefault="00FB5EA7" w:rsidP="00EE193D">
            <w:pPr>
              <w:rPr>
                <w:color w:val="FF0000"/>
              </w:rPr>
            </w:pPr>
          </w:p>
        </w:tc>
        <w:tc>
          <w:tcPr>
            <w:tcW w:w="720" w:type="dxa"/>
            <w:tcBorders>
              <w:left w:val="nil"/>
              <w:right w:val="nil"/>
            </w:tcBorders>
          </w:tcPr>
          <w:p w:rsidR="00FB5EA7" w:rsidRPr="008843E7" w:rsidRDefault="00FB5EA7" w:rsidP="00A25BD7">
            <w:pPr>
              <w:spacing w:line="480" w:lineRule="auto"/>
              <w:rPr>
                <w:color w:val="FF0000"/>
              </w:rPr>
            </w:pPr>
          </w:p>
        </w:tc>
        <w:tc>
          <w:tcPr>
            <w:tcW w:w="3562" w:type="dxa"/>
            <w:tcBorders>
              <w:left w:val="nil"/>
            </w:tcBorders>
          </w:tcPr>
          <w:p w:rsidR="00FB5EA7" w:rsidRPr="00EC0932" w:rsidRDefault="00EC0932" w:rsidP="00A25BD7">
            <w:pPr>
              <w:spacing w:line="480" w:lineRule="auto"/>
            </w:pPr>
            <w:r w:rsidRPr="00EC0932">
              <w:t>prítomný</w:t>
            </w:r>
          </w:p>
        </w:tc>
      </w:tr>
    </w:tbl>
    <w:p w:rsidR="00FB5EA7" w:rsidRPr="008843E7" w:rsidRDefault="00FB5EA7" w:rsidP="00B043E8">
      <w:pPr>
        <w:rPr>
          <w:color w:val="FF0000"/>
        </w:rPr>
      </w:pPr>
      <w:r w:rsidRPr="008843E7">
        <w:rPr>
          <w:color w:val="FF0000"/>
        </w:rPr>
        <w:tab/>
      </w:r>
      <w:r w:rsidRPr="008843E7">
        <w:rPr>
          <w:color w:val="FF0000"/>
        </w:rPr>
        <w:tab/>
      </w:r>
      <w:r w:rsidRPr="008843E7">
        <w:rPr>
          <w:color w:val="FF0000"/>
        </w:rPr>
        <w:tab/>
      </w:r>
      <w:r w:rsidRPr="008843E7">
        <w:rPr>
          <w:color w:val="FF0000"/>
        </w:rPr>
        <w:tab/>
      </w:r>
      <w:r w:rsidRPr="008843E7">
        <w:rPr>
          <w:color w:val="FF0000"/>
        </w:rPr>
        <w:tab/>
      </w:r>
      <w:r w:rsidRPr="008843E7">
        <w:rPr>
          <w:color w:val="FF0000"/>
        </w:rPr>
        <w:tab/>
      </w:r>
      <w:r w:rsidRPr="008843E7">
        <w:rPr>
          <w:color w:val="FF0000"/>
        </w:rPr>
        <w:tab/>
      </w:r>
    </w:p>
    <w:sectPr w:rsidR="00FB5EA7" w:rsidRPr="008843E7" w:rsidSect="004B0CC3">
      <w:headerReference w:type="default" r:id="rId8"/>
      <w:footerReference w:type="default" r:id="rId9"/>
      <w:headerReference w:type="first" r:id="rId10"/>
      <w:footerReference w:type="first" r:id="rId11"/>
      <w:pgSz w:w="11906" w:h="16838"/>
      <w:pgMar w:top="1417" w:right="1417" w:bottom="54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40B" w:rsidRDefault="0036040B">
      <w:r>
        <w:separator/>
      </w:r>
    </w:p>
  </w:endnote>
  <w:endnote w:type="continuationSeparator" w:id="0">
    <w:p w:rsidR="0036040B" w:rsidRDefault="00360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EA7" w:rsidRDefault="00FB5EA7">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EA7" w:rsidRDefault="00FB5EA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40B" w:rsidRDefault="0036040B">
      <w:r>
        <w:separator/>
      </w:r>
    </w:p>
  </w:footnote>
  <w:footnote w:type="continuationSeparator" w:id="0">
    <w:p w:rsidR="0036040B" w:rsidRDefault="00360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EA7" w:rsidRDefault="00FB5EA7" w:rsidP="000B6849">
    <w:pPr>
      <w:pStyle w:val="Hlavika"/>
      <w:framePr w:wrap="auto" w:vAnchor="text" w:hAnchor="margin" w:xAlign="center" w:y="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EA7" w:rsidRDefault="00FB5EA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63CE"/>
    <w:multiLevelType w:val="hybridMultilevel"/>
    <w:tmpl w:val="68F856B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nsid w:val="247542EA"/>
    <w:multiLevelType w:val="hybridMultilevel"/>
    <w:tmpl w:val="E8848BE4"/>
    <w:lvl w:ilvl="0" w:tplc="D62C0FC0">
      <w:start w:val="1"/>
      <w:numFmt w:val="decimal"/>
      <w:lvlText w:val="%1."/>
      <w:lvlJc w:val="left"/>
      <w:pPr>
        <w:tabs>
          <w:tab w:val="num" w:pos="740"/>
        </w:tabs>
        <w:ind w:left="720" w:hanging="360"/>
      </w:pPr>
      <w:rPr>
        <w:rFont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2">
    <w:nsid w:val="250F7743"/>
    <w:multiLevelType w:val="hybridMultilevel"/>
    <w:tmpl w:val="BE7880BA"/>
    <w:lvl w:ilvl="0" w:tplc="C65EA15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3">
    <w:nsid w:val="26537CAD"/>
    <w:multiLevelType w:val="hybridMultilevel"/>
    <w:tmpl w:val="8456350E"/>
    <w:lvl w:ilvl="0" w:tplc="041B0001">
      <w:start w:val="1"/>
      <w:numFmt w:val="bullet"/>
      <w:lvlText w:val=""/>
      <w:lvlJc w:val="left"/>
      <w:pPr>
        <w:tabs>
          <w:tab w:val="num" w:pos="720"/>
        </w:tabs>
        <w:ind w:left="720" w:hanging="360"/>
      </w:pPr>
      <w:rPr>
        <w:rFonts w:ascii="Symbol" w:hAnsi="Symbol" w:cs="Symbol" w:hint="default"/>
        <w:b w:val="0"/>
        <w:bCs w:val="0"/>
        <w:i w:val="0"/>
        <w:iCs w:val="0"/>
        <w:color w:val="auto"/>
      </w:rPr>
    </w:lvl>
    <w:lvl w:ilvl="1" w:tplc="04050003">
      <w:start w:val="1"/>
      <w:numFmt w:val="bullet"/>
      <w:lvlText w:val="o"/>
      <w:lvlJc w:val="left"/>
      <w:pPr>
        <w:tabs>
          <w:tab w:val="num" w:pos="1676"/>
        </w:tabs>
        <w:ind w:left="1676" w:hanging="360"/>
      </w:pPr>
      <w:rPr>
        <w:rFonts w:ascii="Courier New" w:hAnsi="Courier New" w:cs="Courier New" w:hint="default"/>
      </w:rPr>
    </w:lvl>
    <w:lvl w:ilvl="2" w:tplc="04050005">
      <w:start w:val="1"/>
      <w:numFmt w:val="bullet"/>
      <w:lvlText w:val=""/>
      <w:lvlJc w:val="left"/>
      <w:pPr>
        <w:tabs>
          <w:tab w:val="num" w:pos="2396"/>
        </w:tabs>
        <w:ind w:left="2396" w:hanging="360"/>
      </w:pPr>
      <w:rPr>
        <w:rFonts w:ascii="Wingdings" w:hAnsi="Wingdings" w:cs="Wingdings" w:hint="default"/>
      </w:rPr>
    </w:lvl>
    <w:lvl w:ilvl="3" w:tplc="04050001">
      <w:start w:val="1"/>
      <w:numFmt w:val="bullet"/>
      <w:lvlText w:val=""/>
      <w:lvlJc w:val="left"/>
      <w:pPr>
        <w:tabs>
          <w:tab w:val="num" w:pos="3116"/>
        </w:tabs>
        <w:ind w:left="3116" w:hanging="360"/>
      </w:pPr>
      <w:rPr>
        <w:rFonts w:ascii="Symbol" w:hAnsi="Symbol" w:cs="Symbol" w:hint="default"/>
      </w:rPr>
    </w:lvl>
    <w:lvl w:ilvl="4" w:tplc="04050003">
      <w:start w:val="1"/>
      <w:numFmt w:val="bullet"/>
      <w:lvlText w:val="o"/>
      <w:lvlJc w:val="left"/>
      <w:pPr>
        <w:tabs>
          <w:tab w:val="num" w:pos="3836"/>
        </w:tabs>
        <w:ind w:left="3836" w:hanging="360"/>
      </w:pPr>
      <w:rPr>
        <w:rFonts w:ascii="Courier New" w:hAnsi="Courier New" w:cs="Courier New" w:hint="default"/>
      </w:rPr>
    </w:lvl>
    <w:lvl w:ilvl="5" w:tplc="04050005">
      <w:start w:val="1"/>
      <w:numFmt w:val="bullet"/>
      <w:lvlText w:val=""/>
      <w:lvlJc w:val="left"/>
      <w:pPr>
        <w:tabs>
          <w:tab w:val="num" w:pos="4556"/>
        </w:tabs>
        <w:ind w:left="4556" w:hanging="360"/>
      </w:pPr>
      <w:rPr>
        <w:rFonts w:ascii="Wingdings" w:hAnsi="Wingdings" w:cs="Wingdings" w:hint="default"/>
      </w:rPr>
    </w:lvl>
    <w:lvl w:ilvl="6" w:tplc="04050001">
      <w:start w:val="1"/>
      <w:numFmt w:val="bullet"/>
      <w:lvlText w:val=""/>
      <w:lvlJc w:val="left"/>
      <w:pPr>
        <w:tabs>
          <w:tab w:val="num" w:pos="5276"/>
        </w:tabs>
        <w:ind w:left="5276" w:hanging="360"/>
      </w:pPr>
      <w:rPr>
        <w:rFonts w:ascii="Symbol" w:hAnsi="Symbol" w:cs="Symbol" w:hint="default"/>
      </w:rPr>
    </w:lvl>
    <w:lvl w:ilvl="7" w:tplc="04050003">
      <w:start w:val="1"/>
      <w:numFmt w:val="bullet"/>
      <w:lvlText w:val="o"/>
      <w:lvlJc w:val="left"/>
      <w:pPr>
        <w:tabs>
          <w:tab w:val="num" w:pos="5996"/>
        </w:tabs>
        <w:ind w:left="5996" w:hanging="360"/>
      </w:pPr>
      <w:rPr>
        <w:rFonts w:ascii="Courier New" w:hAnsi="Courier New" w:cs="Courier New" w:hint="default"/>
      </w:rPr>
    </w:lvl>
    <w:lvl w:ilvl="8" w:tplc="04050005">
      <w:start w:val="1"/>
      <w:numFmt w:val="bullet"/>
      <w:lvlText w:val=""/>
      <w:lvlJc w:val="left"/>
      <w:pPr>
        <w:tabs>
          <w:tab w:val="num" w:pos="6716"/>
        </w:tabs>
        <w:ind w:left="6716" w:hanging="360"/>
      </w:pPr>
      <w:rPr>
        <w:rFonts w:ascii="Wingdings" w:hAnsi="Wingdings" w:cs="Wingdings" w:hint="default"/>
      </w:rPr>
    </w:lvl>
  </w:abstractNum>
  <w:abstractNum w:abstractNumId="4">
    <w:nsid w:val="2B662645"/>
    <w:multiLevelType w:val="hybridMultilevel"/>
    <w:tmpl w:val="CE8A1F3A"/>
    <w:lvl w:ilvl="0" w:tplc="041B0003">
      <w:start w:val="1"/>
      <w:numFmt w:val="bullet"/>
      <w:lvlText w:val="o"/>
      <w:lvlJc w:val="left"/>
      <w:pPr>
        <w:tabs>
          <w:tab w:val="num" w:pos="360"/>
        </w:tabs>
        <w:ind w:left="360" w:hanging="360"/>
      </w:pPr>
      <w:rPr>
        <w:rFonts w:ascii="Courier New" w:hAnsi="Courier New" w:cs="Courier New" w:hint="default"/>
      </w:rPr>
    </w:lvl>
    <w:lvl w:ilvl="1" w:tplc="041B0003">
      <w:start w:val="1"/>
      <w:numFmt w:val="bullet"/>
      <w:lvlText w:val="o"/>
      <w:lvlJc w:val="left"/>
      <w:pPr>
        <w:tabs>
          <w:tab w:val="num" w:pos="1080"/>
        </w:tabs>
        <w:ind w:left="1080" w:hanging="360"/>
      </w:pPr>
      <w:rPr>
        <w:rFonts w:ascii="Courier New" w:hAnsi="Courier New" w:cs="Courier New" w:hint="default"/>
      </w:rPr>
    </w:lvl>
    <w:lvl w:ilvl="2" w:tplc="041B0005">
      <w:start w:val="1"/>
      <w:numFmt w:val="bullet"/>
      <w:lvlText w:val=""/>
      <w:lvlJc w:val="left"/>
      <w:pPr>
        <w:tabs>
          <w:tab w:val="num" w:pos="1800"/>
        </w:tabs>
        <w:ind w:left="1800" w:hanging="360"/>
      </w:pPr>
      <w:rPr>
        <w:rFonts w:ascii="Wingdings" w:hAnsi="Wingdings" w:cs="Wingdings" w:hint="default"/>
      </w:rPr>
    </w:lvl>
    <w:lvl w:ilvl="3" w:tplc="041B0001">
      <w:start w:val="1"/>
      <w:numFmt w:val="bullet"/>
      <w:lvlText w:val=""/>
      <w:lvlJc w:val="left"/>
      <w:pPr>
        <w:tabs>
          <w:tab w:val="num" w:pos="2520"/>
        </w:tabs>
        <w:ind w:left="2520" w:hanging="360"/>
      </w:pPr>
      <w:rPr>
        <w:rFonts w:ascii="Symbol" w:hAnsi="Symbol" w:cs="Symbol" w:hint="default"/>
      </w:rPr>
    </w:lvl>
    <w:lvl w:ilvl="4" w:tplc="041B0003">
      <w:start w:val="1"/>
      <w:numFmt w:val="bullet"/>
      <w:lvlText w:val="o"/>
      <w:lvlJc w:val="left"/>
      <w:pPr>
        <w:tabs>
          <w:tab w:val="num" w:pos="3240"/>
        </w:tabs>
        <w:ind w:left="3240" w:hanging="360"/>
      </w:pPr>
      <w:rPr>
        <w:rFonts w:ascii="Courier New" w:hAnsi="Courier New" w:cs="Courier New" w:hint="default"/>
      </w:rPr>
    </w:lvl>
    <w:lvl w:ilvl="5" w:tplc="041B0005">
      <w:start w:val="1"/>
      <w:numFmt w:val="bullet"/>
      <w:lvlText w:val=""/>
      <w:lvlJc w:val="left"/>
      <w:pPr>
        <w:tabs>
          <w:tab w:val="num" w:pos="3960"/>
        </w:tabs>
        <w:ind w:left="3960" w:hanging="360"/>
      </w:pPr>
      <w:rPr>
        <w:rFonts w:ascii="Wingdings" w:hAnsi="Wingdings" w:cs="Wingdings" w:hint="default"/>
      </w:rPr>
    </w:lvl>
    <w:lvl w:ilvl="6" w:tplc="041B0001">
      <w:start w:val="1"/>
      <w:numFmt w:val="bullet"/>
      <w:lvlText w:val=""/>
      <w:lvlJc w:val="left"/>
      <w:pPr>
        <w:tabs>
          <w:tab w:val="num" w:pos="4680"/>
        </w:tabs>
        <w:ind w:left="4680" w:hanging="360"/>
      </w:pPr>
      <w:rPr>
        <w:rFonts w:ascii="Symbol" w:hAnsi="Symbol" w:cs="Symbol" w:hint="default"/>
      </w:rPr>
    </w:lvl>
    <w:lvl w:ilvl="7" w:tplc="041B0003">
      <w:start w:val="1"/>
      <w:numFmt w:val="bullet"/>
      <w:lvlText w:val="o"/>
      <w:lvlJc w:val="left"/>
      <w:pPr>
        <w:tabs>
          <w:tab w:val="num" w:pos="5400"/>
        </w:tabs>
        <w:ind w:left="5400" w:hanging="360"/>
      </w:pPr>
      <w:rPr>
        <w:rFonts w:ascii="Courier New" w:hAnsi="Courier New" w:cs="Courier New" w:hint="default"/>
      </w:rPr>
    </w:lvl>
    <w:lvl w:ilvl="8" w:tplc="041B0005">
      <w:start w:val="1"/>
      <w:numFmt w:val="bullet"/>
      <w:lvlText w:val=""/>
      <w:lvlJc w:val="left"/>
      <w:pPr>
        <w:tabs>
          <w:tab w:val="num" w:pos="6120"/>
        </w:tabs>
        <w:ind w:left="6120" w:hanging="360"/>
      </w:pPr>
      <w:rPr>
        <w:rFonts w:ascii="Wingdings" w:hAnsi="Wingdings" w:cs="Wingdings" w:hint="default"/>
      </w:rPr>
    </w:lvl>
  </w:abstractNum>
  <w:abstractNum w:abstractNumId="5">
    <w:nsid w:val="2DA00017"/>
    <w:multiLevelType w:val="hybridMultilevel"/>
    <w:tmpl w:val="2CDA06EA"/>
    <w:lvl w:ilvl="0" w:tplc="15FCBAC4">
      <w:start w:val="2009"/>
      <w:numFmt w:val="bullet"/>
      <w:lvlText w:val="-"/>
      <w:lvlJc w:val="left"/>
      <w:pPr>
        <w:ind w:left="1494" w:hanging="360"/>
      </w:pPr>
      <w:rPr>
        <w:rFonts w:ascii="Times New Roman" w:eastAsia="Times New Roman"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nsid w:val="37671FF1"/>
    <w:multiLevelType w:val="hybridMultilevel"/>
    <w:tmpl w:val="6FF0E13E"/>
    <w:lvl w:ilvl="0" w:tplc="B3D6ACA0">
      <w:start w:val="2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7">
    <w:nsid w:val="47BE18F9"/>
    <w:multiLevelType w:val="hybridMultilevel"/>
    <w:tmpl w:val="A1EC5336"/>
    <w:lvl w:ilvl="0" w:tplc="8B1E7190">
      <w:start w:val="1998"/>
      <w:numFmt w:val="bullet"/>
      <w:lvlText w:val="•"/>
      <w:lvlJc w:val="left"/>
      <w:pPr>
        <w:ind w:left="1272" w:hanging="705"/>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4C592F73"/>
    <w:multiLevelType w:val="hybridMultilevel"/>
    <w:tmpl w:val="673A80D2"/>
    <w:lvl w:ilvl="0" w:tplc="15FCBAC4">
      <w:start w:val="2009"/>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9">
    <w:nsid w:val="4F2C222A"/>
    <w:multiLevelType w:val="hybridMultilevel"/>
    <w:tmpl w:val="9A04381E"/>
    <w:lvl w:ilvl="0" w:tplc="D62C0FC0">
      <w:start w:val="1"/>
      <w:numFmt w:val="decimal"/>
      <w:lvlText w:val="%1."/>
      <w:lvlJc w:val="left"/>
      <w:pPr>
        <w:tabs>
          <w:tab w:val="num" w:pos="1094"/>
        </w:tabs>
        <w:ind w:left="1074"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0">
    <w:nsid w:val="5A9E340C"/>
    <w:multiLevelType w:val="hybridMultilevel"/>
    <w:tmpl w:val="DCDEBBFC"/>
    <w:lvl w:ilvl="0" w:tplc="D62C0FC0">
      <w:start w:val="1"/>
      <w:numFmt w:val="decimal"/>
      <w:lvlText w:val="%1."/>
      <w:lvlJc w:val="left"/>
      <w:pPr>
        <w:tabs>
          <w:tab w:val="num" w:pos="740"/>
        </w:tabs>
        <w:ind w:left="720" w:hanging="360"/>
      </w:pPr>
      <w:rPr>
        <w:rFonts w:hint="default"/>
      </w:rPr>
    </w:lvl>
    <w:lvl w:ilvl="1" w:tplc="041B0019">
      <w:start w:val="1"/>
      <w:numFmt w:val="lowerLetter"/>
      <w:lvlText w:val="%2."/>
      <w:lvlJc w:val="left"/>
      <w:pPr>
        <w:tabs>
          <w:tab w:val="num" w:pos="1086"/>
        </w:tabs>
        <w:ind w:left="1086" w:hanging="360"/>
      </w:pPr>
    </w:lvl>
    <w:lvl w:ilvl="2" w:tplc="041B001B">
      <w:start w:val="1"/>
      <w:numFmt w:val="lowerRoman"/>
      <w:lvlText w:val="%3."/>
      <w:lvlJc w:val="right"/>
      <w:pPr>
        <w:tabs>
          <w:tab w:val="num" w:pos="1806"/>
        </w:tabs>
        <w:ind w:left="1806" w:hanging="180"/>
      </w:pPr>
    </w:lvl>
    <w:lvl w:ilvl="3" w:tplc="041B000F">
      <w:start w:val="1"/>
      <w:numFmt w:val="decimal"/>
      <w:lvlText w:val="%4."/>
      <w:lvlJc w:val="left"/>
      <w:pPr>
        <w:tabs>
          <w:tab w:val="num" w:pos="2526"/>
        </w:tabs>
        <w:ind w:left="2526" w:hanging="360"/>
      </w:pPr>
    </w:lvl>
    <w:lvl w:ilvl="4" w:tplc="041B0019">
      <w:start w:val="1"/>
      <w:numFmt w:val="lowerLetter"/>
      <w:lvlText w:val="%5."/>
      <w:lvlJc w:val="left"/>
      <w:pPr>
        <w:tabs>
          <w:tab w:val="num" w:pos="3246"/>
        </w:tabs>
        <w:ind w:left="3246" w:hanging="360"/>
      </w:pPr>
    </w:lvl>
    <w:lvl w:ilvl="5" w:tplc="041B001B">
      <w:start w:val="1"/>
      <w:numFmt w:val="lowerRoman"/>
      <w:lvlText w:val="%6."/>
      <w:lvlJc w:val="right"/>
      <w:pPr>
        <w:tabs>
          <w:tab w:val="num" w:pos="3966"/>
        </w:tabs>
        <w:ind w:left="3966" w:hanging="180"/>
      </w:pPr>
    </w:lvl>
    <w:lvl w:ilvl="6" w:tplc="041B000F">
      <w:start w:val="1"/>
      <w:numFmt w:val="decimal"/>
      <w:lvlText w:val="%7."/>
      <w:lvlJc w:val="left"/>
      <w:pPr>
        <w:tabs>
          <w:tab w:val="num" w:pos="4686"/>
        </w:tabs>
        <w:ind w:left="4686" w:hanging="360"/>
      </w:pPr>
    </w:lvl>
    <w:lvl w:ilvl="7" w:tplc="041B0019">
      <w:start w:val="1"/>
      <w:numFmt w:val="lowerLetter"/>
      <w:lvlText w:val="%8."/>
      <w:lvlJc w:val="left"/>
      <w:pPr>
        <w:tabs>
          <w:tab w:val="num" w:pos="5406"/>
        </w:tabs>
        <w:ind w:left="5406" w:hanging="360"/>
      </w:pPr>
    </w:lvl>
    <w:lvl w:ilvl="8" w:tplc="041B001B">
      <w:start w:val="1"/>
      <w:numFmt w:val="lowerRoman"/>
      <w:lvlText w:val="%9."/>
      <w:lvlJc w:val="right"/>
      <w:pPr>
        <w:tabs>
          <w:tab w:val="num" w:pos="6126"/>
        </w:tabs>
        <w:ind w:left="6126" w:hanging="180"/>
      </w:pPr>
    </w:lvl>
  </w:abstractNum>
  <w:abstractNum w:abstractNumId="11">
    <w:nsid w:val="5F21522A"/>
    <w:multiLevelType w:val="hybridMultilevel"/>
    <w:tmpl w:val="C2C479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nsid w:val="619A16E8"/>
    <w:multiLevelType w:val="hybridMultilevel"/>
    <w:tmpl w:val="6AAEEF26"/>
    <w:lvl w:ilvl="0" w:tplc="4B14D5E6">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3">
    <w:nsid w:val="67016950"/>
    <w:multiLevelType w:val="hybridMultilevel"/>
    <w:tmpl w:val="871CAFFE"/>
    <w:lvl w:ilvl="0" w:tplc="1EFE4522">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4">
    <w:nsid w:val="6967736E"/>
    <w:multiLevelType w:val="hybridMultilevel"/>
    <w:tmpl w:val="0B38D9DC"/>
    <w:lvl w:ilvl="0" w:tplc="041B0001">
      <w:start w:val="1"/>
      <w:numFmt w:val="bullet"/>
      <w:lvlText w:val=""/>
      <w:lvlJc w:val="left"/>
      <w:pPr>
        <w:tabs>
          <w:tab w:val="num" w:pos="739"/>
        </w:tabs>
        <w:ind w:left="739" w:hanging="360"/>
      </w:pPr>
      <w:rPr>
        <w:rFonts w:ascii="Symbol" w:hAnsi="Symbol" w:cs="Symbol" w:hint="default"/>
      </w:rPr>
    </w:lvl>
    <w:lvl w:ilvl="1" w:tplc="041B0003">
      <w:start w:val="1"/>
      <w:numFmt w:val="bullet"/>
      <w:lvlText w:val="o"/>
      <w:lvlJc w:val="left"/>
      <w:pPr>
        <w:tabs>
          <w:tab w:val="num" w:pos="1459"/>
        </w:tabs>
        <w:ind w:left="1459" w:hanging="360"/>
      </w:pPr>
      <w:rPr>
        <w:rFonts w:ascii="Courier New" w:hAnsi="Courier New" w:cs="Courier New" w:hint="default"/>
      </w:rPr>
    </w:lvl>
    <w:lvl w:ilvl="2" w:tplc="041B0005">
      <w:start w:val="1"/>
      <w:numFmt w:val="bullet"/>
      <w:lvlText w:val=""/>
      <w:lvlJc w:val="left"/>
      <w:pPr>
        <w:tabs>
          <w:tab w:val="num" w:pos="2179"/>
        </w:tabs>
        <w:ind w:left="2179" w:hanging="360"/>
      </w:pPr>
      <w:rPr>
        <w:rFonts w:ascii="Wingdings" w:hAnsi="Wingdings" w:cs="Wingdings" w:hint="default"/>
      </w:rPr>
    </w:lvl>
    <w:lvl w:ilvl="3" w:tplc="041B0001">
      <w:start w:val="1"/>
      <w:numFmt w:val="bullet"/>
      <w:lvlText w:val=""/>
      <w:lvlJc w:val="left"/>
      <w:pPr>
        <w:tabs>
          <w:tab w:val="num" w:pos="2899"/>
        </w:tabs>
        <w:ind w:left="2899" w:hanging="360"/>
      </w:pPr>
      <w:rPr>
        <w:rFonts w:ascii="Symbol" w:hAnsi="Symbol" w:cs="Symbol" w:hint="default"/>
      </w:rPr>
    </w:lvl>
    <w:lvl w:ilvl="4" w:tplc="041B0003">
      <w:start w:val="1"/>
      <w:numFmt w:val="bullet"/>
      <w:lvlText w:val="o"/>
      <w:lvlJc w:val="left"/>
      <w:pPr>
        <w:tabs>
          <w:tab w:val="num" w:pos="3619"/>
        </w:tabs>
        <w:ind w:left="3619" w:hanging="360"/>
      </w:pPr>
      <w:rPr>
        <w:rFonts w:ascii="Courier New" w:hAnsi="Courier New" w:cs="Courier New" w:hint="default"/>
      </w:rPr>
    </w:lvl>
    <w:lvl w:ilvl="5" w:tplc="041B0005">
      <w:start w:val="1"/>
      <w:numFmt w:val="bullet"/>
      <w:lvlText w:val=""/>
      <w:lvlJc w:val="left"/>
      <w:pPr>
        <w:tabs>
          <w:tab w:val="num" w:pos="4339"/>
        </w:tabs>
        <w:ind w:left="4339" w:hanging="360"/>
      </w:pPr>
      <w:rPr>
        <w:rFonts w:ascii="Wingdings" w:hAnsi="Wingdings" w:cs="Wingdings" w:hint="default"/>
      </w:rPr>
    </w:lvl>
    <w:lvl w:ilvl="6" w:tplc="041B0001">
      <w:start w:val="1"/>
      <w:numFmt w:val="bullet"/>
      <w:lvlText w:val=""/>
      <w:lvlJc w:val="left"/>
      <w:pPr>
        <w:tabs>
          <w:tab w:val="num" w:pos="5059"/>
        </w:tabs>
        <w:ind w:left="5059" w:hanging="360"/>
      </w:pPr>
      <w:rPr>
        <w:rFonts w:ascii="Symbol" w:hAnsi="Symbol" w:cs="Symbol" w:hint="default"/>
      </w:rPr>
    </w:lvl>
    <w:lvl w:ilvl="7" w:tplc="041B0003">
      <w:start w:val="1"/>
      <w:numFmt w:val="bullet"/>
      <w:lvlText w:val="o"/>
      <w:lvlJc w:val="left"/>
      <w:pPr>
        <w:tabs>
          <w:tab w:val="num" w:pos="5779"/>
        </w:tabs>
        <w:ind w:left="5779" w:hanging="360"/>
      </w:pPr>
      <w:rPr>
        <w:rFonts w:ascii="Courier New" w:hAnsi="Courier New" w:cs="Courier New" w:hint="default"/>
      </w:rPr>
    </w:lvl>
    <w:lvl w:ilvl="8" w:tplc="041B0005">
      <w:start w:val="1"/>
      <w:numFmt w:val="bullet"/>
      <w:lvlText w:val=""/>
      <w:lvlJc w:val="left"/>
      <w:pPr>
        <w:tabs>
          <w:tab w:val="num" w:pos="6499"/>
        </w:tabs>
        <w:ind w:left="6499" w:hanging="360"/>
      </w:pPr>
      <w:rPr>
        <w:rFonts w:ascii="Wingdings" w:hAnsi="Wingdings" w:cs="Wingdings" w:hint="default"/>
      </w:rPr>
    </w:lvl>
  </w:abstractNum>
  <w:abstractNum w:abstractNumId="15">
    <w:nsid w:val="6F0B4299"/>
    <w:multiLevelType w:val="hybridMultilevel"/>
    <w:tmpl w:val="39643298"/>
    <w:lvl w:ilvl="0" w:tplc="D70ED176">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6">
    <w:nsid w:val="72AE3DDC"/>
    <w:multiLevelType w:val="hybridMultilevel"/>
    <w:tmpl w:val="14BE1B6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nsid w:val="75977FCE"/>
    <w:multiLevelType w:val="hybridMultilevel"/>
    <w:tmpl w:val="0F0EFD1A"/>
    <w:lvl w:ilvl="0" w:tplc="8B1E7190">
      <w:start w:val="1998"/>
      <w:numFmt w:val="bullet"/>
      <w:lvlText w:val="•"/>
      <w:lvlJc w:val="left"/>
      <w:pPr>
        <w:ind w:left="1272" w:hanging="705"/>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8">
    <w:nsid w:val="75B271F1"/>
    <w:multiLevelType w:val="hybridMultilevel"/>
    <w:tmpl w:val="29E21624"/>
    <w:lvl w:ilvl="0" w:tplc="92B47A2A">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9">
    <w:nsid w:val="79D364D9"/>
    <w:multiLevelType w:val="hybridMultilevel"/>
    <w:tmpl w:val="459829A2"/>
    <w:lvl w:ilvl="0" w:tplc="9EEAE978">
      <w:start w:val="1"/>
      <w:numFmt w:val="bullet"/>
      <w:lvlText w:val="-"/>
      <w:lvlJc w:val="left"/>
      <w:pPr>
        <w:tabs>
          <w:tab w:val="num" w:pos="720"/>
        </w:tabs>
        <w:ind w:left="720" w:hanging="360"/>
      </w:pPr>
      <w:rPr>
        <w:rFonts w:ascii="Times New Roman" w:hAnsi="Times New Roman" w:cs="Times New Roman" w:hint="default"/>
      </w:rPr>
    </w:lvl>
    <w:lvl w:ilvl="1" w:tplc="2848DD9C">
      <w:start w:val="1"/>
      <w:numFmt w:val="bullet"/>
      <w:lvlText w:val="-"/>
      <w:lvlJc w:val="left"/>
      <w:pPr>
        <w:tabs>
          <w:tab w:val="num" w:pos="1440"/>
        </w:tabs>
        <w:ind w:left="1440" w:hanging="360"/>
      </w:pPr>
      <w:rPr>
        <w:rFonts w:ascii="Times New Roman" w:hAnsi="Times New Roman" w:cs="Times New Roman" w:hint="default"/>
      </w:rPr>
    </w:lvl>
    <w:lvl w:ilvl="2" w:tplc="5C5A8368">
      <w:start w:val="1"/>
      <w:numFmt w:val="bullet"/>
      <w:lvlText w:val="-"/>
      <w:lvlJc w:val="left"/>
      <w:pPr>
        <w:tabs>
          <w:tab w:val="num" w:pos="2160"/>
        </w:tabs>
        <w:ind w:left="2160" w:hanging="360"/>
      </w:pPr>
      <w:rPr>
        <w:rFonts w:ascii="Times New Roman" w:hAnsi="Times New Roman" w:cs="Times New Roman" w:hint="default"/>
      </w:rPr>
    </w:lvl>
    <w:lvl w:ilvl="3" w:tplc="C310EC3C">
      <w:start w:val="1"/>
      <w:numFmt w:val="bullet"/>
      <w:lvlText w:val="-"/>
      <w:lvlJc w:val="left"/>
      <w:pPr>
        <w:tabs>
          <w:tab w:val="num" w:pos="2880"/>
        </w:tabs>
        <w:ind w:left="2880" w:hanging="360"/>
      </w:pPr>
      <w:rPr>
        <w:rFonts w:ascii="Times New Roman" w:hAnsi="Times New Roman" w:cs="Times New Roman" w:hint="default"/>
      </w:rPr>
    </w:lvl>
    <w:lvl w:ilvl="4" w:tplc="521EB28E">
      <w:start w:val="1"/>
      <w:numFmt w:val="bullet"/>
      <w:lvlText w:val="-"/>
      <w:lvlJc w:val="left"/>
      <w:pPr>
        <w:tabs>
          <w:tab w:val="num" w:pos="3600"/>
        </w:tabs>
        <w:ind w:left="3600" w:hanging="360"/>
      </w:pPr>
      <w:rPr>
        <w:rFonts w:ascii="Times New Roman" w:hAnsi="Times New Roman" w:cs="Times New Roman" w:hint="default"/>
      </w:rPr>
    </w:lvl>
    <w:lvl w:ilvl="5" w:tplc="7D384452">
      <w:start w:val="1"/>
      <w:numFmt w:val="bullet"/>
      <w:lvlText w:val="-"/>
      <w:lvlJc w:val="left"/>
      <w:pPr>
        <w:tabs>
          <w:tab w:val="num" w:pos="4320"/>
        </w:tabs>
        <w:ind w:left="4320" w:hanging="360"/>
      </w:pPr>
      <w:rPr>
        <w:rFonts w:ascii="Times New Roman" w:hAnsi="Times New Roman" w:cs="Times New Roman" w:hint="default"/>
      </w:rPr>
    </w:lvl>
    <w:lvl w:ilvl="6" w:tplc="60841348">
      <w:start w:val="1"/>
      <w:numFmt w:val="bullet"/>
      <w:lvlText w:val="-"/>
      <w:lvlJc w:val="left"/>
      <w:pPr>
        <w:tabs>
          <w:tab w:val="num" w:pos="5040"/>
        </w:tabs>
        <w:ind w:left="5040" w:hanging="360"/>
      </w:pPr>
      <w:rPr>
        <w:rFonts w:ascii="Times New Roman" w:hAnsi="Times New Roman" w:cs="Times New Roman" w:hint="default"/>
      </w:rPr>
    </w:lvl>
    <w:lvl w:ilvl="7" w:tplc="2CB445EC">
      <w:start w:val="1"/>
      <w:numFmt w:val="bullet"/>
      <w:lvlText w:val="-"/>
      <w:lvlJc w:val="left"/>
      <w:pPr>
        <w:tabs>
          <w:tab w:val="num" w:pos="5760"/>
        </w:tabs>
        <w:ind w:left="5760" w:hanging="360"/>
      </w:pPr>
      <w:rPr>
        <w:rFonts w:ascii="Times New Roman" w:hAnsi="Times New Roman" w:cs="Times New Roman" w:hint="default"/>
      </w:rPr>
    </w:lvl>
    <w:lvl w:ilvl="8" w:tplc="DFF8D588">
      <w:start w:val="1"/>
      <w:numFmt w:val="bullet"/>
      <w:lvlText w:val="-"/>
      <w:lvlJc w:val="left"/>
      <w:pPr>
        <w:tabs>
          <w:tab w:val="num" w:pos="6480"/>
        </w:tabs>
        <w:ind w:left="6480" w:hanging="360"/>
      </w:pPr>
      <w:rPr>
        <w:rFonts w:ascii="Times New Roman" w:hAnsi="Times New Roman" w:cs="Times New Roman" w:hint="default"/>
      </w:rPr>
    </w:lvl>
  </w:abstractNum>
  <w:abstractNum w:abstractNumId="20">
    <w:nsid w:val="7C785EFD"/>
    <w:multiLevelType w:val="hybridMultilevel"/>
    <w:tmpl w:val="CE0E8A58"/>
    <w:lvl w:ilvl="0" w:tplc="0380C4BA">
      <w:start w:val="2009"/>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abstractNumId w:val="18"/>
  </w:num>
  <w:num w:numId="2">
    <w:abstractNumId w:val="13"/>
  </w:num>
  <w:num w:numId="3">
    <w:abstractNumId w:val="2"/>
  </w:num>
  <w:num w:numId="4">
    <w:abstractNumId w:val="4"/>
  </w:num>
  <w:num w:numId="5">
    <w:abstractNumId w:val="15"/>
  </w:num>
  <w:num w:numId="6">
    <w:abstractNumId w:val="6"/>
  </w:num>
  <w:num w:numId="7">
    <w:abstractNumId w:val="16"/>
  </w:num>
  <w:num w:numId="8">
    <w:abstractNumId w:val="10"/>
  </w:num>
  <w:num w:numId="9">
    <w:abstractNumId w:val="9"/>
  </w:num>
  <w:num w:numId="10">
    <w:abstractNumId w:val="1"/>
  </w:num>
  <w:num w:numId="11">
    <w:abstractNumId w:val="3"/>
  </w:num>
  <w:num w:numId="12">
    <w:abstractNumId w:val="14"/>
  </w:num>
  <w:num w:numId="13">
    <w:abstractNumId w:val="12"/>
  </w:num>
  <w:num w:numId="14">
    <w:abstractNumId w:val="11"/>
  </w:num>
  <w:num w:numId="15">
    <w:abstractNumId w:val="19"/>
  </w:num>
  <w:num w:numId="16">
    <w:abstractNumId w:val="0"/>
  </w:num>
  <w:num w:numId="17">
    <w:abstractNumId w:val="20"/>
  </w:num>
  <w:num w:numId="18">
    <w:abstractNumId w:val="8"/>
  </w:num>
  <w:num w:numId="19">
    <w:abstractNumId w:val="5"/>
  </w:num>
  <w:num w:numId="20">
    <w:abstractNumId w:val="1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14"/>
    <w:rsid w:val="00003CB5"/>
    <w:rsid w:val="00005B58"/>
    <w:rsid w:val="00007A7B"/>
    <w:rsid w:val="000113B1"/>
    <w:rsid w:val="00015C53"/>
    <w:rsid w:val="00020F8F"/>
    <w:rsid w:val="00033F27"/>
    <w:rsid w:val="0003706F"/>
    <w:rsid w:val="00041CB8"/>
    <w:rsid w:val="00042716"/>
    <w:rsid w:val="00054AAD"/>
    <w:rsid w:val="00055ACF"/>
    <w:rsid w:val="00057A32"/>
    <w:rsid w:val="00070453"/>
    <w:rsid w:val="00091187"/>
    <w:rsid w:val="0009296C"/>
    <w:rsid w:val="000A4DF0"/>
    <w:rsid w:val="000B3B1A"/>
    <w:rsid w:val="000B46C5"/>
    <w:rsid w:val="000B4F73"/>
    <w:rsid w:val="000B6849"/>
    <w:rsid w:val="000C3AEC"/>
    <w:rsid w:val="000C3FEE"/>
    <w:rsid w:val="000D7E70"/>
    <w:rsid w:val="000E2C21"/>
    <w:rsid w:val="000E2CC6"/>
    <w:rsid w:val="000E3C59"/>
    <w:rsid w:val="000E47E5"/>
    <w:rsid w:val="000E5542"/>
    <w:rsid w:val="000E75F4"/>
    <w:rsid w:val="000F734C"/>
    <w:rsid w:val="00100FD4"/>
    <w:rsid w:val="0010705F"/>
    <w:rsid w:val="001135B1"/>
    <w:rsid w:val="00121880"/>
    <w:rsid w:val="0012791B"/>
    <w:rsid w:val="00134729"/>
    <w:rsid w:val="001349F6"/>
    <w:rsid w:val="0015171C"/>
    <w:rsid w:val="00154B26"/>
    <w:rsid w:val="00157241"/>
    <w:rsid w:val="00162AF9"/>
    <w:rsid w:val="0016319F"/>
    <w:rsid w:val="0016341C"/>
    <w:rsid w:val="00175897"/>
    <w:rsid w:val="00182784"/>
    <w:rsid w:val="001952B7"/>
    <w:rsid w:val="00196A3D"/>
    <w:rsid w:val="001A13F0"/>
    <w:rsid w:val="001C3A01"/>
    <w:rsid w:val="001C7004"/>
    <w:rsid w:val="001D20E9"/>
    <w:rsid w:val="001D3472"/>
    <w:rsid w:val="001E43F0"/>
    <w:rsid w:val="001E73FD"/>
    <w:rsid w:val="00212572"/>
    <w:rsid w:val="00223E44"/>
    <w:rsid w:val="002266EF"/>
    <w:rsid w:val="00234172"/>
    <w:rsid w:val="00240358"/>
    <w:rsid w:val="00247885"/>
    <w:rsid w:val="002509C0"/>
    <w:rsid w:val="00251D61"/>
    <w:rsid w:val="00260DB6"/>
    <w:rsid w:val="00273E95"/>
    <w:rsid w:val="00281C91"/>
    <w:rsid w:val="0029383B"/>
    <w:rsid w:val="00295491"/>
    <w:rsid w:val="002A0601"/>
    <w:rsid w:val="002A4C17"/>
    <w:rsid w:val="002B42C3"/>
    <w:rsid w:val="002B6A90"/>
    <w:rsid w:val="002C461A"/>
    <w:rsid w:val="002D5D53"/>
    <w:rsid w:val="002E0946"/>
    <w:rsid w:val="002E2196"/>
    <w:rsid w:val="002E51B0"/>
    <w:rsid w:val="002F0312"/>
    <w:rsid w:val="002F5ADF"/>
    <w:rsid w:val="002F736D"/>
    <w:rsid w:val="00317ED2"/>
    <w:rsid w:val="00321494"/>
    <w:rsid w:val="00336D1C"/>
    <w:rsid w:val="00345D25"/>
    <w:rsid w:val="0036040B"/>
    <w:rsid w:val="00360652"/>
    <w:rsid w:val="00361552"/>
    <w:rsid w:val="00366CBB"/>
    <w:rsid w:val="0037327F"/>
    <w:rsid w:val="00393A1E"/>
    <w:rsid w:val="003A4607"/>
    <w:rsid w:val="003A6B00"/>
    <w:rsid w:val="003B1B49"/>
    <w:rsid w:val="003B279B"/>
    <w:rsid w:val="003B3174"/>
    <w:rsid w:val="003B3379"/>
    <w:rsid w:val="003B3B6C"/>
    <w:rsid w:val="003B6D21"/>
    <w:rsid w:val="003B7338"/>
    <w:rsid w:val="003C23F7"/>
    <w:rsid w:val="003D1B7C"/>
    <w:rsid w:val="003D2AD7"/>
    <w:rsid w:val="003E125A"/>
    <w:rsid w:val="003F1789"/>
    <w:rsid w:val="0041043F"/>
    <w:rsid w:val="004232F4"/>
    <w:rsid w:val="00423C51"/>
    <w:rsid w:val="00440DBD"/>
    <w:rsid w:val="004411EE"/>
    <w:rsid w:val="00442900"/>
    <w:rsid w:val="004445D2"/>
    <w:rsid w:val="00447065"/>
    <w:rsid w:val="00455CDB"/>
    <w:rsid w:val="004829F2"/>
    <w:rsid w:val="00491654"/>
    <w:rsid w:val="00492D58"/>
    <w:rsid w:val="00494DE3"/>
    <w:rsid w:val="00495F50"/>
    <w:rsid w:val="0049735A"/>
    <w:rsid w:val="004A018D"/>
    <w:rsid w:val="004B0CC3"/>
    <w:rsid w:val="004D3C90"/>
    <w:rsid w:val="004D64CB"/>
    <w:rsid w:val="004E21D2"/>
    <w:rsid w:val="004E4A70"/>
    <w:rsid w:val="004F1E8F"/>
    <w:rsid w:val="00502479"/>
    <w:rsid w:val="00504CE5"/>
    <w:rsid w:val="005073C9"/>
    <w:rsid w:val="00507648"/>
    <w:rsid w:val="00510ADC"/>
    <w:rsid w:val="00513547"/>
    <w:rsid w:val="00520C66"/>
    <w:rsid w:val="00545FF0"/>
    <w:rsid w:val="00553AD3"/>
    <w:rsid w:val="0058418C"/>
    <w:rsid w:val="0058779E"/>
    <w:rsid w:val="00591980"/>
    <w:rsid w:val="00593D64"/>
    <w:rsid w:val="00595D85"/>
    <w:rsid w:val="005A3B49"/>
    <w:rsid w:val="005A4714"/>
    <w:rsid w:val="005A612B"/>
    <w:rsid w:val="005B0513"/>
    <w:rsid w:val="005B1056"/>
    <w:rsid w:val="005B193C"/>
    <w:rsid w:val="005B3CD5"/>
    <w:rsid w:val="005C1F61"/>
    <w:rsid w:val="005E22C9"/>
    <w:rsid w:val="005F2CD7"/>
    <w:rsid w:val="005F54DA"/>
    <w:rsid w:val="005F76F4"/>
    <w:rsid w:val="006105AF"/>
    <w:rsid w:val="0061469D"/>
    <w:rsid w:val="0062471E"/>
    <w:rsid w:val="00626C2A"/>
    <w:rsid w:val="00630B70"/>
    <w:rsid w:val="0064035E"/>
    <w:rsid w:val="00641A3D"/>
    <w:rsid w:val="00643959"/>
    <w:rsid w:val="00654C13"/>
    <w:rsid w:val="00664916"/>
    <w:rsid w:val="00695475"/>
    <w:rsid w:val="006963DA"/>
    <w:rsid w:val="006A1E2F"/>
    <w:rsid w:val="006A6F39"/>
    <w:rsid w:val="006B37C2"/>
    <w:rsid w:val="006B4EE7"/>
    <w:rsid w:val="006C2B8D"/>
    <w:rsid w:val="006C2EF5"/>
    <w:rsid w:val="006D0BC0"/>
    <w:rsid w:val="006D0D40"/>
    <w:rsid w:val="006D20CD"/>
    <w:rsid w:val="006D2DEF"/>
    <w:rsid w:val="006E6DF4"/>
    <w:rsid w:val="006F1907"/>
    <w:rsid w:val="006F2EEB"/>
    <w:rsid w:val="006F7050"/>
    <w:rsid w:val="00700162"/>
    <w:rsid w:val="00702903"/>
    <w:rsid w:val="00703EAF"/>
    <w:rsid w:val="0071512E"/>
    <w:rsid w:val="00732258"/>
    <w:rsid w:val="00732901"/>
    <w:rsid w:val="0073658E"/>
    <w:rsid w:val="00741549"/>
    <w:rsid w:val="00741B5F"/>
    <w:rsid w:val="00743BAE"/>
    <w:rsid w:val="00746691"/>
    <w:rsid w:val="0075479E"/>
    <w:rsid w:val="007570F2"/>
    <w:rsid w:val="007627A0"/>
    <w:rsid w:val="007628C9"/>
    <w:rsid w:val="00764AB7"/>
    <w:rsid w:val="00773448"/>
    <w:rsid w:val="007740EB"/>
    <w:rsid w:val="007911E1"/>
    <w:rsid w:val="00794CC9"/>
    <w:rsid w:val="0079629E"/>
    <w:rsid w:val="007A7660"/>
    <w:rsid w:val="007A7C06"/>
    <w:rsid w:val="007C190A"/>
    <w:rsid w:val="007D046A"/>
    <w:rsid w:val="007D677D"/>
    <w:rsid w:val="007E3E18"/>
    <w:rsid w:val="00801272"/>
    <w:rsid w:val="0082279A"/>
    <w:rsid w:val="00822D41"/>
    <w:rsid w:val="00834B3B"/>
    <w:rsid w:val="00846DAE"/>
    <w:rsid w:val="00852B98"/>
    <w:rsid w:val="00855C19"/>
    <w:rsid w:val="00874A0E"/>
    <w:rsid w:val="008843E7"/>
    <w:rsid w:val="008A54FF"/>
    <w:rsid w:val="008B085A"/>
    <w:rsid w:val="008D7B1B"/>
    <w:rsid w:val="008F2EEE"/>
    <w:rsid w:val="00910BED"/>
    <w:rsid w:val="00911D45"/>
    <w:rsid w:val="00920B2F"/>
    <w:rsid w:val="009275AF"/>
    <w:rsid w:val="0093082C"/>
    <w:rsid w:val="00932A76"/>
    <w:rsid w:val="00940FC5"/>
    <w:rsid w:val="0094608E"/>
    <w:rsid w:val="009469E8"/>
    <w:rsid w:val="00955842"/>
    <w:rsid w:val="0095614E"/>
    <w:rsid w:val="00964486"/>
    <w:rsid w:val="00967B56"/>
    <w:rsid w:val="009743D3"/>
    <w:rsid w:val="0097552B"/>
    <w:rsid w:val="00980B83"/>
    <w:rsid w:val="00982B55"/>
    <w:rsid w:val="00987376"/>
    <w:rsid w:val="00992941"/>
    <w:rsid w:val="00995EF2"/>
    <w:rsid w:val="009A014C"/>
    <w:rsid w:val="009A5274"/>
    <w:rsid w:val="009B050F"/>
    <w:rsid w:val="009C47A9"/>
    <w:rsid w:val="009E555E"/>
    <w:rsid w:val="009F0583"/>
    <w:rsid w:val="009F121C"/>
    <w:rsid w:val="009F1CCF"/>
    <w:rsid w:val="009F35E2"/>
    <w:rsid w:val="00A059BD"/>
    <w:rsid w:val="00A210AB"/>
    <w:rsid w:val="00A25BD7"/>
    <w:rsid w:val="00A301DB"/>
    <w:rsid w:val="00A330D7"/>
    <w:rsid w:val="00A54EDE"/>
    <w:rsid w:val="00A763A7"/>
    <w:rsid w:val="00A957FD"/>
    <w:rsid w:val="00AA69B3"/>
    <w:rsid w:val="00AB60CA"/>
    <w:rsid w:val="00AC5255"/>
    <w:rsid w:val="00AC74CA"/>
    <w:rsid w:val="00AD10AF"/>
    <w:rsid w:val="00AD1136"/>
    <w:rsid w:val="00AD50DB"/>
    <w:rsid w:val="00AD698C"/>
    <w:rsid w:val="00AD69E4"/>
    <w:rsid w:val="00AF1875"/>
    <w:rsid w:val="00AF227F"/>
    <w:rsid w:val="00B043E8"/>
    <w:rsid w:val="00B247A1"/>
    <w:rsid w:val="00B360F4"/>
    <w:rsid w:val="00B43794"/>
    <w:rsid w:val="00B45126"/>
    <w:rsid w:val="00B53232"/>
    <w:rsid w:val="00B66CDE"/>
    <w:rsid w:val="00B72AA8"/>
    <w:rsid w:val="00B74E24"/>
    <w:rsid w:val="00B86BC0"/>
    <w:rsid w:val="00B8747A"/>
    <w:rsid w:val="00B9583C"/>
    <w:rsid w:val="00B95E78"/>
    <w:rsid w:val="00BA7F23"/>
    <w:rsid w:val="00BB2AFB"/>
    <w:rsid w:val="00BD171C"/>
    <w:rsid w:val="00BD2758"/>
    <w:rsid w:val="00BE0607"/>
    <w:rsid w:val="00BE2A44"/>
    <w:rsid w:val="00BE6ABC"/>
    <w:rsid w:val="00BF45A6"/>
    <w:rsid w:val="00BF7431"/>
    <w:rsid w:val="00C00976"/>
    <w:rsid w:val="00C01998"/>
    <w:rsid w:val="00C064B2"/>
    <w:rsid w:val="00C22099"/>
    <w:rsid w:val="00C22D65"/>
    <w:rsid w:val="00C22F9E"/>
    <w:rsid w:val="00C336F6"/>
    <w:rsid w:val="00C34E23"/>
    <w:rsid w:val="00C40FB5"/>
    <w:rsid w:val="00C4591D"/>
    <w:rsid w:val="00C52F74"/>
    <w:rsid w:val="00C61A6E"/>
    <w:rsid w:val="00C63115"/>
    <w:rsid w:val="00C65ED9"/>
    <w:rsid w:val="00C74E8F"/>
    <w:rsid w:val="00C75A1C"/>
    <w:rsid w:val="00CB7BA0"/>
    <w:rsid w:val="00CC35BE"/>
    <w:rsid w:val="00CD3C8E"/>
    <w:rsid w:val="00CD459C"/>
    <w:rsid w:val="00CD7CAA"/>
    <w:rsid w:val="00CE3EC7"/>
    <w:rsid w:val="00CE5B89"/>
    <w:rsid w:val="00CF081D"/>
    <w:rsid w:val="00D02EBB"/>
    <w:rsid w:val="00D03279"/>
    <w:rsid w:val="00D06ABE"/>
    <w:rsid w:val="00D11DF8"/>
    <w:rsid w:val="00D177E0"/>
    <w:rsid w:val="00D21F26"/>
    <w:rsid w:val="00D263FA"/>
    <w:rsid w:val="00D31046"/>
    <w:rsid w:val="00D5445C"/>
    <w:rsid w:val="00D60D44"/>
    <w:rsid w:val="00D635F8"/>
    <w:rsid w:val="00D66448"/>
    <w:rsid w:val="00D6700E"/>
    <w:rsid w:val="00D842B8"/>
    <w:rsid w:val="00DA3113"/>
    <w:rsid w:val="00DA573B"/>
    <w:rsid w:val="00DC1278"/>
    <w:rsid w:val="00DC26F0"/>
    <w:rsid w:val="00DE7BD0"/>
    <w:rsid w:val="00DF2E7F"/>
    <w:rsid w:val="00E02DAA"/>
    <w:rsid w:val="00E10F51"/>
    <w:rsid w:val="00E14C82"/>
    <w:rsid w:val="00E236CE"/>
    <w:rsid w:val="00E268FC"/>
    <w:rsid w:val="00E26ED9"/>
    <w:rsid w:val="00E4041C"/>
    <w:rsid w:val="00E4212A"/>
    <w:rsid w:val="00E50668"/>
    <w:rsid w:val="00E517F5"/>
    <w:rsid w:val="00E51AEA"/>
    <w:rsid w:val="00E814F1"/>
    <w:rsid w:val="00E84E17"/>
    <w:rsid w:val="00E860F6"/>
    <w:rsid w:val="00E91088"/>
    <w:rsid w:val="00EA441A"/>
    <w:rsid w:val="00EA70DC"/>
    <w:rsid w:val="00EB7D57"/>
    <w:rsid w:val="00EC0932"/>
    <w:rsid w:val="00ED22D0"/>
    <w:rsid w:val="00ED59E0"/>
    <w:rsid w:val="00EE085C"/>
    <w:rsid w:val="00EE193D"/>
    <w:rsid w:val="00EE553C"/>
    <w:rsid w:val="00EF31DD"/>
    <w:rsid w:val="00EF5448"/>
    <w:rsid w:val="00EF7F36"/>
    <w:rsid w:val="00EF7FE6"/>
    <w:rsid w:val="00F10AD1"/>
    <w:rsid w:val="00F25A52"/>
    <w:rsid w:val="00F267A2"/>
    <w:rsid w:val="00F3134B"/>
    <w:rsid w:val="00F34112"/>
    <w:rsid w:val="00F355DA"/>
    <w:rsid w:val="00F3678D"/>
    <w:rsid w:val="00F45844"/>
    <w:rsid w:val="00F559F2"/>
    <w:rsid w:val="00F61E75"/>
    <w:rsid w:val="00F7191A"/>
    <w:rsid w:val="00F81B0E"/>
    <w:rsid w:val="00F86922"/>
    <w:rsid w:val="00F920D3"/>
    <w:rsid w:val="00F9511C"/>
    <w:rsid w:val="00F95804"/>
    <w:rsid w:val="00FA3080"/>
    <w:rsid w:val="00FA7C96"/>
    <w:rsid w:val="00FB0215"/>
    <w:rsid w:val="00FB5058"/>
    <w:rsid w:val="00FB5EA7"/>
    <w:rsid w:val="00FC1E3E"/>
    <w:rsid w:val="00FC34D1"/>
    <w:rsid w:val="00FD5F21"/>
    <w:rsid w:val="00FE02E0"/>
    <w:rsid w:val="00FE0E3D"/>
    <w:rsid w:val="00FF016D"/>
    <w:rsid w:val="00FF20F2"/>
    <w:rsid w:val="00FF6D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Document Map" w:unhideWhenUsed="0"/>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64916"/>
    <w:rPr>
      <w:sz w:val="24"/>
      <w:szCs w:val="24"/>
    </w:rPr>
  </w:style>
  <w:style w:type="paragraph" w:styleId="Nadpis1">
    <w:name w:val="heading 1"/>
    <w:basedOn w:val="Normlny"/>
    <w:next w:val="Normlny"/>
    <w:link w:val="Nadpis1Char"/>
    <w:uiPriority w:val="99"/>
    <w:qFormat/>
    <w:rsid w:val="00393A1E"/>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A25BD7"/>
    <w:pPr>
      <w:keepNext/>
      <w:outlineLvl w:val="1"/>
    </w:pPr>
    <w:rPr>
      <w:b/>
      <w:bCs/>
    </w:rPr>
  </w:style>
  <w:style w:type="paragraph" w:styleId="Nadpis3">
    <w:name w:val="heading 3"/>
    <w:basedOn w:val="Normlny"/>
    <w:next w:val="Normlny"/>
    <w:link w:val="Nadpis3Char"/>
    <w:uiPriority w:val="99"/>
    <w:qFormat/>
    <w:rsid w:val="00A25BD7"/>
    <w:pPr>
      <w:keepNext/>
      <w:jc w:val="center"/>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C7277"/>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sid w:val="002C7277"/>
    <w:rPr>
      <w:rFonts w:asciiTheme="majorHAnsi" w:eastAsiaTheme="majorEastAsia" w:hAnsiTheme="majorHAnsi" w:cstheme="majorBidi"/>
      <w:b/>
      <w:bCs/>
      <w:i/>
      <w:iCs/>
      <w:sz w:val="28"/>
      <w:szCs w:val="28"/>
    </w:rPr>
  </w:style>
  <w:style w:type="character" w:customStyle="1" w:styleId="Nadpis3Char">
    <w:name w:val="Nadpis 3 Char"/>
    <w:basedOn w:val="Predvolenpsmoodseku"/>
    <w:link w:val="Nadpis3"/>
    <w:uiPriority w:val="9"/>
    <w:semiHidden/>
    <w:rsid w:val="002C7277"/>
    <w:rPr>
      <w:rFonts w:asciiTheme="majorHAnsi" w:eastAsiaTheme="majorEastAsia" w:hAnsiTheme="majorHAnsi" w:cstheme="majorBidi"/>
      <w:b/>
      <w:bCs/>
      <w:sz w:val="26"/>
      <w:szCs w:val="26"/>
    </w:rPr>
  </w:style>
  <w:style w:type="paragraph" w:styleId="truktradokumentu">
    <w:name w:val="Document Map"/>
    <w:basedOn w:val="Normlny"/>
    <w:link w:val="truktradokumentuChar"/>
    <w:uiPriority w:val="99"/>
    <w:semiHidden/>
    <w:rsid w:val="009275AF"/>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2C7277"/>
    <w:rPr>
      <w:sz w:val="0"/>
      <w:szCs w:val="0"/>
    </w:rPr>
  </w:style>
  <w:style w:type="paragraph" w:customStyle="1" w:styleId="Default">
    <w:name w:val="Default"/>
    <w:uiPriority w:val="99"/>
    <w:rsid w:val="00015C53"/>
    <w:pPr>
      <w:autoSpaceDE w:val="0"/>
      <w:autoSpaceDN w:val="0"/>
      <w:adjustRightInd w:val="0"/>
    </w:pPr>
    <w:rPr>
      <w:color w:val="000000"/>
      <w:sz w:val="24"/>
      <w:szCs w:val="24"/>
    </w:rPr>
  </w:style>
  <w:style w:type="paragraph" w:customStyle="1" w:styleId="CVNormal-FirstLine">
    <w:name w:val="CV Normal - First Line"/>
    <w:basedOn w:val="Normlny"/>
    <w:next w:val="Normlny"/>
    <w:uiPriority w:val="99"/>
    <w:rsid w:val="00502479"/>
    <w:pPr>
      <w:suppressAutoHyphens/>
      <w:spacing w:before="74"/>
      <w:ind w:left="113" w:right="113"/>
    </w:pPr>
    <w:rPr>
      <w:rFonts w:ascii="Arial Narrow" w:hAnsi="Arial Narrow" w:cs="Arial Narrow"/>
      <w:sz w:val="20"/>
      <w:szCs w:val="20"/>
      <w:lang w:val="en-GB" w:eastAsia="ar-SA"/>
    </w:rPr>
  </w:style>
  <w:style w:type="paragraph" w:styleId="Pta">
    <w:name w:val="footer"/>
    <w:basedOn w:val="Normlny"/>
    <w:link w:val="PtaChar"/>
    <w:uiPriority w:val="99"/>
    <w:rsid w:val="00D06ABE"/>
    <w:pPr>
      <w:tabs>
        <w:tab w:val="center" w:pos="4536"/>
        <w:tab w:val="right" w:pos="9072"/>
      </w:tabs>
    </w:pPr>
  </w:style>
  <w:style w:type="character" w:customStyle="1" w:styleId="PtaChar">
    <w:name w:val="Päta Char"/>
    <w:basedOn w:val="Predvolenpsmoodseku"/>
    <w:link w:val="Pta"/>
    <w:uiPriority w:val="99"/>
    <w:semiHidden/>
    <w:rsid w:val="002C7277"/>
    <w:rPr>
      <w:sz w:val="24"/>
      <w:szCs w:val="24"/>
    </w:rPr>
  </w:style>
  <w:style w:type="paragraph" w:styleId="Zkladntext">
    <w:name w:val="Body Text"/>
    <w:basedOn w:val="Normlny"/>
    <w:link w:val="ZkladntextChar"/>
    <w:uiPriority w:val="99"/>
    <w:semiHidden/>
    <w:rsid w:val="00EA441A"/>
    <w:pPr>
      <w:spacing w:before="120"/>
      <w:jc w:val="both"/>
    </w:pPr>
    <w:rPr>
      <w:lang w:eastAsia="en-US"/>
    </w:rPr>
  </w:style>
  <w:style w:type="character" w:customStyle="1" w:styleId="ZkladntextChar">
    <w:name w:val="Základný text Char"/>
    <w:basedOn w:val="Predvolenpsmoodseku"/>
    <w:link w:val="Zkladntext"/>
    <w:uiPriority w:val="99"/>
    <w:semiHidden/>
    <w:rsid w:val="00EA441A"/>
    <w:rPr>
      <w:rFonts w:eastAsia="Times New Roman"/>
      <w:sz w:val="24"/>
      <w:szCs w:val="24"/>
      <w:lang w:val="sk-SK" w:eastAsia="en-US"/>
    </w:rPr>
  </w:style>
  <w:style w:type="paragraph" w:styleId="Hlavika">
    <w:name w:val="header"/>
    <w:basedOn w:val="Normlny"/>
    <w:link w:val="HlavikaChar"/>
    <w:uiPriority w:val="99"/>
    <w:rsid w:val="00007A7B"/>
    <w:pPr>
      <w:tabs>
        <w:tab w:val="center" w:pos="4536"/>
        <w:tab w:val="right" w:pos="9072"/>
      </w:tabs>
    </w:pPr>
  </w:style>
  <w:style w:type="character" w:customStyle="1" w:styleId="HlavikaChar">
    <w:name w:val="Hlavička Char"/>
    <w:basedOn w:val="Predvolenpsmoodseku"/>
    <w:link w:val="Hlavika"/>
    <w:uiPriority w:val="99"/>
    <w:semiHidden/>
    <w:rsid w:val="002C7277"/>
    <w:rPr>
      <w:sz w:val="24"/>
      <w:szCs w:val="24"/>
    </w:rPr>
  </w:style>
  <w:style w:type="character" w:styleId="slostrany">
    <w:name w:val="page number"/>
    <w:basedOn w:val="Predvolenpsmoodseku"/>
    <w:uiPriority w:val="99"/>
    <w:rsid w:val="00007A7B"/>
  </w:style>
  <w:style w:type="paragraph" w:customStyle="1" w:styleId="INAUGText">
    <w:name w:val="INAUG_Text"/>
    <w:basedOn w:val="Normlny"/>
    <w:uiPriority w:val="99"/>
    <w:rsid w:val="008A54FF"/>
    <w:pPr>
      <w:spacing w:line="360" w:lineRule="auto"/>
      <w:ind w:firstLine="284"/>
      <w:jc w:val="both"/>
    </w:pPr>
    <w:rPr>
      <w:sz w:val="16"/>
      <w:szCs w:val="16"/>
    </w:rPr>
  </w:style>
  <w:style w:type="paragraph" w:customStyle="1" w:styleId="zakladny">
    <w:name w:val="_zakladny"/>
    <w:uiPriority w:val="99"/>
    <w:rsid w:val="00336D1C"/>
    <w:pPr>
      <w:spacing w:before="120" w:after="120" w:line="360" w:lineRule="auto"/>
      <w:ind w:firstLine="340"/>
      <w:jc w:val="both"/>
    </w:pPr>
    <w:rPr>
      <w:sz w:val="24"/>
      <w:szCs w:val="24"/>
    </w:rPr>
  </w:style>
  <w:style w:type="paragraph" w:customStyle="1" w:styleId="Predvolenpsmoodseku1">
    <w:name w:val="Predvolené písmo odseku1"/>
    <w:aliases w:val="Car Char Char Char Char Char Char Char Char Char Char Char Char Char Char Char Char,Car Char Char Char Char Char Char Char Char Char Char Char Char Char Char Char Char Char Char Char Char"/>
    <w:basedOn w:val="Normlny"/>
    <w:uiPriority w:val="99"/>
    <w:rsid w:val="00741549"/>
    <w:pPr>
      <w:spacing w:after="160" w:line="240" w:lineRule="exact"/>
    </w:pPr>
    <w:rPr>
      <w:rFonts w:ascii="Tahoma" w:hAnsi="Tahoma" w:cs="Tahoma"/>
      <w:sz w:val="20"/>
      <w:szCs w:val="20"/>
      <w:lang w:val="en-US" w:eastAsia="en-US"/>
    </w:rPr>
  </w:style>
  <w:style w:type="character" w:customStyle="1" w:styleId="Siln1">
    <w:name w:val="Silný1"/>
    <w:uiPriority w:val="99"/>
    <w:rsid w:val="00ED59E0"/>
    <w:rPr>
      <w:rFonts w:ascii="Times New Roman" w:hAnsi="Times New Roman" w:cs="Times New Roman"/>
      <w:b/>
      <w:bCs/>
      <w:w w:val="100"/>
      <w:sz w:val="20"/>
      <w:szCs w:val="20"/>
    </w:rPr>
  </w:style>
  <w:style w:type="character" w:styleId="Siln">
    <w:name w:val="Strong"/>
    <w:basedOn w:val="Predvolenpsmoodseku"/>
    <w:uiPriority w:val="99"/>
    <w:qFormat/>
    <w:rsid w:val="00494DE3"/>
    <w:rPr>
      <w:b/>
      <w:bCs/>
    </w:rPr>
  </w:style>
  <w:style w:type="character" w:customStyle="1" w:styleId="hps">
    <w:name w:val="hps"/>
    <w:basedOn w:val="Predvolenpsmoodseku"/>
    <w:uiPriority w:val="99"/>
    <w:rsid w:val="00494DE3"/>
  </w:style>
  <w:style w:type="paragraph" w:styleId="Normlnywebov">
    <w:name w:val="Normal (Web)"/>
    <w:basedOn w:val="Normlny"/>
    <w:uiPriority w:val="99"/>
    <w:rsid w:val="00494DE3"/>
    <w:pPr>
      <w:spacing w:before="100" w:beforeAutospacing="1" w:after="100" w:afterAutospacing="1"/>
    </w:pPr>
  </w:style>
  <w:style w:type="paragraph" w:customStyle="1" w:styleId="Predvolenpsmoodseku1Char">
    <w:name w:val="Predvolené písmo odseku1 Char"/>
    <w:aliases w:val="Car Char Char Char Char Char Char Char Char Char Char Char Char Char Char Char Char Char Char"/>
    <w:basedOn w:val="Normlny"/>
    <w:uiPriority w:val="99"/>
    <w:rsid w:val="00494DE3"/>
    <w:pPr>
      <w:spacing w:after="160" w:line="240" w:lineRule="exact"/>
    </w:pPr>
    <w:rPr>
      <w:rFonts w:ascii="Tahoma" w:hAnsi="Tahoma" w:cs="Tahoma"/>
      <w:sz w:val="20"/>
      <w:szCs w:val="20"/>
      <w:lang w:val="en-US" w:eastAsia="en-US"/>
    </w:rPr>
  </w:style>
  <w:style w:type="paragraph" w:styleId="Zarkazkladnhotextu">
    <w:name w:val="Body Text Indent"/>
    <w:basedOn w:val="Normlny"/>
    <w:link w:val="ZarkazkladnhotextuChar"/>
    <w:uiPriority w:val="99"/>
    <w:semiHidden/>
    <w:rsid w:val="00AD10AF"/>
    <w:pPr>
      <w:spacing w:after="120"/>
      <w:ind w:left="283"/>
    </w:pPr>
  </w:style>
  <w:style w:type="character" w:customStyle="1" w:styleId="ZarkazkladnhotextuChar">
    <w:name w:val="Zarážka základného textu Char"/>
    <w:basedOn w:val="Predvolenpsmoodseku"/>
    <w:link w:val="Zarkazkladnhotextu"/>
    <w:uiPriority w:val="99"/>
    <w:semiHidden/>
    <w:rsid w:val="00AD10AF"/>
    <w:rPr>
      <w:sz w:val="24"/>
      <w:szCs w:val="24"/>
    </w:rPr>
  </w:style>
  <w:style w:type="paragraph" w:styleId="Odsekzoznamu">
    <w:name w:val="List Paragraph"/>
    <w:basedOn w:val="Normlny"/>
    <w:uiPriority w:val="99"/>
    <w:qFormat/>
    <w:rsid w:val="00AC5255"/>
    <w:pPr>
      <w:ind w:left="708"/>
    </w:pPr>
  </w:style>
  <w:style w:type="character" w:styleId="Hypertextovprepojenie">
    <w:name w:val="Hyperlink"/>
    <w:basedOn w:val="Predvolenpsmoodseku"/>
    <w:uiPriority w:val="99"/>
    <w:rsid w:val="00AC5255"/>
    <w:rPr>
      <w:color w:val="0000FF"/>
      <w:u w:val="single"/>
    </w:rPr>
  </w:style>
  <w:style w:type="paragraph" w:styleId="Textbubliny">
    <w:name w:val="Balloon Text"/>
    <w:basedOn w:val="Normlny"/>
    <w:link w:val="TextbublinyChar"/>
    <w:uiPriority w:val="99"/>
    <w:semiHidden/>
    <w:rsid w:val="003D1B7C"/>
    <w:rPr>
      <w:rFonts w:ascii="Tahoma" w:hAnsi="Tahoma" w:cs="Tahoma"/>
      <w:sz w:val="16"/>
      <w:szCs w:val="16"/>
    </w:rPr>
  </w:style>
  <w:style w:type="character" w:customStyle="1" w:styleId="TextbublinyChar">
    <w:name w:val="Text bubliny Char"/>
    <w:basedOn w:val="Predvolenpsmoodseku"/>
    <w:link w:val="Textbubliny"/>
    <w:uiPriority w:val="99"/>
    <w:semiHidden/>
    <w:rsid w:val="003D1B7C"/>
    <w:rPr>
      <w:rFonts w:ascii="Tahoma" w:hAnsi="Tahoma" w:cs="Tahoma"/>
      <w:sz w:val="16"/>
      <w:szCs w:val="16"/>
    </w:rPr>
  </w:style>
  <w:style w:type="table" w:styleId="Mriekatabuky">
    <w:name w:val="Table Grid"/>
    <w:basedOn w:val="Normlnatabuka"/>
    <w:uiPriority w:val="99"/>
    <w:rsid w:val="009E555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Document Map" w:unhideWhenUsed="0"/>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64916"/>
    <w:rPr>
      <w:sz w:val="24"/>
      <w:szCs w:val="24"/>
    </w:rPr>
  </w:style>
  <w:style w:type="paragraph" w:styleId="Nadpis1">
    <w:name w:val="heading 1"/>
    <w:basedOn w:val="Normlny"/>
    <w:next w:val="Normlny"/>
    <w:link w:val="Nadpis1Char"/>
    <w:uiPriority w:val="99"/>
    <w:qFormat/>
    <w:rsid w:val="00393A1E"/>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A25BD7"/>
    <w:pPr>
      <w:keepNext/>
      <w:outlineLvl w:val="1"/>
    </w:pPr>
    <w:rPr>
      <w:b/>
      <w:bCs/>
    </w:rPr>
  </w:style>
  <w:style w:type="paragraph" w:styleId="Nadpis3">
    <w:name w:val="heading 3"/>
    <w:basedOn w:val="Normlny"/>
    <w:next w:val="Normlny"/>
    <w:link w:val="Nadpis3Char"/>
    <w:uiPriority w:val="99"/>
    <w:qFormat/>
    <w:rsid w:val="00A25BD7"/>
    <w:pPr>
      <w:keepNext/>
      <w:jc w:val="center"/>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C7277"/>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sid w:val="002C7277"/>
    <w:rPr>
      <w:rFonts w:asciiTheme="majorHAnsi" w:eastAsiaTheme="majorEastAsia" w:hAnsiTheme="majorHAnsi" w:cstheme="majorBidi"/>
      <w:b/>
      <w:bCs/>
      <w:i/>
      <w:iCs/>
      <w:sz w:val="28"/>
      <w:szCs w:val="28"/>
    </w:rPr>
  </w:style>
  <w:style w:type="character" w:customStyle="1" w:styleId="Nadpis3Char">
    <w:name w:val="Nadpis 3 Char"/>
    <w:basedOn w:val="Predvolenpsmoodseku"/>
    <w:link w:val="Nadpis3"/>
    <w:uiPriority w:val="9"/>
    <w:semiHidden/>
    <w:rsid w:val="002C7277"/>
    <w:rPr>
      <w:rFonts w:asciiTheme="majorHAnsi" w:eastAsiaTheme="majorEastAsia" w:hAnsiTheme="majorHAnsi" w:cstheme="majorBidi"/>
      <w:b/>
      <w:bCs/>
      <w:sz w:val="26"/>
      <w:szCs w:val="26"/>
    </w:rPr>
  </w:style>
  <w:style w:type="paragraph" w:styleId="truktradokumentu">
    <w:name w:val="Document Map"/>
    <w:basedOn w:val="Normlny"/>
    <w:link w:val="truktradokumentuChar"/>
    <w:uiPriority w:val="99"/>
    <w:semiHidden/>
    <w:rsid w:val="009275AF"/>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2C7277"/>
    <w:rPr>
      <w:sz w:val="0"/>
      <w:szCs w:val="0"/>
    </w:rPr>
  </w:style>
  <w:style w:type="paragraph" w:customStyle="1" w:styleId="Default">
    <w:name w:val="Default"/>
    <w:uiPriority w:val="99"/>
    <w:rsid w:val="00015C53"/>
    <w:pPr>
      <w:autoSpaceDE w:val="0"/>
      <w:autoSpaceDN w:val="0"/>
      <w:adjustRightInd w:val="0"/>
    </w:pPr>
    <w:rPr>
      <w:color w:val="000000"/>
      <w:sz w:val="24"/>
      <w:szCs w:val="24"/>
    </w:rPr>
  </w:style>
  <w:style w:type="paragraph" w:customStyle="1" w:styleId="CVNormal-FirstLine">
    <w:name w:val="CV Normal - First Line"/>
    <w:basedOn w:val="Normlny"/>
    <w:next w:val="Normlny"/>
    <w:uiPriority w:val="99"/>
    <w:rsid w:val="00502479"/>
    <w:pPr>
      <w:suppressAutoHyphens/>
      <w:spacing w:before="74"/>
      <w:ind w:left="113" w:right="113"/>
    </w:pPr>
    <w:rPr>
      <w:rFonts w:ascii="Arial Narrow" w:hAnsi="Arial Narrow" w:cs="Arial Narrow"/>
      <w:sz w:val="20"/>
      <w:szCs w:val="20"/>
      <w:lang w:val="en-GB" w:eastAsia="ar-SA"/>
    </w:rPr>
  </w:style>
  <w:style w:type="paragraph" w:styleId="Pta">
    <w:name w:val="footer"/>
    <w:basedOn w:val="Normlny"/>
    <w:link w:val="PtaChar"/>
    <w:uiPriority w:val="99"/>
    <w:rsid w:val="00D06ABE"/>
    <w:pPr>
      <w:tabs>
        <w:tab w:val="center" w:pos="4536"/>
        <w:tab w:val="right" w:pos="9072"/>
      </w:tabs>
    </w:pPr>
  </w:style>
  <w:style w:type="character" w:customStyle="1" w:styleId="PtaChar">
    <w:name w:val="Päta Char"/>
    <w:basedOn w:val="Predvolenpsmoodseku"/>
    <w:link w:val="Pta"/>
    <w:uiPriority w:val="99"/>
    <w:semiHidden/>
    <w:rsid w:val="002C7277"/>
    <w:rPr>
      <w:sz w:val="24"/>
      <w:szCs w:val="24"/>
    </w:rPr>
  </w:style>
  <w:style w:type="paragraph" w:styleId="Zkladntext">
    <w:name w:val="Body Text"/>
    <w:basedOn w:val="Normlny"/>
    <w:link w:val="ZkladntextChar"/>
    <w:uiPriority w:val="99"/>
    <w:semiHidden/>
    <w:rsid w:val="00EA441A"/>
    <w:pPr>
      <w:spacing w:before="120"/>
      <w:jc w:val="both"/>
    </w:pPr>
    <w:rPr>
      <w:lang w:eastAsia="en-US"/>
    </w:rPr>
  </w:style>
  <w:style w:type="character" w:customStyle="1" w:styleId="ZkladntextChar">
    <w:name w:val="Základný text Char"/>
    <w:basedOn w:val="Predvolenpsmoodseku"/>
    <w:link w:val="Zkladntext"/>
    <w:uiPriority w:val="99"/>
    <w:semiHidden/>
    <w:rsid w:val="00EA441A"/>
    <w:rPr>
      <w:rFonts w:eastAsia="Times New Roman"/>
      <w:sz w:val="24"/>
      <w:szCs w:val="24"/>
      <w:lang w:val="sk-SK" w:eastAsia="en-US"/>
    </w:rPr>
  </w:style>
  <w:style w:type="paragraph" w:styleId="Hlavika">
    <w:name w:val="header"/>
    <w:basedOn w:val="Normlny"/>
    <w:link w:val="HlavikaChar"/>
    <w:uiPriority w:val="99"/>
    <w:rsid w:val="00007A7B"/>
    <w:pPr>
      <w:tabs>
        <w:tab w:val="center" w:pos="4536"/>
        <w:tab w:val="right" w:pos="9072"/>
      </w:tabs>
    </w:pPr>
  </w:style>
  <w:style w:type="character" w:customStyle="1" w:styleId="HlavikaChar">
    <w:name w:val="Hlavička Char"/>
    <w:basedOn w:val="Predvolenpsmoodseku"/>
    <w:link w:val="Hlavika"/>
    <w:uiPriority w:val="99"/>
    <w:semiHidden/>
    <w:rsid w:val="002C7277"/>
    <w:rPr>
      <w:sz w:val="24"/>
      <w:szCs w:val="24"/>
    </w:rPr>
  </w:style>
  <w:style w:type="character" w:styleId="slostrany">
    <w:name w:val="page number"/>
    <w:basedOn w:val="Predvolenpsmoodseku"/>
    <w:uiPriority w:val="99"/>
    <w:rsid w:val="00007A7B"/>
  </w:style>
  <w:style w:type="paragraph" w:customStyle="1" w:styleId="INAUGText">
    <w:name w:val="INAUG_Text"/>
    <w:basedOn w:val="Normlny"/>
    <w:uiPriority w:val="99"/>
    <w:rsid w:val="008A54FF"/>
    <w:pPr>
      <w:spacing w:line="360" w:lineRule="auto"/>
      <w:ind w:firstLine="284"/>
      <w:jc w:val="both"/>
    </w:pPr>
    <w:rPr>
      <w:sz w:val="16"/>
      <w:szCs w:val="16"/>
    </w:rPr>
  </w:style>
  <w:style w:type="paragraph" w:customStyle="1" w:styleId="zakladny">
    <w:name w:val="_zakladny"/>
    <w:uiPriority w:val="99"/>
    <w:rsid w:val="00336D1C"/>
    <w:pPr>
      <w:spacing w:before="120" w:after="120" w:line="360" w:lineRule="auto"/>
      <w:ind w:firstLine="340"/>
      <w:jc w:val="both"/>
    </w:pPr>
    <w:rPr>
      <w:sz w:val="24"/>
      <w:szCs w:val="24"/>
    </w:rPr>
  </w:style>
  <w:style w:type="paragraph" w:customStyle="1" w:styleId="Predvolenpsmoodseku1">
    <w:name w:val="Predvolené písmo odseku1"/>
    <w:aliases w:val="Car Char Char Char Char Char Char Char Char Char Char Char Char Char Char Char Char,Car Char Char Char Char Char Char Char Char Char Char Char Char Char Char Char Char Char Char Char Char"/>
    <w:basedOn w:val="Normlny"/>
    <w:uiPriority w:val="99"/>
    <w:rsid w:val="00741549"/>
    <w:pPr>
      <w:spacing w:after="160" w:line="240" w:lineRule="exact"/>
    </w:pPr>
    <w:rPr>
      <w:rFonts w:ascii="Tahoma" w:hAnsi="Tahoma" w:cs="Tahoma"/>
      <w:sz w:val="20"/>
      <w:szCs w:val="20"/>
      <w:lang w:val="en-US" w:eastAsia="en-US"/>
    </w:rPr>
  </w:style>
  <w:style w:type="character" w:customStyle="1" w:styleId="Siln1">
    <w:name w:val="Silný1"/>
    <w:uiPriority w:val="99"/>
    <w:rsid w:val="00ED59E0"/>
    <w:rPr>
      <w:rFonts w:ascii="Times New Roman" w:hAnsi="Times New Roman" w:cs="Times New Roman"/>
      <w:b/>
      <w:bCs/>
      <w:w w:val="100"/>
      <w:sz w:val="20"/>
      <w:szCs w:val="20"/>
    </w:rPr>
  </w:style>
  <w:style w:type="character" w:styleId="Siln">
    <w:name w:val="Strong"/>
    <w:basedOn w:val="Predvolenpsmoodseku"/>
    <w:uiPriority w:val="99"/>
    <w:qFormat/>
    <w:rsid w:val="00494DE3"/>
    <w:rPr>
      <w:b/>
      <w:bCs/>
    </w:rPr>
  </w:style>
  <w:style w:type="character" w:customStyle="1" w:styleId="hps">
    <w:name w:val="hps"/>
    <w:basedOn w:val="Predvolenpsmoodseku"/>
    <w:uiPriority w:val="99"/>
    <w:rsid w:val="00494DE3"/>
  </w:style>
  <w:style w:type="paragraph" w:styleId="Normlnywebov">
    <w:name w:val="Normal (Web)"/>
    <w:basedOn w:val="Normlny"/>
    <w:uiPriority w:val="99"/>
    <w:rsid w:val="00494DE3"/>
    <w:pPr>
      <w:spacing w:before="100" w:beforeAutospacing="1" w:after="100" w:afterAutospacing="1"/>
    </w:pPr>
  </w:style>
  <w:style w:type="paragraph" w:customStyle="1" w:styleId="Predvolenpsmoodseku1Char">
    <w:name w:val="Predvolené písmo odseku1 Char"/>
    <w:aliases w:val="Car Char Char Char Char Char Char Char Char Char Char Char Char Char Char Char Char Char Char"/>
    <w:basedOn w:val="Normlny"/>
    <w:uiPriority w:val="99"/>
    <w:rsid w:val="00494DE3"/>
    <w:pPr>
      <w:spacing w:after="160" w:line="240" w:lineRule="exact"/>
    </w:pPr>
    <w:rPr>
      <w:rFonts w:ascii="Tahoma" w:hAnsi="Tahoma" w:cs="Tahoma"/>
      <w:sz w:val="20"/>
      <w:szCs w:val="20"/>
      <w:lang w:val="en-US" w:eastAsia="en-US"/>
    </w:rPr>
  </w:style>
  <w:style w:type="paragraph" w:styleId="Zarkazkladnhotextu">
    <w:name w:val="Body Text Indent"/>
    <w:basedOn w:val="Normlny"/>
    <w:link w:val="ZarkazkladnhotextuChar"/>
    <w:uiPriority w:val="99"/>
    <w:semiHidden/>
    <w:rsid w:val="00AD10AF"/>
    <w:pPr>
      <w:spacing w:after="120"/>
      <w:ind w:left="283"/>
    </w:pPr>
  </w:style>
  <w:style w:type="character" w:customStyle="1" w:styleId="ZarkazkladnhotextuChar">
    <w:name w:val="Zarážka základného textu Char"/>
    <w:basedOn w:val="Predvolenpsmoodseku"/>
    <w:link w:val="Zarkazkladnhotextu"/>
    <w:uiPriority w:val="99"/>
    <w:semiHidden/>
    <w:rsid w:val="00AD10AF"/>
    <w:rPr>
      <w:sz w:val="24"/>
      <w:szCs w:val="24"/>
    </w:rPr>
  </w:style>
  <w:style w:type="paragraph" w:styleId="Odsekzoznamu">
    <w:name w:val="List Paragraph"/>
    <w:basedOn w:val="Normlny"/>
    <w:uiPriority w:val="99"/>
    <w:qFormat/>
    <w:rsid w:val="00AC5255"/>
    <w:pPr>
      <w:ind w:left="708"/>
    </w:pPr>
  </w:style>
  <w:style w:type="character" w:styleId="Hypertextovprepojenie">
    <w:name w:val="Hyperlink"/>
    <w:basedOn w:val="Predvolenpsmoodseku"/>
    <w:uiPriority w:val="99"/>
    <w:rsid w:val="00AC5255"/>
    <w:rPr>
      <w:color w:val="0000FF"/>
      <w:u w:val="single"/>
    </w:rPr>
  </w:style>
  <w:style w:type="paragraph" w:styleId="Textbubliny">
    <w:name w:val="Balloon Text"/>
    <w:basedOn w:val="Normlny"/>
    <w:link w:val="TextbublinyChar"/>
    <w:uiPriority w:val="99"/>
    <w:semiHidden/>
    <w:rsid w:val="003D1B7C"/>
    <w:rPr>
      <w:rFonts w:ascii="Tahoma" w:hAnsi="Tahoma" w:cs="Tahoma"/>
      <w:sz w:val="16"/>
      <w:szCs w:val="16"/>
    </w:rPr>
  </w:style>
  <w:style w:type="character" w:customStyle="1" w:styleId="TextbublinyChar">
    <w:name w:val="Text bubliny Char"/>
    <w:basedOn w:val="Predvolenpsmoodseku"/>
    <w:link w:val="Textbubliny"/>
    <w:uiPriority w:val="99"/>
    <w:semiHidden/>
    <w:rsid w:val="003D1B7C"/>
    <w:rPr>
      <w:rFonts w:ascii="Tahoma" w:hAnsi="Tahoma" w:cs="Tahoma"/>
      <w:sz w:val="16"/>
      <w:szCs w:val="16"/>
    </w:rPr>
  </w:style>
  <w:style w:type="table" w:styleId="Mriekatabuky">
    <w:name w:val="Table Grid"/>
    <w:basedOn w:val="Normlnatabuka"/>
    <w:uiPriority w:val="99"/>
    <w:rsid w:val="009E555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31410">
      <w:marLeft w:val="0"/>
      <w:marRight w:val="0"/>
      <w:marTop w:val="0"/>
      <w:marBottom w:val="0"/>
      <w:divBdr>
        <w:top w:val="none" w:sz="0" w:space="0" w:color="auto"/>
        <w:left w:val="none" w:sz="0" w:space="0" w:color="auto"/>
        <w:bottom w:val="none" w:sz="0" w:space="0" w:color="auto"/>
        <w:right w:val="none" w:sz="0" w:space="0" w:color="auto"/>
      </w:divBdr>
      <w:divsChild>
        <w:div w:id="491531416">
          <w:marLeft w:val="0"/>
          <w:marRight w:val="0"/>
          <w:marTop w:val="0"/>
          <w:marBottom w:val="0"/>
          <w:divBdr>
            <w:top w:val="none" w:sz="0" w:space="0" w:color="auto"/>
            <w:left w:val="none" w:sz="0" w:space="0" w:color="auto"/>
            <w:bottom w:val="none" w:sz="0" w:space="0" w:color="auto"/>
            <w:right w:val="none" w:sz="0" w:space="0" w:color="auto"/>
          </w:divBdr>
          <w:divsChild>
            <w:div w:id="491531405">
              <w:marLeft w:val="0"/>
              <w:marRight w:val="0"/>
              <w:marTop w:val="0"/>
              <w:marBottom w:val="0"/>
              <w:divBdr>
                <w:top w:val="none" w:sz="0" w:space="0" w:color="auto"/>
                <w:left w:val="none" w:sz="0" w:space="0" w:color="auto"/>
                <w:bottom w:val="none" w:sz="0" w:space="0" w:color="auto"/>
                <w:right w:val="none" w:sz="0" w:space="0" w:color="auto"/>
              </w:divBdr>
            </w:div>
            <w:div w:id="491531411">
              <w:marLeft w:val="0"/>
              <w:marRight w:val="0"/>
              <w:marTop w:val="0"/>
              <w:marBottom w:val="0"/>
              <w:divBdr>
                <w:top w:val="none" w:sz="0" w:space="0" w:color="auto"/>
                <w:left w:val="none" w:sz="0" w:space="0" w:color="auto"/>
                <w:bottom w:val="none" w:sz="0" w:space="0" w:color="auto"/>
                <w:right w:val="none" w:sz="0" w:space="0" w:color="auto"/>
              </w:divBdr>
            </w:div>
            <w:div w:id="491531412">
              <w:marLeft w:val="0"/>
              <w:marRight w:val="0"/>
              <w:marTop w:val="0"/>
              <w:marBottom w:val="0"/>
              <w:divBdr>
                <w:top w:val="none" w:sz="0" w:space="0" w:color="auto"/>
                <w:left w:val="none" w:sz="0" w:space="0" w:color="auto"/>
                <w:bottom w:val="none" w:sz="0" w:space="0" w:color="auto"/>
                <w:right w:val="none" w:sz="0" w:space="0" w:color="auto"/>
              </w:divBdr>
            </w:div>
            <w:div w:id="491531415">
              <w:marLeft w:val="0"/>
              <w:marRight w:val="0"/>
              <w:marTop w:val="0"/>
              <w:marBottom w:val="0"/>
              <w:divBdr>
                <w:top w:val="none" w:sz="0" w:space="0" w:color="auto"/>
                <w:left w:val="none" w:sz="0" w:space="0" w:color="auto"/>
                <w:bottom w:val="none" w:sz="0" w:space="0" w:color="auto"/>
                <w:right w:val="none" w:sz="0" w:space="0" w:color="auto"/>
              </w:divBdr>
            </w:div>
            <w:div w:id="491531417">
              <w:marLeft w:val="0"/>
              <w:marRight w:val="0"/>
              <w:marTop w:val="0"/>
              <w:marBottom w:val="0"/>
              <w:divBdr>
                <w:top w:val="none" w:sz="0" w:space="0" w:color="auto"/>
                <w:left w:val="none" w:sz="0" w:space="0" w:color="auto"/>
                <w:bottom w:val="none" w:sz="0" w:space="0" w:color="auto"/>
                <w:right w:val="none" w:sz="0" w:space="0" w:color="auto"/>
              </w:divBdr>
            </w:div>
            <w:div w:id="4915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413">
      <w:marLeft w:val="0"/>
      <w:marRight w:val="0"/>
      <w:marTop w:val="0"/>
      <w:marBottom w:val="0"/>
      <w:divBdr>
        <w:top w:val="none" w:sz="0" w:space="0" w:color="auto"/>
        <w:left w:val="none" w:sz="0" w:space="0" w:color="auto"/>
        <w:bottom w:val="none" w:sz="0" w:space="0" w:color="auto"/>
        <w:right w:val="none" w:sz="0" w:space="0" w:color="auto"/>
      </w:divBdr>
      <w:divsChild>
        <w:div w:id="491531407">
          <w:marLeft w:val="0"/>
          <w:marRight w:val="0"/>
          <w:marTop w:val="0"/>
          <w:marBottom w:val="0"/>
          <w:divBdr>
            <w:top w:val="none" w:sz="0" w:space="0" w:color="auto"/>
            <w:left w:val="none" w:sz="0" w:space="0" w:color="auto"/>
            <w:bottom w:val="none" w:sz="0" w:space="0" w:color="auto"/>
            <w:right w:val="none" w:sz="0" w:space="0" w:color="auto"/>
          </w:divBdr>
          <w:divsChild>
            <w:div w:id="491531406">
              <w:marLeft w:val="0"/>
              <w:marRight w:val="0"/>
              <w:marTop w:val="0"/>
              <w:marBottom w:val="0"/>
              <w:divBdr>
                <w:top w:val="none" w:sz="0" w:space="0" w:color="auto"/>
                <w:left w:val="none" w:sz="0" w:space="0" w:color="auto"/>
                <w:bottom w:val="none" w:sz="0" w:space="0" w:color="auto"/>
                <w:right w:val="none" w:sz="0" w:space="0" w:color="auto"/>
              </w:divBdr>
            </w:div>
            <w:div w:id="491531408">
              <w:marLeft w:val="0"/>
              <w:marRight w:val="0"/>
              <w:marTop w:val="0"/>
              <w:marBottom w:val="0"/>
              <w:divBdr>
                <w:top w:val="none" w:sz="0" w:space="0" w:color="auto"/>
                <w:left w:val="none" w:sz="0" w:space="0" w:color="auto"/>
                <w:bottom w:val="none" w:sz="0" w:space="0" w:color="auto"/>
                <w:right w:val="none" w:sz="0" w:space="0" w:color="auto"/>
              </w:divBdr>
            </w:div>
            <w:div w:id="491531409">
              <w:marLeft w:val="0"/>
              <w:marRight w:val="0"/>
              <w:marTop w:val="0"/>
              <w:marBottom w:val="0"/>
              <w:divBdr>
                <w:top w:val="none" w:sz="0" w:space="0" w:color="auto"/>
                <w:left w:val="none" w:sz="0" w:space="0" w:color="auto"/>
                <w:bottom w:val="none" w:sz="0" w:space="0" w:color="auto"/>
                <w:right w:val="none" w:sz="0" w:space="0" w:color="auto"/>
              </w:divBdr>
            </w:div>
            <w:div w:id="4915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6</Pages>
  <Words>2468</Words>
  <Characters>14071</Characters>
  <Application>Microsoft Office Word</Application>
  <DocSecurity>0</DocSecurity>
  <Lines>117</Lines>
  <Paragraphs>33</Paragraphs>
  <ScaleCrop>false</ScaleCrop>
  <HeadingPairs>
    <vt:vector size="2" baseType="variant">
      <vt:variant>
        <vt:lpstr>Názov</vt:lpstr>
      </vt:variant>
      <vt:variant>
        <vt:i4>1</vt:i4>
      </vt:variant>
    </vt:vector>
  </HeadingPairs>
  <TitlesOfParts>
    <vt:vector size="1" baseType="lpstr">
      <vt:lpstr>CELKOVÉ  ZHODNOTENIE  UCHÁDZAČA  HABILITAČNOU  KOMISIOU</vt:lpstr>
    </vt:vector>
  </TitlesOfParts>
  <Company>TOSHIBA</Company>
  <LinksUpToDate>false</LinksUpToDate>
  <CharactersWithSpaces>16506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CELKOVÉ  ZHODNOTENIE  UCHÁDZAČA  HABILITAČNOU  KOMISIOU</dc:title>
  <dc:creator>Ing. Liberková</dc:creator>
  <cp:lastModifiedBy>benkova</cp:lastModifiedBy>
  <cp:revision>34</cp:revision>
  <cp:lastPrinted>2015-02-11T08:02:00Z</cp:lastPrinted>
  <dcterms:created xsi:type="dcterms:W3CDTF">2014-12-08T13:50:00Z</dcterms:created>
  <dcterms:modified xsi:type="dcterms:W3CDTF">2015-02-18T09:32:00Z</dcterms:modified>
</cp:coreProperties>
</file>