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A7" w:rsidRPr="005A4714" w:rsidRDefault="00FB5EA7" w:rsidP="009275AF">
      <w:pPr>
        <w:jc w:val="center"/>
        <w:outlineLvl w:val="0"/>
        <w:rPr>
          <w:b/>
          <w:bCs/>
        </w:rPr>
      </w:pPr>
      <w:r w:rsidRPr="005A4714">
        <w:rPr>
          <w:b/>
          <w:bCs/>
        </w:rPr>
        <w:t>CELKOVÉ  ZHODNOTENIE  UCHÁDZAČA  HABILITAČNOU  KOMISIOU</w:t>
      </w:r>
    </w:p>
    <w:p w:rsidR="00FB5EA7" w:rsidRDefault="00FB5EA7" w:rsidP="005A4714">
      <w:pPr>
        <w:jc w:val="center"/>
        <w:rPr>
          <w:sz w:val="20"/>
          <w:szCs w:val="20"/>
        </w:rPr>
      </w:pPr>
      <w:r>
        <w:rPr>
          <w:sz w:val="20"/>
          <w:szCs w:val="20"/>
        </w:rPr>
        <w:t>p</w:t>
      </w:r>
      <w:r w:rsidRPr="005A4714">
        <w:rPr>
          <w:sz w:val="20"/>
          <w:szCs w:val="20"/>
        </w:rPr>
        <w:t>odľa § 1 ods. 15 Vyhlášky MŚ SR č. 6/2</w:t>
      </w:r>
      <w:r>
        <w:rPr>
          <w:sz w:val="20"/>
          <w:szCs w:val="20"/>
        </w:rPr>
        <w:t>0</w:t>
      </w:r>
      <w:r w:rsidRPr="005A4714">
        <w:rPr>
          <w:sz w:val="20"/>
          <w:szCs w:val="20"/>
        </w:rPr>
        <w:t xml:space="preserve">05 </w:t>
      </w:r>
      <w:proofErr w:type="spellStart"/>
      <w:r w:rsidRPr="005A4714">
        <w:rPr>
          <w:sz w:val="20"/>
          <w:szCs w:val="20"/>
        </w:rPr>
        <w:t>Z.z</w:t>
      </w:r>
      <w:proofErr w:type="spellEnd"/>
      <w:r w:rsidRPr="005A4714">
        <w:rPr>
          <w:sz w:val="20"/>
          <w:szCs w:val="20"/>
        </w:rPr>
        <w:t>. o postupe získavania vedecko-pedagogických titulov alebo umelecko-pedagogických titulov docent a</w:t>
      </w:r>
      <w:r>
        <w:rPr>
          <w:sz w:val="20"/>
          <w:szCs w:val="20"/>
        </w:rPr>
        <w:t> </w:t>
      </w:r>
      <w:r w:rsidRPr="005A4714">
        <w:rPr>
          <w:sz w:val="20"/>
          <w:szCs w:val="20"/>
        </w:rPr>
        <w:t>profesor</w:t>
      </w:r>
    </w:p>
    <w:p w:rsidR="00FB5EA7" w:rsidRDefault="00FB5EA7" w:rsidP="005A4714">
      <w:pPr>
        <w:jc w:val="center"/>
        <w:rPr>
          <w:sz w:val="20"/>
          <w:szCs w:val="20"/>
        </w:rPr>
      </w:pPr>
    </w:p>
    <w:p w:rsidR="00FB5EA7" w:rsidRDefault="00FB5EA7" w:rsidP="005A4714">
      <w:pPr>
        <w:jc w:val="center"/>
        <w:rPr>
          <w:b/>
          <w:bCs/>
          <w:sz w:val="20"/>
          <w:szCs w:val="20"/>
        </w:rPr>
      </w:pPr>
      <w:r>
        <w:rPr>
          <w:b/>
          <w:bCs/>
          <w:sz w:val="20"/>
          <w:szCs w:val="20"/>
        </w:rPr>
        <w:t xml:space="preserve">Návrh habilitačnej komisie pre Vedeckú radu Fakulty manažmentu Prešovskej univerzity v Prešove vo veci habilitačného konania </w:t>
      </w:r>
    </w:p>
    <w:p w:rsidR="00FB5EA7" w:rsidRDefault="00FB5EA7" w:rsidP="005A4714">
      <w:pPr>
        <w:jc w:val="center"/>
        <w:rPr>
          <w:b/>
          <w:bCs/>
          <w:sz w:val="20"/>
          <w:szCs w:val="20"/>
        </w:rPr>
      </w:pPr>
    </w:p>
    <w:p w:rsidR="00FB5EA7" w:rsidRDefault="00FB5EA7" w:rsidP="005A4714">
      <w:pPr>
        <w:jc w:val="center"/>
        <w:rPr>
          <w:b/>
          <w:bCs/>
          <w:sz w:val="20"/>
          <w:szCs w:val="20"/>
        </w:rPr>
      </w:pPr>
    </w:p>
    <w:p w:rsidR="00FB5EA7" w:rsidRDefault="00FB5EA7" w:rsidP="005A4714">
      <w:pPr>
        <w:jc w:val="center"/>
        <w:rPr>
          <w:b/>
          <w:bCs/>
          <w:sz w:val="20"/>
          <w:szCs w:val="20"/>
        </w:rPr>
      </w:pPr>
    </w:p>
    <w:p w:rsidR="00FB5EA7" w:rsidRPr="002266EF" w:rsidRDefault="008204B7" w:rsidP="005A4714">
      <w:pPr>
        <w:jc w:val="center"/>
        <w:rPr>
          <w:b/>
          <w:bCs/>
          <w:i/>
          <w:iCs/>
        </w:rPr>
      </w:pPr>
      <w:r>
        <w:rPr>
          <w:b/>
          <w:bCs/>
          <w:i/>
          <w:iCs/>
        </w:rPr>
        <w:t>PhDr. Radovan Bačík, PhD., MBA</w:t>
      </w:r>
    </w:p>
    <w:p w:rsidR="00FB5EA7" w:rsidRPr="008843E7" w:rsidRDefault="00FB5EA7" w:rsidP="005A4714">
      <w:pPr>
        <w:jc w:val="center"/>
        <w:rPr>
          <w:b/>
          <w:bCs/>
        </w:rPr>
      </w:pPr>
    </w:p>
    <w:p w:rsidR="00FB5EA7" w:rsidRPr="008843E7" w:rsidRDefault="00FB5EA7" w:rsidP="005A4714">
      <w:pPr>
        <w:rPr>
          <w:b/>
          <w:bCs/>
          <w:sz w:val="20"/>
          <w:szCs w:val="20"/>
        </w:rPr>
      </w:pPr>
      <w:r w:rsidRPr="008843E7">
        <w:rPr>
          <w:b/>
          <w:bCs/>
          <w:sz w:val="20"/>
          <w:szCs w:val="20"/>
        </w:rPr>
        <w:t xml:space="preserve">1.  VYHODNOTENIE   PLNENIA   KRITÉRIÍ   UCHÁDZAČA   PODĽA   MATERIÁLOV  </w:t>
      </w:r>
    </w:p>
    <w:p w:rsidR="00FB5EA7" w:rsidRPr="008843E7" w:rsidRDefault="00FB5EA7" w:rsidP="009275AF">
      <w:pPr>
        <w:outlineLvl w:val="0"/>
        <w:rPr>
          <w:b/>
          <w:bCs/>
          <w:sz w:val="20"/>
          <w:szCs w:val="20"/>
        </w:rPr>
      </w:pPr>
      <w:r w:rsidRPr="008843E7">
        <w:rPr>
          <w:b/>
          <w:bCs/>
          <w:sz w:val="20"/>
          <w:szCs w:val="20"/>
        </w:rPr>
        <w:t xml:space="preserve">     DODANÝCH  UCHÁDZAČOM</w:t>
      </w:r>
    </w:p>
    <w:p w:rsidR="00FB5EA7" w:rsidRPr="008843E7" w:rsidRDefault="00FB5EA7" w:rsidP="005A4714">
      <w:pPr>
        <w:rPr>
          <w:b/>
          <w:bCs/>
          <w:sz w:val="20"/>
          <w:szCs w:val="20"/>
        </w:rPr>
      </w:pPr>
    </w:p>
    <w:p w:rsidR="00FB5EA7" w:rsidRPr="009B7060" w:rsidRDefault="00FB5EA7" w:rsidP="00591980">
      <w:pPr>
        <w:jc w:val="both"/>
        <w:outlineLvl w:val="0"/>
        <w:rPr>
          <w:b/>
          <w:bCs/>
        </w:rPr>
      </w:pPr>
      <w:r w:rsidRPr="009B7060">
        <w:rPr>
          <w:b/>
          <w:bCs/>
        </w:rPr>
        <w:t>Pedagogická činnosť uchádzača</w:t>
      </w:r>
    </w:p>
    <w:p w:rsidR="00E268FC" w:rsidRPr="009B7060" w:rsidRDefault="00E268FC" w:rsidP="0064035E">
      <w:pPr>
        <w:ind w:firstLine="567"/>
        <w:jc w:val="both"/>
      </w:pPr>
    </w:p>
    <w:p w:rsidR="006147BA" w:rsidRPr="009B7060" w:rsidRDefault="00E62ED2" w:rsidP="006147BA">
      <w:pPr>
        <w:pStyle w:val="Normlnywebov"/>
        <w:spacing w:before="0" w:beforeAutospacing="0" w:after="0" w:afterAutospacing="0"/>
        <w:ind w:firstLine="567"/>
      </w:pPr>
      <w:r w:rsidRPr="009B7060">
        <w:t xml:space="preserve">Svoju vysokoškolskú pedagogickú činnosť </w:t>
      </w:r>
      <w:r w:rsidR="006147BA" w:rsidRPr="009B7060">
        <w:t>začal</w:t>
      </w:r>
      <w:r w:rsidRPr="009B7060">
        <w:t xml:space="preserve"> v roku 2006 </w:t>
      </w:r>
      <w:r w:rsidR="006147BA" w:rsidRPr="009B7060">
        <w:t xml:space="preserve">ako interný doktorand </w:t>
      </w:r>
      <w:r w:rsidRPr="009B7060">
        <w:t xml:space="preserve">na </w:t>
      </w:r>
      <w:r w:rsidR="006147BA" w:rsidRPr="009B7060">
        <w:t xml:space="preserve">Fakulte manažmentu, Prešovskej univerzite v Prešove, </w:t>
      </w:r>
      <w:r w:rsidRPr="009B7060">
        <w:t xml:space="preserve">kde vyučoval predmety </w:t>
      </w:r>
      <w:r w:rsidR="006147BA" w:rsidRPr="009B7060">
        <w:t>Public relations v súčasnom manažmente a Personálny marketing.</w:t>
      </w:r>
    </w:p>
    <w:p w:rsidR="00E62ED2" w:rsidRPr="009B7060" w:rsidRDefault="00E62ED2" w:rsidP="006147BA">
      <w:pPr>
        <w:pStyle w:val="Normlnywebov"/>
        <w:spacing w:before="0" w:beforeAutospacing="0" w:after="0" w:afterAutospacing="0"/>
        <w:ind w:firstLine="567"/>
      </w:pPr>
      <w:r w:rsidRPr="009B7060">
        <w:t xml:space="preserve">Od roku </w:t>
      </w:r>
      <w:r w:rsidR="006147BA" w:rsidRPr="009B7060">
        <w:t>2009</w:t>
      </w:r>
      <w:r w:rsidRPr="009B7060">
        <w:t xml:space="preserve"> </w:t>
      </w:r>
      <w:r w:rsidR="006147BA" w:rsidRPr="009B7060">
        <w:t xml:space="preserve">ako odborný asistent na katedre marketingu a medzinárodného obchodu </w:t>
      </w:r>
      <w:r w:rsidRPr="009B7060">
        <w:t>vyučuje a garantuje viacero predmetov. Viedol a vedie prednášky z</w:t>
      </w:r>
      <w:r w:rsidR="006147BA" w:rsidRPr="009B7060">
        <w:t> </w:t>
      </w:r>
      <w:r w:rsidRPr="009B7060">
        <w:t>predmetov</w:t>
      </w:r>
      <w:r w:rsidR="006147BA" w:rsidRPr="009B7060">
        <w:t xml:space="preserve"> Marketing</w:t>
      </w:r>
      <w:r w:rsidRPr="009B7060">
        <w:t>,</w:t>
      </w:r>
      <w:r w:rsidR="006147BA" w:rsidRPr="009B7060">
        <w:t xml:space="preserve"> Public relations, Public relations v cestovnom ruchu, Marketing vybraných oblastí, Strategický marketing, Prezentácia v manažmente a marketingu, Komunikácia v manažmente</w:t>
      </w:r>
      <w:r w:rsidRPr="009B7060">
        <w:t xml:space="preserve">. Zároveň viedol a vedie semináre k tým istým študijným predmetom, ale aj k predmetom ako Marketing a Marketingová komunikácia. </w:t>
      </w:r>
    </w:p>
    <w:p w:rsidR="00E62ED2" w:rsidRPr="009B7060" w:rsidRDefault="00E62ED2" w:rsidP="00E62ED2">
      <w:pPr>
        <w:ind w:firstLine="567"/>
        <w:jc w:val="both"/>
      </w:pPr>
      <w:r w:rsidRPr="009B7060">
        <w:t xml:space="preserve">Počas svojej pedagogickej činnosti viedol </w:t>
      </w:r>
      <w:r w:rsidR="006147BA" w:rsidRPr="009B7060">
        <w:t xml:space="preserve">PhDr. Radovan Bačík, PhD., MBA </w:t>
      </w:r>
      <w:r w:rsidRPr="009B7060">
        <w:t>viacero úspešne ukončených bakalárskych a diplomových prác v</w:t>
      </w:r>
      <w:r w:rsidR="006147BA" w:rsidRPr="009B7060">
        <w:t> </w:t>
      </w:r>
      <w:r w:rsidRPr="009B7060">
        <w:t>počtoch</w:t>
      </w:r>
      <w:r w:rsidR="006147BA" w:rsidRPr="009B7060">
        <w:t xml:space="preserve"> (počas rokov 2010-2014 EZP)</w:t>
      </w:r>
      <w:r w:rsidRPr="009B7060">
        <w:t>:</w:t>
      </w:r>
    </w:p>
    <w:p w:rsidR="00E62ED2" w:rsidRPr="009B7060" w:rsidRDefault="006147BA" w:rsidP="00E62ED2">
      <w:pPr>
        <w:pStyle w:val="Odsekzoznamu"/>
        <w:numPr>
          <w:ilvl w:val="0"/>
          <w:numId w:val="18"/>
        </w:numPr>
        <w:ind w:firstLine="567"/>
        <w:jc w:val="both"/>
      </w:pPr>
      <w:r w:rsidRPr="009B7060">
        <w:t>31</w:t>
      </w:r>
      <w:r w:rsidR="00E62ED2" w:rsidRPr="009B7060">
        <w:t xml:space="preserve"> ukončených bakalárskych prác </w:t>
      </w:r>
    </w:p>
    <w:p w:rsidR="00E62ED2" w:rsidRPr="009B7060" w:rsidRDefault="006147BA" w:rsidP="00E62ED2">
      <w:pPr>
        <w:pStyle w:val="Odsekzoznamu"/>
        <w:numPr>
          <w:ilvl w:val="0"/>
          <w:numId w:val="18"/>
        </w:numPr>
        <w:ind w:firstLine="567"/>
        <w:jc w:val="both"/>
      </w:pPr>
      <w:r w:rsidRPr="009B7060">
        <w:t>34</w:t>
      </w:r>
      <w:r w:rsidR="00E62ED2" w:rsidRPr="009B7060">
        <w:t xml:space="preserve"> ukončených diplomových prác</w:t>
      </w:r>
    </w:p>
    <w:p w:rsidR="00E62ED2" w:rsidRPr="009B7060" w:rsidRDefault="00E62ED2" w:rsidP="00E62ED2">
      <w:pPr>
        <w:ind w:firstLine="567"/>
        <w:jc w:val="both"/>
      </w:pPr>
      <w:r w:rsidRPr="009B7060">
        <w:t>Počas pôsobenia na Fakulte manažmentu Prešovskej univerzity v Prešove bol každoročne členom štátnych komisií pre záverečné skúšky.</w:t>
      </w:r>
    </w:p>
    <w:p w:rsidR="008204B7" w:rsidRPr="009B7060" w:rsidRDefault="008204B7" w:rsidP="0064035E">
      <w:pPr>
        <w:ind w:firstLine="567"/>
        <w:jc w:val="both"/>
      </w:pPr>
    </w:p>
    <w:p w:rsidR="008204B7" w:rsidRPr="009B7060" w:rsidRDefault="008204B7" w:rsidP="0064035E">
      <w:pPr>
        <w:ind w:firstLine="567"/>
        <w:jc w:val="both"/>
      </w:pPr>
    </w:p>
    <w:p w:rsidR="00FB5EA7" w:rsidRPr="009B7060" w:rsidRDefault="00FB5EA7" w:rsidP="00591980">
      <w:pPr>
        <w:jc w:val="both"/>
        <w:outlineLvl w:val="0"/>
        <w:rPr>
          <w:b/>
          <w:bCs/>
        </w:rPr>
      </w:pPr>
      <w:r w:rsidRPr="009B7060">
        <w:rPr>
          <w:b/>
          <w:bCs/>
        </w:rPr>
        <w:t>Vedecko-výskumná činnosť uchádzača</w:t>
      </w:r>
    </w:p>
    <w:p w:rsidR="008204B7" w:rsidRPr="009B7060" w:rsidRDefault="008204B7" w:rsidP="009275AF">
      <w:pPr>
        <w:jc w:val="both"/>
        <w:outlineLvl w:val="0"/>
        <w:rPr>
          <w:b/>
          <w:bCs/>
        </w:rPr>
      </w:pPr>
    </w:p>
    <w:p w:rsidR="005976AD" w:rsidRPr="009B7060" w:rsidRDefault="005976AD" w:rsidP="005976AD">
      <w:pPr>
        <w:ind w:firstLine="567"/>
        <w:jc w:val="both"/>
      </w:pPr>
      <w:r w:rsidRPr="009B7060">
        <w:t xml:space="preserve">PhDr. Radovan Bačík, PhD., MBA sa počas svojej praxe aktívne zapájal ako spoluriešiteľ, zástupca vedúceho riešiteľa, ale aj vedúci riešiteľ do vedecko-výskumnej činnosti, a to v rámci rôznorodých domácich a zahraničných grantových schém. Zúčastnil sa na riešení </w:t>
      </w:r>
      <w:r w:rsidR="000F3403" w:rsidRPr="009B7060">
        <w:t>11</w:t>
      </w:r>
      <w:r w:rsidRPr="009B7060">
        <w:noBreakHyphen/>
      </w:r>
      <w:r w:rsidR="000F3403" w:rsidRPr="009B7060">
        <w:t>t</w:t>
      </w:r>
      <w:r w:rsidRPr="009B7060">
        <w:t>ich domácich a zahraničných projektov:</w:t>
      </w:r>
    </w:p>
    <w:p w:rsidR="005976AD" w:rsidRPr="009B7060" w:rsidRDefault="005976AD" w:rsidP="005976AD">
      <w:pPr>
        <w:pStyle w:val="Pta"/>
        <w:spacing w:line="240" w:lineRule="atLeast"/>
        <w:jc w:val="both"/>
      </w:pPr>
    </w:p>
    <w:p w:rsidR="005976AD" w:rsidRPr="009B7060" w:rsidRDefault="005976AD" w:rsidP="005976AD">
      <w:pPr>
        <w:pStyle w:val="Pta"/>
        <w:spacing w:line="240" w:lineRule="atLeast"/>
        <w:jc w:val="both"/>
      </w:pPr>
      <w:r w:rsidRPr="009B7060">
        <w:t xml:space="preserve">Medzinárodný výskumný grant vedecko-technickej spolupráce </w:t>
      </w:r>
      <w:r w:rsidRPr="009B7060">
        <w:rPr>
          <w:b/>
        </w:rPr>
        <w:t>MVTS APVV ( SK-PL-0061-12)</w:t>
      </w:r>
      <w:r w:rsidRPr="009B7060">
        <w:t xml:space="preserve"> medzi Slov</w:t>
      </w:r>
      <w:r w:rsidR="000F3403" w:rsidRPr="009B7060">
        <w:t>e</w:t>
      </w:r>
      <w:r w:rsidRPr="009B7060">
        <w:t>nskom a Poľskom:</w:t>
      </w:r>
    </w:p>
    <w:p w:rsidR="005976AD" w:rsidRPr="009B7060" w:rsidRDefault="005976AD" w:rsidP="005976AD">
      <w:pPr>
        <w:pStyle w:val="Pta"/>
        <w:spacing w:line="240" w:lineRule="atLeast"/>
        <w:jc w:val="both"/>
      </w:pPr>
      <w:proofErr w:type="spellStart"/>
      <w:r w:rsidRPr="009B7060">
        <w:t>Research</w:t>
      </w:r>
      <w:proofErr w:type="spellEnd"/>
      <w:r w:rsidRPr="009B7060">
        <w:t xml:space="preserve"> </w:t>
      </w:r>
      <w:proofErr w:type="spellStart"/>
      <w:r w:rsidRPr="009B7060">
        <w:t>of</w:t>
      </w:r>
      <w:proofErr w:type="spellEnd"/>
      <w:r w:rsidRPr="009B7060">
        <w:t xml:space="preserve"> </w:t>
      </w:r>
      <w:proofErr w:type="spellStart"/>
      <w:r w:rsidRPr="009B7060">
        <w:t>the</w:t>
      </w:r>
      <w:proofErr w:type="spellEnd"/>
      <w:r w:rsidRPr="009B7060">
        <w:t xml:space="preserve"> </w:t>
      </w:r>
      <w:proofErr w:type="spellStart"/>
      <w:r w:rsidRPr="009B7060">
        <w:t>current</w:t>
      </w:r>
      <w:proofErr w:type="spellEnd"/>
      <w:r w:rsidRPr="009B7060">
        <w:t xml:space="preserve"> state and marketing </w:t>
      </w:r>
      <w:proofErr w:type="spellStart"/>
      <w:r w:rsidRPr="009B7060">
        <w:t>communication</w:t>
      </w:r>
      <w:proofErr w:type="spellEnd"/>
      <w:r w:rsidRPr="009B7060">
        <w:t xml:space="preserve"> </w:t>
      </w:r>
      <w:proofErr w:type="spellStart"/>
      <w:r w:rsidRPr="009B7060">
        <w:t>possibilities</w:t>
      </w:r>
      <w:proofErr w:type="spellEnd"/>
      <w:r w:rsidRPr="009B7060">
        <w:t xml:space="preserve"> </w:t>
      </w:r>
      <w:proofErr w:type="spellStart"/>
      <w:r w:rsidRPr="009B7060">
        <w:t>of</w:t>
      </w:r>
      <w:proofErr w:type="spellEnd"/>
      <w:r w:rsidRPr="009B7060">
        <w:t xml:space="preserve"> </w:t>
      </w:r>
      <w:proofErr w:type="spellStart"/>
      <w:r w:rsidRPr="009B7060">
        <w:t>significant</w:t>
      </w:r>
      <w:proofErr w:type="spellEnd"/>
      <w:r w:rsidRPr="009B7060">
        <w:t xml:space="preserve"> </w:t>
      </w:r>
      <w:proofErr w:type="spellStart"/>
      <w:r w:rsidRPr="009B7060">
        <w:t>cultural</w:t>
      </w:r>
      <w:proofErr w:type="spellEnd"/>
      <w:r w:rsidRPr="009B7060">
        <w:t xml:space="preserve"> –</w:t>
      </w:r>
      <w:proofErr w:type="spellStart"/>
      <w:r w:rsidRPr="009B7060">
        <w:t>religious</w:t>
      </w:r>
      <w:proofErr w:type="spellEnd"/>
      <w:r w:rsidRPr="009B7060">
        <w:t xml:space="preserve"> and </w:t>
      </w:r>
      <w:proofErr w:type="spellStart"/>
      <w:r w:rsidRPr="009B7060">
        <w:t>pilgrimage</w:t>
      </w:r>
      <w:proofErr w:type="spellEnd"/>
      <w:r w:rsidRPr="009B7060">
        <w:t xml:space="preserve"> </w:t>
      </w:r>
      <w:proofErr w:type="spellStart"/>
      <w:r w:rsidRPr="009B7060">
        <w:t>sites</w:t>
      </w:r>
      <w:proofErr w:type="spellEnd"/>
      <w:r w:rsidRPr="009B7060">
        <w:t xml:space="preserve"> in </w:t>
      </w:r>
      <w:proofErr w:type="spellStart"/>
      <w:r w:rsidRPr="009B7060">
        <w:t>the</w:t>
      </w:r>
      <w:proofErr w:type="spellEnd"/>
      <w:r w:rsidRPr="009B7060">
        <w:t xml:space="preserve"> </w:t>
      </w:r>
      <w:proofErr w:type="spellStart"/>
      <w:r w:rsidRPr="009B7060">
        <w:t>region</w:t>
      </w:r>
      <w:proofErr w:type="spellEnd"/>
      <w:r w:rsidRPr="009B7060">
        <w:t xml:space="preserve"> </w:t>
      </w:r>
      <w:proofErr w:type="spellStart"/>
      <w:r w:rsidRPr="009B7060">
        <w:t>of</w:t>
      </w:r>
      <w:proofErr w:type="spellEnd"/>
      <w:r w:rsidRPr="009B7060">
        <w:t xml:space="preserve"> Prešov and </w:t>
      </w:r>
      <w:proofErr w:type="spellStart"/>
      <w:r w:rsidRPr="009B7060">
        <w:t>the</w:t>
      </w:r>
      <w:proofErr w:type="spellEnd"/>
      <w:r w:rsidRPr="009B7060">
        <w:t xml:space="preserve"> </w:t>
      </w:r>
      <w:proofErr w:type="spellStart"/>
      <w:r w:rsidRPr="009B7060">
        <w:t>region</w:t>
      </w:r>
      <w:proofErr w:type="spellEnd"/>
      <w:r w:rsidRPr="009B7060">
        <w:t xml:space="preserve"> </w:t>
      </w:r>
      <w:proofErr w:type="spellStart"/>
      <w:r w:rsidRPr="009B7060">
        <w:t>Slaskie</w:t>
      </w:r>
      <w:proofErr w:type="spellEnd"/>
      <w:r w:rsidRPr="009B7060">
        <w:t xml:space="preserve"> </w:t>
      </w:r>
      <w:proofErr w:type="spellStart"/>
      <w:r w:rsidRPr="009B7060">
        <w:t>through</w:t>
      </w:r>
      <w:proofErr w:type="spellEnd"/>
      <w:r w:rsidRPr="009B7060">
        <w:t xml:space="preserve"> </w:t>
      </w:r>
      <w:proofErr w:type="spellStart"/>
      <w:r w:rsidRPr="009B7060">
        <w:t>interned-based</w:t>
      </w:r>
      <w:proofErr w:type="spellEnd"/>
      <w:r w:rsidRPr="009B7060">
        <w:t xml:space="preserve"> </w:t>
      </w:r>
      <w:proofErr w:type="spellStart"/>
      <w:r w:rsidRPr="009B7060">
        <w:t>tools</w:t>
      </w:r>
      <w:proofErr w:type="spellEnd"/>
      <w:r w:rsidRPr="009B7060">
        <w:t xml:space="preserve"> </w:t>
      </w:r>
      <w:proofErr w:type="spellStart"/>
      <w:r w:rsidRPr="009B7060">
        <w:t>with</w:t>
      </w:r>
      <w:proofErr w:type="spellEnd"/>
      <w:r w:rsidRPr="009B7060">
        <w:t xml:space="preserve"> </w:t>
      </w:r>
      <w:proofErr w:type="spellStart"/>
      <w:r w:rsidRPr="009B7060">
        <w:t>an</w:t>
      </w:r>
      <w:proofErr w:type="spellEnd"/>
      <w:r w:rsidRPr="009B7060">
        <w:t xml:space="preserve"> </w:t>
      </w:r>
      <w:proofErr w:type="spellStart"/>
      <w:r w:rsidRPr="009B7060">
        <w:t>emphasis</w:t>
      </w:r>
      <w:proofErr w:type="spellEnd"/>
      <w:r w:rsidRPr="009B7060">
        <w:t xml:space="preserve"> on </w:t>
      </w:r>
      <w:proofErr w:type="spellStart"/>
      <w:r w:rsidRPr="009B7060">
        <w:t>social</w:t>
      </w:r>
      <w:proofErr w:type="spellEnd"/>
      <w:r w:rsidRPr="009B7060">
        <w:t xml:space="preserve"> </w:t>
      </w:r>
      <w:proofErr w:type="spellStart"/>
      <w:r w:rsidRPr="009B7060">
        <w:t>networks</w:t>
      </w:r>
      <w:proofErr w:type="spellEnd"/>
    </w:p>
    <w:p w:rsidR="005976AD" w:rsidRPr="009B7060" w:rsidRDefault="005976AD" w:rsidP="005976AD">
      <w:pPr>
        <w:pStyle w:val="Pta"/>
        <w:spacing w:line="240" w:lineRule="atLeast"/>
        <w:jc w:val="both"/>
      </w:pPr>
    </w:p>
    <w:p w:rsidR="005976AD" w:rsidRPr="009B7060" w:rsidRDefault="005976AD" w:rsidP="005976AD">
      <w:pPr>
        <w:pStyle w:val="Pta"/>
        <w:spacing w:line="240" w:lineRule="atLeast"/>
        <w:jc w:val="both"/>
      </w:pPr>
      <w:r w:rsidRPr="009B7060">
        <w:t xml:space="preserve">Vedúci výskumného tímu projektu:  prof. Ing. Dr. Róbert Štefko, </w:t>
      </w:r>
      <w:proofErr w:type="spellStart"/>
      <w:r w:rsidRPr="009B7060">
        <w:t>Ph.D</w:t>
      </w:r>
      <w:proofErr w:type="spellEnd"/>
      <w:r w:rsidRPr="009B7060">
        <w:t>.</w:t>
      </w:r>
    </w:p>
    <w:p w:rsidR="005976AD" w:rsidRPr="009B7060" w:rsidRDefault="005976AD" w:rsidP="005976AD">
      <w:pPr>
        <w:pStyle w:val="Pta"/>
        <w:spacing w:line="240" w:lineRule="atLeast"/>
        <w:jc w:val="both"/>
      </w:pPr>
      <w:r w:rsidRPr="009B7060">
        <w:t>Doba riešenia: 1.1.2013 - 31.12.2014</w:t>
      </w:r>
    </w:p>
    <w:p w:rsidR="005976AD" w:rsidRPr="009B7060" w:rsidRDefault="005976AD" w:rsidP="005976AD">
      <w:pPr>
        <w:pStyle w:val="Pta"/>
        <w:spacing w:line="240" w:lineRule="atLeast"/>
        <w:jc w:val="both"/>
      </w:pPr>
      <w:r w:rsidRPr="009B7060">
        <w:t>Projekt bol v roku 2014 úspešne ukončený.</w:t>
      </w:r>
    </w:p>
    <w:p w:rsidR="005976AD" w:rsidRPr="009B7060" w:rsidRDefault="005976AD" w:rsidP="005976AD">
      <w:pPr>
        <w:pStyle w:val="Pta"/>
        <w:spacing w:line="240" w:lineRule="atLeast"/>
        <w:jc w:val="both"/>
      </w:pPr>
    </w:p>
    <w:p w:rsidR="005976AD" w:rsidRPr="009B7060" w:rsidRDefault="005976AD" w:rsidP="005976AD">
      <w:pPr>
        <w:pStyle w:val="Pta"/>
        <w:spacing w:line="240" w:lineRule="atLeast"/>
        <w:jc w:val="both"/>
      </w:pPr>
      <w:r w:rsidRPr="009B7060">
        <w:t xml:space="preserve">Medzinárodný výskumný grant vedecko-technickej spolupráce </w:t>
      </w:r>
      <w:r w:rsidRPr="009B7060">
        <w:rPr>
          <w:b/>
        </w:rPr>
        <w:t>MVTS APVV (SK-PL-0056-09)</w:t>
      </w:r>
    </w:p>
    <w:p w:rsidR="005976AD" w:rsidRPr="009B7060" w:rsidRDefault="005976AD" w:rsidP="005976AD">
      <w:pPr>
        <w:pStyle w:val="Pta"/>
        <w:spacing w:line="240" w:lineRule="atLeast"/>
        <w:jc w:val="both"/>
      </w:pPr>
      <w:proofErr w:type="spellStart"/>
      <w:r w:rsidRPr="009B7060">
        <w:t>University</w:t>
      </w:r>
      <w:proofErr w:type="spellEnd"/>
      <w:r w:rsidRPr="009B7060">
        <w:t xml:space="preserve"> Role in </w:t>
      </w:r>
      <w:proofErr w:type="spellStart"/>
      <w:r w:rsidRPr="009B7060">
        <w:t>Regional</w:t>
      </w:r>
      <w:proofErr w:type="spellEnd"/>
      <w:r w:rsidRPr="009B7060">
        <w:t xml:space="preserve"> </w:t>
      </w:r>
      <w:proofErr w:type="spellStart"/>
      <w:r w:rsidRPr="009B7060">
        <w:t>Development</w:t>
      </w:r>
      <w:proofErr w:type="spellEnd"/>
      <w:r w:rsidRPr="009B7060">
        <w:t xml:space="preserve"> and </w:t>
      </w:r>
      <w:proofErr w:type="spellStart"/>
      <w:r w:rsidRPr="009B7060">
        <w:t>Knowledge</w:t>
      </w:r>
      <w:proofErr w:type="spellEnd"/>
      <w:r w:rsidRPr="009B7060">
        <w:t xml:space="preserve"> </w:t>
      </w:r>
      <w:proofErr w:type="spellStart"/>
      <w:r w:rsidRPr="009B7060">
        <w:t>Dissemination</w:t>
      </w:r>
      <w:proofErr w:type="spellEnd"/>
    </w:p>
    <w:p w:rsidR="005976AD" w:rsidRPr="009B7060" w:rsidRDefault="005976AD" w:rsidP="005976AD">
      <w:pPr>
        <w:pStyle w:val="Pta"/>
        <w:spacing w:line="240" w:lineRule="atLeast"/>
        <w:jc w:val="both"/>
      </w:pPr>
      <w:r w:rsidRPr="009B7060">
        <w:lastRenderedPageBreak/>
        <w:t xml:space="preserve">Vedúci výskumného tímu projektu:  prof. Ing. Dr. Róbert Štefko, </w:t>
      </w:r>
      <w:proofErr w:type="spellStart"/>
      <w:r w:rsidRPr="009B7060">
        <w:t>Ph</w:t>
      </w:r>
      <w:r w:rsidR="000F3403" w:rsidRPr="009B7060">
        <w:t>.</w:t>
      </w:r>
      <w:r w:rsidRPr="009B7060">
        <w:t>D</w:t>
      </w:r>
      <w:proofErr w:type="spellEnd"/>
      <w:r w:rsidRPr="009B7060">
        <w:t>.</w:t>
      </w:r>
    </w:p>
    <w:p w:rsidR="005976AD" w:rsidRPr="009B7060" w:rsidRDefault="005976AD" w:rsidP="005976AD">
      <w:pPr>
        <w:pStyle w:val="Pta"/>
        <w:spacing w:line="240" w:lineRule="atLeast"/>
        <w:jc w:val="both"/>
      </w:pPr>
      <w:r w:rsidRPr="009B7060">
        <w:t>Doba riešenia: 1.1.2010 - 31.12.2011</w:t>
      </w:r>
    </w:p>
    <w:p w:rsidR="005976AD" w:rsidRPr="009B7060" w:rsidRDefault="005976AD" w:rsidP="005976AD">
      <w:pPr>
        <w:pStyle w:val="Pta"/>
        <w:spacing w:line="240" w:lineRule="atLeast"/>
        <w:jc w:val="both"/>
      </w:pPr>
      <w:r w:rsidRPr="009B7060">
        <w:t>Projekt bol v roku 2011 úspešne ukončený.</w:t>
      </w:r>
    </w:p>
    <w:p w:rsidR="005976AD" w:rsidRPr="009B7060" w:rsidRDefault="005976AD" w:rsidP="005976AD">
      <w:pPr>
        <w:pStyle w:val="Pta"/>
        <w:spacing w:line="240" w:lineRule="atLeast"/>
        <w:jc w:val="both"/>
      </w:pPr>
    </w:p>
    <w:p w:rsidR="005976AD" w:rsidRPr="009B7060" w:rsidRDefault="005976AD" w:rsidP="005976AD">
      <w:pPr>
        <w:pStyle w:val="Pta"/>
        <w:spacing w:line="240" w:lineRule="atLeast"/>
        <w:jc w:val="both"/>
        <w:rPr>
          <w:b/>
        </w:rPr>
      </w:pPr>
      <w:r w:rsidRPr="009B7060">
        <w:rPr>
          <w:b/>
        </w:rPr>
        <w:t>1/0760/13 – VEGA</w:t>
      </w:r>
    </w:p>
    <w:p w:rsidR="005976AD" w:rsidRPr="009B7060" w:rsidRDefault="005976AD" w:rsidP="005976AD">
      <w:pPr>
        <w:pStyle w:val="Pta"/>
        <w:spacing w:line="240" w:lineRule="atLeast"/>
        <w:jc w:val="both"/>
      </w:pPr>
      <w:r w:rsidRPr="009B7060">
        <w:t>Analýza a návrh zefektívnenia rozhodovacích procesov pri investičnom rozhodovaní regionálnych samospráv</w:t>
      </w:r>
    </w:p>
    <w:p w:rsidR="005976AD" w:rsidRPr="009B7060" w:rsidRDefault="005976AD" w:rsidP="005976AD">
      <w:pPr>
        <w:pStyle w:val="Pta"/>
        <w:spacing w:line="240" w:lineRule="atLeast"/>
        <w:jc w:val="both"/>
      </w:pPr>
      <w:r w:rsidRPr="009B7060">
        <w:t xml:space="preserve">Vedúci výskumného tímu projektu: prof. Ing. Dr. Róbert Štefko, </w:t>
      </w:r>
      <w:proofErr w:type="spellStart"/>
      <w:r w:rsidRPr="009B7060">
        <w:t>Ph.D</w:t>
      </w:r>
      <w:proofErr w:type="spellEnd"/>
      <w:r w:rsidRPr="009B7060">
        <w:t>.</w:t>
      </w:r>
    </w:p>
    <w:p w:rsidR="005976AD" w:rsidRPr="009B7060" w:rsidRDefault="005976AD" w:rsidP="005976AD">
      <w:pPr>
        <w:pStyle w:val="Pta"/>
        <w:spacing w:line="240" w:lineRule="atLeast"/>
        <w:jc w:val="both"/>
      </w:pPr>
      <w:r w:rsidRPr="009B7060">
        <w:t xml:space="preserve">Zástupca vedúceho:  doc. Ing. Ladislav </w:t>
      </w:r>
      <w:proofErr w:type="spellStart"/>
      <w:r w:rsidRPr="009B7060">
        <w:t>Suhányi</w:t>
      </w:r>
      <w:proofErr w:type="spellEnd"/>
      <w:r w:rsidRPr="009B7060">
        <w:t>, PhD.</w:t>
      </w:r>
    </w:p>
    <w:p w:rsidR="005976AD" w:rsidRPr="009B7060" w:rsidRDefault="005976AD" w:rsidP="005976AD">
      <w:pPr>
        <w:pStyle w:val="Pta"/>
        <w:spacing w:line="240" w:lineRule="atLeast"/>
        <w:jc w:val="both"/>
      </w:pPr>
      <w:r w:rsidRPr="009B7060">
        <w:t>Doba riešenia: 1.1.2013 - 31.12.2014</w:t>
      </w:r>
    </w:p>
    <w:p w:rsidR="005976AD" w:rsidRPr="009B7060" w:rsidRDefault="005976AD" w:rsidP="005976AD">
      <w:pPr>
        <w:pStyle w:val="Pta"/>
        <w:tabs>
          <w:tab w:val="clear" w:pos="4536"/>
          <w:tab w:val="clear" w:pos="9072"/>
        </w:tabs>
        <w:spacing w:line="240" w:lineRule="atLeast"/>
        <w:jc w:val="both"/>
      </w:pPr>
      <w:r w:rsidRPr="009B7060">
        <w:t>Projekt bol v roku 2014 úspešne ukončený.</w:t>
      </w:r>
    </w:p>
    <w:p w:rsidR="005976AD" w:rsidRPr="009B7060" w:rsidRDefault="005976AD" w:rsidP="005976AD">
      <w:pPr>
        <w:pStyle w:val="Pta"/>
        <w:spacing w:line="240" w:lineRule="atLeast"/>
        <w:jc w:val="both"/>
        <w:rPr>
          <w:b/>
        </w:rPr>
      </w:pPr>
    </w:p>
    <w:p w:rsidR="005976AD" w:rsidRPr="009B7060" w:rsidRDefault="005976AD" w:rsidP="005976AD">
      <w:pPr>
        <w:pStyle w:val="Pta"/>
        <w:spacing w:line="240" w:lineRule="atLeast"/>
        <w:jc w:val="both"/>
        <w:rPr>
          <w:b/>
        </w:rPr>
      </w:pPr>
      <w:r w:rsidRPr="009B7060">
        <w:rPr>
          <w:b/>
        </w:rPr>
        <w:t>1/1338/12 – VEGA</w:t>
      </w:r>
    </w:p>
    <w:p w:rsidR="005976AD" w:rsidRPr="009B7060" w:rsidRDefault="005976AD" w:rsidP="005976AD">
      <w:pPr>
        <w:pStyle w:val="Pta"/>
        <w:spacing w:line="240" w:lineRule="atLeast"/>
        <w:jc w:val="both"/>
      </w:pPr>
      <w:r w:rsidRPr="009B7060">
        <w:t>Vplyv virtuálnych sociálnych sietí na potenciálnych spotrebiteľov a zvýšenie konkurencieschopnosti slovenských MSP</w:t>
      </w:r>
    </w:p>
    <w:p w:rsidR="005976AD" w:rsidRPr="009B7060" w:rsidRDefault="005976AD" w:rsidP="005976AD">
      <w:pPr>
        <w:pStyle w:val="Pta"/>
        <w:spacing w:line="240" w:lineRule="atLeast"/>
        <w:jc w:val="both"/>
      </w:pPr>
      <w:r w:rsidRPr="009B7060">
        <w:t xml:space="preserve">Vedúci výskumného tímu projektu:  doc. PhDr. Peter </w:t>
      </w:r>
      <w:proofErr w:type="spellStart"/>
      <w:r w:rsidRPr="009B7060">
        <w:t>Dorčák</w:t>
      </w:r>
      <w:proofErr w:type="spellEnd"/>
      <w:r w:rsidRPr="009B7060">
        <w:t xml:space="preserve">, </w:t>
      </w:r>
      <w:proofErr w:type="spellStart"/>
      <w:r w:rsidRPr="009B7060">
        <w:t>Ph</w:t>
      </w:r>
      <w:r w:rsidR="000F3403" w:rsidRPr="009B7060">
        <w:t>.</w:t>
      </w:r>
      <w:r w:rsidRPr="009B7060">
        <w:t>D</w:t>
      </w:r>
      <w:proofErr w:type="spellEnd"/>
      <w:r w:rsidRPr="009B7060">
        <w:t>.</w:t>
      </w:r>
    </w:p>
    <w:p w:rsidR="005976AD" w:rsidRPr="009B7060" w:rsidRDefault="005976AD" w:rsidP="005976AD">
      <w:pPr>
        <w:pStyle w:val="Pta"/>
        <w:spacing w:line="240" w:lineRule="atLeast"/>
        <w:jc w:val="both"/>
      </w:pPr>
      <w:r w:rsidRPr="009B7060">
        <w:t xml:space="preserve">Zástupca vedúceho: prof. Ing. Dr. Róbert Štefko, </w:t>
      </w:r>
      <w:proofErr w:type="spellStart"/>
      <w:r w:rsidRPr="009B7060">
        <w:t>Ph.D</w:t>
      </w:r>
      <w:proofErr w:type="spellEnd"/>
      <w:r w:rsidRPr="009B7060">
        <w:t>.</w:t>
      </w:r>
    </w:p>
    <w:p w:rsidR="005976AD" w:rsidRPr="009B7060" w:rsidRDefault="005976AD" w:rsidP="005976AD">
      <w:pPr>
        <w:pStyle w:val="Pta"/>
        <w:spacing w:line="240" w:lineRule="atLeast"/>
        <w:jc w:val="both"/>
      </w:pPr>
      <w:r w:rsidRPr="009B7060">
        <w:t>Doba riešenia: 1.1.2012 - 31.12.2013</w:t>
      </w:r>
    </w:p>
    <w:p w:rsidR="005976AD" w:rsidRPr="009B7060" w:rsidRDefault="005976AD" w:rsidP="005976AD">
      <w:pPr>
        <w:pStyle w:val="Pta"/>
        <w:tabs>
          <w:tab w:val="clear" w:pos="4536"/>
          <w:tab w:val="clear" w:pos="9072"/>
        </w:tabs>
        <w:spacing w:line="240" w:lineRule="atLeast"/>
        <w:jc w:val="both"/>
      </w:pPr>
      <w:r w:rsidRPr="009B7060">
        <w:t>Projekt bol v roku 2013 úspešne ukončený.</w:t>
      </w:r>
    </w:p>
    <w:p w:rsidR="005976AD" w:rsidRPr="009B7060" w:rsidRDefault="005976AD" w:rsidP="005976AD">
      <w:pPr>
        <w:pStyle w:val="Pta"/>
        <w:tabs>
          <w:tab w:val="clear" w:pos="4536"/>
          <w:tab w:val="clear" w:pos="9072"/>
        </w:tabs>
        <w:spacing w:line="240" w:lineRule="atLeast"/>
        <w:jc w:val="both"/>
        <w:rPr>
          <w:b/>
        </w:rPr>
      </w:pPr>
    </w:p>
    <w:p w:rsidR="005976AD" w:rsidRPr="009B7060" w:rsidRDefault="005976AD" w:rsidP="005976AD">
      <w:pPr>
        <w:pStyle w:val="Pta"/>
        <w:spacing w:line="240" w:lineRule="atLeast"/>
        <w:jc w:val="both"/>
        <w:rPr>
          <w:b/>
        </w:rPr>
      </w:pPr>
      <w:r w:rsidRPr="009B7060">
        <w:rPr>
          <w:b/>
        </w:rPr>
        <w:t>1/0876/10 – VEGA</w:t>
      </w:r>
    </w:p>
    <w:p w:rsidR="005976AD" w:rsidRPr="009B7060" w:rsidRDefault="005976AD" w:rsidP="005976AD">
      <w:pPr>
        <w:pStyle w:val="Pta"/>
        <w:spacing w:line="240" w:lineRule="atLeast"/>
        <w:jc w:val="both"/>
      </w:pPr>
      <w:r w:rsidRPr="009B7060">
        <w:t>Výskum marketingových cenových stratégií predajcov v Slovenskej republike a vnímania hodnoty eura a inflácie v Slovenskej republike v čase svetovej finančnej krízy v rôznych sociálnych vrstvách.</w:t>
      </w:r>
    </w:p>
    <w:p w:rsidR="005976AD" w:rsidRPr="009B7060" w:rsidRDefault="005976AD" w:rsidP="005976AD">
      <w:pPr>
        <w:pStyle w:val="Pta"/>
        <w:spacing w:line="240" w:lineRule="atLeast"/>
        <w:jc w:val="both"/>
      </w:pPr>
      <w:r w:rsidRPr="009B7060">
        <w:t xml:space="preserve">Vedúci výskumného tímu projektu:  prof. Ing. Dr. Róbert Štefko, </w:t>
      </w:r>
      <w:proofErr w:type="spellStart"/>
      <w:r w:rsidRPr="009B7060">
        <w:t>Ph</w:t>
      </w:r>
      <w:r w:rsidR="000F3403" w:rsidRPr="009B7060">
        <w:t>.</w:t>
      </w:r>
      <w:r w:rsidRPr="009B7060">
        <w:t>D</w:t>
      </w:r>
      <w:proofErr w:type="spellEnd"/>
      <w:r w:rsidRPr="009B7060">
        <w:t>.</w:t>
      </w:r>
    </w:p>
    <w:p w:rsidR="005976AD" w:rsidRPr="009B7060" w:rsidRDefault="005976AD" w:rsidP="005976AD">
      <w:pPr>
        <w:pStyle w:val="Pta"/>
        <w:spacing w:line="240" w:lineRule="atLeast"/>
        <w:jc w:val="both"/>
      </w:pPr>
      <w:r w:rsidRPr="009B7060">
        <w:t>Zástupca vedúceho: Ing. Ľubomír Karas, PhD.</w:t>
      </w:r>
    </w:p>
    <w:p w:rsidR="005976AD" w:rsidRPr="009B7060" w:rsidRDefault="005976AD" w:rsidP="005976AD">
      <w:pPr>
        <w:pStyle w:val="Pta"/>
        <w:spacing w:line="240" w:lineRule="atLeast"/>
        <w:jc w:val="both"/>
      </w:pPr>
      <w:r w:rsidRPr="009B7060">
        <w:t>Doba riešenia: 1.1.2010 - 31.12.2011</w:t>
      </w:r>
    </w:p>
    <w:p w:rsidR="005976AD" w:rsidRPr="009B7060" w:rsidRDefault="005976AD" w:rsidP="005976AD">
      <w:pPr>
        <w:pStyle w:val="Pta"/>
        <w:tabs>
          <w:tab w:val="clear" w:pos="4536"/>
          <w:tab w:val="clear" w:pos="9072"/>
        </w:tabs>
        <w:spacing w:line="240" w:lineRule="atLeast"/>
        <w:jc w:val="both"/>
      </w:pPr>
      <w:r w:rsidRPr="009B7060">
        <w:t>Projekt bol v roku 2011 úspešne ukončený.</w:t>
      </w:r>
    </w:p>
    <w:p w:rsidR="000F3403" w:rsidRPr="009B7060" w:rsidRDefault="000F3403" w:rsidP="005976AD">
      <w:pPr>
        <w:pStyle w:val="Pta"/>
        <w:tabs>
          <w:tab w:val="clear" w:pos="4536"/>
          <w:tab w:val="clear" w:pos="9072"/>
        </w:tabs>
        <w:spacing w:line="240" w:lineRule="atLeast"/>
        <w:jc w:val="both"/>
        <w:rPr>
          <w:b/>
        </w:rPr>
      </w:pPr>
    </w:p>
    <w:p w:rsidR="005976AD" w:rsidRPr="009B7060" w:rsidRDefault="005976AD" w:rsidP="005976AD">
      <w:pPr>
        <w:pStyle w:val="Pta"/>
        <w:spacing w:line="240" w:lineRule="atLeast"/>
        <w:jc w:val="both"/>
        <w:rPr>
          <w:b/>
        </w:rPr>
      </w:pPr>
      <w:r w:rsidRPr="009B7060">
        <w:rPr>
          <w:b/>
        </w:rPr>
        <w:t>1/4638/07 – VEGA</w:t>
      </w:r>
    </w:p>
    <w:p w:rsidR="005976AD" w:rsidRPr="009B7060" w:rsidRDefault="005976AD" w:rsidP="005976AD">
      <w:pPr>
        <w:pStyle w:val="Pta"/>
        <w:spacing w:line="240" w:lineRule="atLeast"/>
        <w:jc w:val="both"/>
      </w:pPr>
      <w:r w:rsidRPr="009B7060">
        <w:t xml:space="preserve">Výskum determinantov a aktivizujúcich prvkov akcelerácie regionálneho rozvoja a návrh znalostného modelu vedúceho k zvýšeniu </w:t>
      </w:r>
      <w:proofErr w:type="spellStart"/>
      <w:r w:rsidRPr="009B7060">
        <w:t>konkurenčnosti</w:t>
      </w:r>
      <w:proofErr w:type="spellEnd"/>
      <w:r w:rsidRPr="009B7060">
        <w:t xml:space="preserve"> regiónu s podporou špecifického marketingového inštrumentária</w:t>
      </w:r>
    </w:p>
    <w:p w:rsidR="005976AD" w:rsidRPr="009B7060" w:rsidRDefault="005976AD" w:rsidP="005976AD">
      <w:pPr>
        <w:pStyle w:val="Pta"/>
        <w:spacing w:line="240" w:lineRule="atLeast"/>
        <w:jc w:val="both"/>
      </w:pPr>
      <w:r w:rsidRPr="009B7060">
        <w:t xml:space="preserve">Vedúci výskumného tímu projektu:  prof. Ing. Dr. Róbert Štefko, </w:t>
      </w:r>
      <w:proofErr w:type="spellStart"/>
      <w:r w:rsidRPr="009B7060">
        <w:t>Ph</w:t>
      </w:r>
      <w:r w:rsidR="000F3403" w:rsidRPr="009B7060">
        <w:t>.</w:t>
      </w:r>
      <w:r w:rsidRPr="009B7060">
        <w:t>D</w:t>
      </w:r>
      <w:proofErr w:type="spellEnd"/>
      <w:r w:rsidRPr="009B7060">
        <w:t>.</w:t>
      </w:r>
    </w:p>
    <w:p w:rsidR="005976AD" w:rsidRPr="009B7060" w:rsidRDefault="005976AD" w:rsidP="005976AD">
      <w:pPr>
        <w:pStyle w:val="Pta"/>
        <w:spacing w:line="240" w:lineRule="atLeast"/>
        <w:jc w:val="both"/>
      </w:pPr>
      <w:r w:rsidRPr="009B7060">
        <w:t>Zástupca vedúceho: Ing. Ladislav Sojka, CSc.</w:t>
      </w:r>
    </w:p>
    <w:p w:rsidR="005976AD" w:rsidRPr="009B7060" w:rsidRDefault="005976AD" w:rsidP="005976AD">
      <w:pPr>
        <w:pStyle w:val="Pta"/>
        <w:spacing w:line="240" w:lineRule="atLeast"/>
        <w:jc w:val="both"/>
      </w:pPr>
      <w:r w:rsidRPr="009B7060">
        <w:t>Doba riešenia: 1.1.2007 - 31.12.2009</w:t>
      </w:r>
    </w:p>
    <w:p w:rsidR="005976AD" w:rsidRPr="009B7060" w:rsidRDefault="005976AD" w:rsidP="005976AD">
      <w:pPr>
        <w:pStyle w:val="Pta"/>
        <w:spacing w:line="240" w:lineRule="atLeast"/>
        <w:jc w:val="both"/>
      </w:pPr>
      <w:r w:rsidRPr="009B7060">
        <w:t>Projekt bol úspešne ukončený v roku 2009.</w:t>
      </w:r>
    </w:p>
    <w:p w:rsidR="005976AD" w:rsidRPr="009B7060" w:rsidRDefault="005976AD" w:rsidP="005976AD">
      <w:pPr>
        <w:pStyle w:val="Pta"/>
        <w:tabs>
          <w:tab w:val="clear" w:pos="4536"/>
          <w:tab w:val="clear" w:pos="9072"/>
        </w:tabs>
        <w:spacing w:line="240" w:lineRule="atLeast"/>
        <w:jc w:val="both"/>
        <w:rPr>
          <w:b/>
        </w:rPr>
      </w:pPr>
    </w:p>
    <w:p w:rsidR="005976AD" w:rsidRPr="009B7060" w:rsidRDefault="005976AD" w:rsidP="005976AD">
      <w:pPr>
        <w:pStyle w:val="Pta"/>
        <w:tabs>
          <w:tab w:val="clear" w:pos="4536"/>
          <w:tab w:val="clear" w:pos="9072"/>
        </w:tabs>
        <w:spacing w:line="240" w:lineRule="atLeast"/>
        <w:jc w:val="both"/>
      </w:pPr>
      <w:r w:rsidRPr="009B7060">
        <w:rPr>
          <w:b/>
        </w:rPr>
        <w:t>GAMA/10/9</w:t>
      </w:r>
      <w:r w:rsidRPr="009B7060">
        <w:tab/>
        <w:t>PhDr. Radovan Bačík, PhD.</w:t>
      </w:r>
      <w:r w:rsidRPr="009B7060">
        <w:tab/>
        <w:t xml:space="preserve">Analýza výhod nakupovania v elektronickom obchode </w:t>
      </w:r>
    </w:p>
    <w:p w:rsidR="005976AD" w:rsidRPr="009B7060" w:rsidRDefault="005976AD" w:rsidP="005976AD">
      <w:pPr>
        <w:pStyle w:val="Pta"/>
        <w:tabs>
          <w:tab w:val="clear" w:pos="4536"/>
          <w:tab w:val="clear" w:pos="9072"/>
        </w:tabs>
        <w:spacing w:line="240" w:lineRule="atLeast"/>
        <w:ind w:left="4248"/>
        <w:jc w:val="both"/>
      </w:pPr>
      <w:r w:rsidRPr="009B7060">
        <w:t xml:space="preserve">v porovnaní s nákupom v predajniach - kamenných </w:t>
      </w:r>
    </w:p>
    <w:p w:rsidR="005976AD" w:rsidRPr="009B7060" w:rsidRDefault="005976AD" w:rsidP="005976AD">
      <w:pPr>
        <w:pStyle w:val="Pta"/>
        <w:tabs>
          <w:tab w:val="clear" w:pos="4536"/>
          <w:tab w:val="clear" w:pos="9072"/>
        </w:tabs>
        <w:spacing w:line="240" w:lineRule="atLeast"/>
        <w:ind w:left="4248"/>
        <w:jc w:val="both"/>
      </w:pPr>
      <w:r w:rsidRPr="009B7060">
        <w:t>obchodoch v podmienkach Slovenského internetu</w:t>
      </w:r>
    </w:p>
    <w:p w:rsidR="005976AD" w:rsidRPr="009B7060" w:rsidRDefault="005976AD" w:rsidP="005976AD">
      <w:pPr>
        <w:pStyle w:val="Pta"/>
        <w:tabs>
          <w:tab w:val="clear" w:pos="4536"/>
          <w:tab w:val="clear" w:pos="9072"/>
        </w:tabs>
        <w:spacing w:line="240" w:lineRule="atLeast"/>
        <w:jc w:val="both"/>
      </w:pPr>
    </w:p>
    <w:p w:rsidR="005976AD" w:rsidRPr="009B7060" w:rsidRDefault="005976AD" w:rsidP="005976AD">
      <w:pPr>
        <w:pStyle w:val="Pta"/>
        <w:tabs>
          <w:tab w:val="clear" w:pos="4536"/>
          <w:tab w:val="clear" w:pos="9072"/>
        </w:tabs>
        <w:spacing w:line="240" w:lineRule="atLeast"/>
        <w:jc w:val="both"/>
      </w:pPr>
      <w:r w:rsidRPr="009B7060">
        <w:rPr>
          <w:b/>
        </w:rPr>
        <w:t>GAMA/11/13</w:t>
      </w:r>
      <w:r w:rsidRPr="009B7060">
        <w:tab/>
        <w:t>Fedorko Richard, Mgr.</w:t>
      </w:r>
      <w:r w:rsidRPr="009B7060">
        <w:tab/>
        <w:t>Nové trendy v marketingu - súčasnosť a budúcnosť</w:t>
      </w:r>
    </w:p>
    <w:p w:rsidR="005976AD" w:rsidRPr="009B7060" w:rsidRDefault="005976AD" w:rsidP="005976AD">
      <w:pPr>
        <w:pStyle w:val="Pta"/>
        <w:tabs>
          <w:tab w:val="clear" w:pos="4536"/>
          <w:tab w:val="clear" w:pos="9072"/>
        </w:tabs>
        <w:spacing w:line="240" w:lineRule="atLeast"/>
        <w:jc w:val="both"/>
        <w:rPr>
          <w:b/>
        </w:rPr>
      </w:pPr>
    </w:p>
    <w:p w:rsidR="005976AD" w:rsidRPr="009B7060" w:rsidRDefault="005976AD" w:rsidP="005976AD">
      <w:pPr>
        <w:pStyle w:val="Pta"/>
        <w:tabs>
          <w:tab w:val="clear" w:pos="4536"/>
          <w:tab w:val="clear" w:pos="9072"/>
        </w:tabs>
        <w:spacing w:line="240" w:lineRule="atLeast"/>
        <w:jc w:val="both"/>
      </w:pPr>
      <w:r w:rsidRPr="009B7060">
        <w:rPr>
          <w:b/>
        </w:rPr>
        <w:t>GAMA/10/10</w:t>
      </w:r>
      <w:r w:rsidRPr="009B7060">
        <w:tab/>
        <w:t xml:space="preserve">PhD. Peter </w:t>
      </w:r>
      <w:proofErr w:type="spellStart"/>
      <w:r w:rsidRPr="009B7060">
        <w:t>Dorčák</w:t>
      </w:r>
      <w:proofErr w:type="spellEnd"/>
      <w:r w:rsidRPr="009B7060">
        <w:t>, PhD.</w:t>
      </w:r>
      <w:r w:rsidRPr="009B7060">
        <w:tab/>
        <w:t xml:space="preserve">Vplyv </w:t>
      </w:r>
      <w:proofErr w:type="spellStart"/>
      <w:r w:rsidRPr="009B7060">
        <w:t>virtual</w:t>
      </w:r>
      <w:proofErr w:type="spellEnd"/>
      <w:r w:rsidRPr="009B7060">
        <w:t xml:space="preserve"> </w:t>
      </w:r>
      <w:proofErr w:type="spellStart"/>
      <w:r w:rsidRPr="009B7060">
        <w:t>social</w:t>
      </w:r>
      <w:proofErr w:type="spellEnd"/>
      <w:r w:rsidRPr="009B7060">
        <w:t xml:space="preserve"> </w:t>
      </w:r>
      <w:proofErr w:type="spellStart"/>
      <w:r w:rsidRPr="009B7060">
        <w:t>networks</w:t>
      </w:r>
      <w:proofErr w:type="spellEnd"/>
      <w:r w:rsidRPr="009B7060">
        <w:t xml:space="preserve"> na zvýšenie predaja v </w:t>
      </w:r>
    </w:p>
    <w:p w:rsidR="005976AD" w:rsidRPr="009B7060" w:rsidRDefault="005976AD" w:rsidP="005976AD">
      <w:pPr>
        <w:pStyle w:val="Pta"/>
        <w:tabs>
          <w:tab w:val="clear" w:pos="4536"/>
          <w:tab w:val="clear" w:pos="9072"/>
        </w:tabs>
        <w:spacing w:line="240" w:lineRule="atLeast"/>
        <w:ind w:left="3540" w:firstLine="708"/>
        <w:jc w:val="both"/>
      </w:pPr>
      <w:r w:rsidRPr="009B7060">
        <w:t>elektronickom obchode</w:t>
      </w:r>
    </w:p>
    <w:p w:rsidR="005976AD" w:rsidRPr="009B7060" w:rsidRDefault="005976AD" w:rsidP="005976AD">
      <w:pPr>
        <w:pStyle w:val="Pta"/>
        <w:spacing w:line="240" w:lineRule="atLeast"/>
        <w:jc w:val="both"/>
      </w:pPr>
    </w:p>
    <w:p w:rsidR="005976AD" w:rsidRPr="009B7060" w:rsidRDefault="005976AD" w:rsidP="005976AD">
      <w:pPr>
        <w:pStyle w:val="Pta"/>
        <w:spacing w:line="240" w:lineRule="atLeast"/>
        <w:jc w:val="both"/>
      </w:pPr>
      <w:r w:rsidRPr="009B7060">
        <w:lastRenderedPageBreak/>
        <w:t xml:space="preserve">Projekt – </w:t>
      </w:r>
      <w:proofErr w:type="spellStart"/>
      <w:r w:rsidRPr="009B7060">
        <w:t>Plan</w:t>
      </w:r>
      <w:proofErr w:type="spellEnd"/>
      <w:r w:rsidRPr="009B7060">
        <w:t xml:space="preserve"> </w:t>
      </w:r>
      <w:proofErr w:type="spellStart"/>
      <w:r w:rsidRPr="009B7060">
        <w:t>rozwoju</w:t>
      </w:r>
      <w:proofErr w:type="spellEnd"/>
      <w:r w:rsidRPr="009B7060">
        <w:t xml:space="preserve"> </w:t>
      </w:r>
      <w:proofErr w:type="spellStart"/>
      <w:r w:rsidRPr="009B7060">
        <w:t>Politechniki</w:t>
      </w:r>
      <w:proofErr w:type="spellEnd"/>
      <w:r w:rsidRPr="009B7060">
        <w:t xml:space="preserve"> </w:t>
      </w:r>
      <w:proofErr w:type="spellStart"/>
      <w:r w:rsidRPr="009B7060">
        <w:t>Czestochowskiej</w:t>
      </w:r>
      <w:proofErr w:type="spellEnd"/>
      <w:r w:rsidRPr="009B7060">
        <w:t xml:space="preserve"> – </w:t>
      </w:r>
      <w:r w:rsidRPr="009B7060">
        <w:rPr>
          <w:b/>
        </w:rPr>
        <w:t>POKL. 04.01.01-00-059/08</w:t>
      </w:r>
      <w:r w:rsidRPr="009B7060">
        <w:t xml:space="preserve">, </w:t>
      </w:r>
      <w:proofErr w:type="spellStart"/>
      <w:r w:rsidRPr="009B7060">
        <w:t>financed</w:t>
      </w:r>
      <w:proofErr w:type="spellEnd"/>
      <w:r w:rsidRPr="009B7060">
        <w:t xml:space="preserve"> by </w:t>
      </w:r>
      <w:proofErr w:type="spellStart"/>
      <w:r w:rsidRPr="009B7060">
        <w:t>European</w:t>
      </w:r>
      <w:proofErr w:type="spellEnd"/>
      <w:r w:rsidRPr="009B7060">
        <w:t xml:space="preserve"> </w:t>
      </w:r>
      <w:proofErr w:type="spellStart"/>
      <w:r w:rsidRPr="009B7060">
        <w:t>Struktural</w:t>
      </w:r>
      <w:proofErr w:type="spellEnd"/>
      <w:r w:rsidRPr="009B7060">
        <w:t xml:space="preserve"> </w:t>
      </w:r>
      <w:proofErr w:type="spellStart"/>
      <w:r w:rsidRPr="009B7060">
        <w:t>Funds</w:t>
      </w:r>
      <w:proofErr w:type="spellEnd"/>
    </w:p>
    <w:p w:rsidR="005976AD" w:rsidRPr="009B7060" w:rsidRDefault="005976AD" w:rsidP="005976AD">
      <w:pPr>
        <w:pStyle w:val="Pta"/>
        <w:spacing w:line="240" w:lineRule="atLeast"/>
        <w:jc w:val="both"/>
      </w:pPr>
    </w:p>
    <w:p w:rsidR="005976AD" w:rsidRPr="009B7060" w:rsidRDefault="005976AD" w:rsidP="005976AD">
      <w:pPr>
        <w:pStyle w:val="Pta"/>
        <w:spacing w:line="240" w:lineRule="atLeast"/>
        <w:jc w:val="both"/>
      </w:pPr>
      <w:r w:rsidRPr="009B7060">
        <w:t xml:space="preserve">Vzdelávací projekt </w:t>
      </w:r>
      <w:r w:rsidRPr="009B7060">
        <w:rPr>
          <w:b/>
        </w:rPr>
        <w:t>ITMS 26110230111</w:t>
      </w:r>
      <w:r w:rsidRPr="009B7060">
        <w:t xml:space="preserve">: „ Reforma vzdelávania na FM PU“ </w:t>
      </w:r>
    </w:p>
    <w:p w:rsidR="005976AD" w:rsidRPr="009B7060" w:rsidRDefault="005976AD" w:rsidP="005976AD">
      <w:pPr>
        <w:pStyle w:val="Pta"/>
        <w:spacing w:line="240" w:lineRule="atLeast"/>
        <w:jc w:val="both"/>
      </w:pPr>
      <w:r w:rsidRPr="009B7060">
        <w:t xml:space="preserve">Autor a manažér projektu: Ing. Martin </w:t>
      </w:r>
      <w:proofErr w:type="spellStart"/>
      <w:r w:rsidRPr="009B7060">
        <w:t>Rovňák</w:t>
      </w:r>
      <w:proofErr w:type="spellEnd"/>
      <w:r w:rsidRPr="009B7060">
        <w:t>, PhD.</w:t>
      </w:r>
    </w:p>
    <w:p w:rsidR="005976AD" w:rsidRPr="009B7060" w:rsidRDefault="005976AD" w:rsidP="005976AD">
      <w:pPr>
        <w:pStyle w:val="Pta"/>
        <w:spacing w:line="240" w:lineRule="atLeast"/>
        <w:jc w:val="both"/>
      </w:pPr>
      <w:r w:rsidRPr="009B7060">
        <w:t>Prijímateľ pomoci: Prešovská univerzita v Prešove.</w:t>
      </w:r>
    </w:p>
    <w:p w:rsidR="005976AD" w:rsidRPr="009B7060" w:rsidRDefault="005976AD" w:rsidP="005976AD">
      <w:pPr>
        <w:pStyle w:val="Pta"/>
        <w:tabs>
          <w:tab w:val="clear" w:pos="4536"/>
          <w:tab w:val="clear" w:pos="9072"/>
        </w:tabs>
        <w:spacing w:line="240" w:lineRule="atLeast"/>
        <w:jc w:val="both"/>
      </w:pPr>
      <w:r w:rsidRPr="009B7060">
        <w:t>Doba riešenia: 1.10.2013 - 30.9.2015</w:t>
      </w:r>
    </w:p>
    <w:p w:rsidR="008204B7" w:rsidRDefault="008204B7" w:rsidP="009275AF">
      <w:pPr>
        <w:jc w:val="both"/>
        <w:outlineLvl w:val="0"/>
        <w:rPr>
          <w:b/>
          <w:bCs/>
        </w:rPr>
      </w:pPr>
    </w:p>
    <w:p w:rsidR="000F3403" w:rsidRPr="00591980" w:rsidRDefault="000F3403" w:rsidP="000F3403">
      <w:pPr>
        <w:ind w:firstLine="567"/>
        <w:jc w:val="both"/>
      </w:pPr>
      <w:r>
        <w:t xml:space="preserve">Aj v súčasnosti sa zúčastňuje na Fakulte manažmentu Prešovskej univerzity v Prešove na riešení a podávaní nových vedecko-výskumných a vzdelávacích projektov.   </w:t>
      </w:r>
    </w:p>
    <w:p w:rsidR="008204B7" w:rsidRDefault="008204B7" w:rsidP="009275AF">
      <w:pPr>
        <w:jc w:val="both"/>
        <w:outlineLvl w:val="0"/>
        <w:rPr>
          <w:b/>
          <w:bCs/>
        </w:rPr>
      </w:pPr>
    </w:p>
    <w:p w:rsidR="008204B7" w:rsidRDefault="008204B7" w:rsidP="009275AF">
      <w:pPr>
        <w:jc w:val="both"/>
        <w:outlineLvl w:val="0"/>
        <w:rPr>
          <w:b/>
          <w:bCs/>
        </w:rPr>
      </w:pPr>
    </w:p>
    <w:p w:rsidR="00FB5EA7" w:rsidRDefault="00FB5EA7" w:rsidP="009275AF">
      <w:pPr>
        <w:jc w:val="both"/>
        <w:outlineLvl w:val="0"/>
        <w:rPr>
          <w:b/>
          <w:bCs/>
        </w:rPr>
      </w:pPr>
      <w:r w:rsidRPr="00591980">
        <w:rPr>
          <w:b/>
          <w:bCs/>
        </w:rPr>
        <w:t>Publikačná činnosť uchádzača</w:t>
      </w:r>
    </w:p>
    <w:p w:rsidR="008204B7" w:rsidRPr="008204B7" w:rsidRDefault="008204B7" w:rsidP="009275AF">
      <w:pPr>
        <w:jc w:val="both"/>
        <w:outlineLvl w:val="0"/>
        <w:rPr>
          <w:b/>
          <w:bCs/>
          <w:color w:val="FF0000"/>
        </w:rPr>
      </w:pPr>
    </w:p>
    <w:p w:rsidR="00BB4C76" w:rsidRDefault="00BB4C76" w:rsidP="00BB4C76">
      <w:pPr>
        <w:ind w:firstLine="567"/>
        <w:jc w:val="both"/>
      </w:pPr>
      <w:r w:rsidRPr="0041043F">
        <w:t>Publikačná činnosť uchádzač</w:t>
      </w:r>
      <w:r>
        <w:t>a</w:t>
      </w:r>
      <w:r w:rsidRPr="0041043F">
        <w:t>, vychádzajúc z je</w:t>
      </w:r>
      <w:r>
        <w:t>ho</w:t>
      </w:r>
      <w:r w:rsidRPr="0041043F">
        <w:t xml:space="preserve"> </w:t>
      </w:r>
      <w:r>
        <w:t xml:space="preserve">vedeckého a </w:t>
      </w:r>
      <w:r w:rsidRPr="0041043F">
        <w:t xml:space="preserve">odborného profilu, je orientovaná </w:t>
      </w:r>
      <w:r w:rsidRPr="00BB4C76">
        <w:t>na aplikáciu marketingovej teórie do podnikateľskej praxe v rôznych ob</w:t>
      </w:r>
      <w:r>
        <w:t xml:space="preserve">lastiach a sektoroch podnikania, politický marketing, marketingovú komunikáciu s dôrazom na </w:t>
      </w:r>
      <w:proofErr w:type="spellStart"/>
      <w:r>
        <w:t>public</w:t>
      </w:r>
      <w:proofErr w:type="spellEnd"/>
      <w:r>
        <w:t xml:space="preserve"> </w:t>
      </w:r>
      <w:proofErr w:type="spellStart"/>
      <w:r>
        <w:t>relations</w:t>
      </w:r>
      <w:proofErr w:type="spellEnd"/>
      <w:r>
        <w:t xml:space="preserve"> a </w:t>
      </w:r>
      <w:proofErr w:type="spellStart"/>
      <w:r>
        <w:t>social</w:t>
      </w:r>
      <w:proofErr w:type="spellEnd"/>
      <w:r>
        <w:t xml:space="preserve"> </w:t>
      </w:r>
      <w:proofErr w:type="spellStart"/>
      <w:r>
        <w:t>media</w:t>
      </w:r>
      <w:proofErr w:type="spellEnd"/>
      <w:r>
        <w:t xml:space="preserve">. </w:t>
      </w:r>
    </w:p>
    <w:p w:rsidR="002C20F9" w:rsidRDefault="00BB4C76" w:rsidP="00BB4C76">
      <w:pPr>
        <w:ind w:firstLine="567"/>
        <w:jc w:val="both"/>
      </w:pPr>
      <w:r>
        <w:t>Dôkazom tejto činnosti sú aj jeho</w:t>
      </w:r>
      <w:r w:rsidRPr="0041043F">
        <w:t xml:space="preserve"> publikácie, a to v domácich a</w:t>
      </w:r>
      <w:r>
        <w:t> </w:t>
      </w:r>
      <w:r w:rsidRPr="0041043F">
        <w:t>zahraničných</w:t>
      </w:r>
      <w:r>
        <w:t xml:space="preserve"> indexovaných </w:t>
      </w:r>
      <w:r w:rsidRPr="0041043F">
        <w:t>časopisoch</w:t>
      </w:r>
      <w:r w:rsidR="006C2883" w:rsidRPr="006C2883">
        <w:t xml:space="preserve"> </w:t>
      </w:r>
      <w:r w:rsidR="006C2883" w:rsidRPr="00FE0E3D">
        <w:t xml:space="preserve">databázach </w:t>
      </w:r>
      <w:proofErr w:type="spellStart"/>
      <w:r w:rsidR="006C2883" w:rsidRPr="00FE0E3D">
        <w:t>SCOPUSu</w:t>
      </w:r>
      <w:proofErr w:type="spellEnd"/>
      <w:r w:rsidR="006C2883" w:rsidRPr="00FE0E3D">
        <w:t xml:space="preserve"> a Web </w:t>
      </w:r>
      <w:proofErr w:type="spellStart"/>
      <w:r w:rsidR="006C2883" w:rsidRPr="00FE0E3D">
        <w:t>of</w:t>
      </w:r>
      <w:proofErr w:type="spellEnd"/>
      <w:r w:rsidR="006C2883" w:rsidRPr="00FE0E3D">
        <w:t xml:space="preserve"> </w:t>
      </w:r>
      <w:proofErr w:type="spellStart"/>
      <w:r w:rsidR="006C2883" w:rsidRPr="00FE0E3D">
        <w:t>Knowledge</w:t>
      </w:r>
      <w:proofErr w:type="spellEnd"/>
      <w:r w:rsidRPr="0041043F">
        <w:t>, na domácich a</w:t>
      </w:r>
      <w:r>
        <w:t> </w:t>
      </w:r>
      <w:r w:rsidRPr="0041043F">
        <w:t>zahraničných</w:t>
      </w:r>
      <w:r>
        <w:t xml:space="preserve"> indexovaných svetových kongresoch a</w:t>
      </w:r>
      <w:r w:rsidR="006C2883">
        <w:t> </w:t>
      </w:r>
      <w:r w:rsidRPr="0041043F">
        <w:t>konferenciách</w:t>
      </w:r>
      <w:r w:rsidR="006C2883">
        <w:t xml:space="preserve"> </w:t>
      </w:r>
      <w:r w:rsidR="006C2883" w:rsidRPr="00FE0E3D">
        <w:t xml:space="preserve">databázach Web </w:t>
      </w:r>
      <w:proofErr w:type="spellStart"/>
      <w:r w:rsidR="006C2883" w:rsidRPr="00FE0E3D">
        <w:t>of</w:t>
      </w:r>
      <w:proofErr w:type="spellEnd"/>
      <w:r w:rsidR="006C2883" w:rsidRPr="00FE0E3D">
        <w:t xml:space="preserve"> </w:t>
      </w:r>
      <w:proofErr w:type="spellStart"/>
      <w:r w:rsidR="006C2883" w:rsidRPr="00FE0E3D">
        <w:t>Knowledge</w:t>
      </w:r>
      <w:proofErr w:type="spellEnd"/>
      <w:r>
        <w:t xml:space="preserve">, v knižných </w:t>
      </w:r>
      <w:r w:rsidRPr="00FE0E3D">
        <w:t>publikáciách a</w:t>
      </w:r>
      <w:r>
        <w:t> v </w:t>
      </w:r>
      <w:r w:rsidRPr="00FE0E3D">
        <w:t>iných</w:t>
      </w:r>
      <w:r>
        <w:t xml:space="preserve"> </w:t>
      </w:r>
      <w:r w:rsidRPr="00FE0E3D">
        <w:t xml:space="preserve">vedeckých a odborných štúdiách v celkovom počte </w:t>
      </w:r>
      <w:r>
        <w:t>128</w:t>
      </w:r>
      <w:r w:rsidRPr="00FE0E3D">
        <w:t xml:space="preserve">. Ohlasy na jeho publikačnú činnosť sa bohato odzrkadľujú v citáciách a ohlasoch doma aj v zahraničí v celkovom počte </w:t>
      </w:r>
      <w:r>
        <w:t>61</w:t>
      </w:r>
      <w:r w:rsidRPr="00FE0E3D">
        <w:t xml:space="preserve">, z ktorých je </w:t>
      </w:r>
      <w:r>
        <w:t>12</w:t>
      </w:r>
      <w:r w:rsidRPr="00FE0E3D">
        <w:t xml:space="preserve"> evidovanýc</w:t>
      </w:r>
      <w:r w:rsidR="006C2883">
        <w:t>h v citačných databázach SCOPUS</w:t>
      </w:r>
      <w:r w:rsidRPr="00FE0E3D">
        <w:t>.</w:t>
      </w:r>
      <w:r>
        <w:t xml:space="preserve">    </w:t>
      </w:r>
    </w:p>
    <w:p w:rsidR="002C20F9" w:rsidRDefault="002C20F9" w:rsidP="00BB4C76">
      <w:pPr>
        <w:ind w:firstLine="567"/>
        <w:jc w:val="both"/>
      </w:pPr>
    </w:p>
    <w:p w:rsidR="00BB4C76" w:rsidRPr="00FE0E3D" w:rsidRDefault="00BB4C76" w:rsidP="00BB4C76">
      <w:pPr>
        <w:ind w:firstLine="567"/>
        <w:jc w:val="both"/>
        <w:rPr>
          <w:b/>
          <w:bCs/>
        </w:rPr>
      </w:pPr>
    </w:p>
    <w:p w:rsidR="00FB5EA7" w:rsidRPr="0015171C" w:rsidRDefault="00C22F9E" w:rsidP="003F1789">
      <w:pPr>
        <w:spacing w:line="230" w:lineRule="atLeast"/>
        <w:textAlignment w:val="baseline"/>
        <w:rPr>
          <w:rFonts w:ascii="Trebuchet MS" w:hAnsi="Trebuchet MS" w:cs="Trebuchet MS"/>
          <w:sz w:val="20"/>
          <w:szCs w:val="20"/>
        </w:rPr>
      </w:pPr>
      <w:r w:rsidRPr="0015171C">
        <w:rPr>
          <w:b/>
          <w:bCs/>
        </w:rPr>
        <w:t>2</w:t>
      </w:r>
      <w:r w:rsidR="0075479E" w:rsidRPr="0015171C">
        <w:rPr>
          <w:b/>
          <w:bCs/>
        </w:rPr>
        <w:t xml:space="preserve">. </w:t>
      </w:r>
      <w:r w:rsidR="00FB5EA7" w:rsidRPr="0015171C">
        <w:rPr>
          <w:b/>
          <w:bCs/>
        </w:rPr>
        <w:t>ZÁVERY OPONENTSKÝCH POSUDKOV NA HABILITAČNÚ PRÁCU</w:t>
      </w:r>
    </w:p>
    <w:p w:rsidR="00FB5EA7" w:rsidRPr="0015171C" w:rsidRDefault="00FB5EA7" w:rsidP="00967B56">
      <w:pPr>
        <w:jc w:val="both"/>
        <w:rPr>
          <w:b/>
          <w:bCs/>
        </w:rPr>
      </w:pPr>
    </w:p>
    <w:p w:rsidR="00FB5EA7" w:rsidRPr="0015171C" w:rsidRDefault="00FB5EA7" w:rsidP="00967B56">
      <w:pPr>
        <w:jc w:val="both"/>
      </w:pPr>
    </w:p>
    <w:p w:rsidR="00FB5EA7" w:rsidRPr="0015171C" w:rsidRDefault="00FB5EA7" w:rsidP="00967B56">
      <w:pPr>
        <w:jc w:val="both"/>
      </w:pPr>
      <w:r w:rsidRPr="0015171C">
        <w:t>Habilitačnú prácu posudzovali oponenti schválení Vedeckou radou Fakulty manažmentu v zložení:</w:t>
      </w:r>
    </w:p>
    <w:p w:rsidR="00FB5EA7" w:rsidRPr="008843E7" w:rsidRDefault="00FB5EA7" w:rsidP="00967B56">
      <w:pPr>
        <w:jc w:val="both"/>
        <w:rPr>
          <w:color w:val="FF0000"/>
        </w:rPr>
      </w:pPr>
    </w:p>
    <w:p w:rsidR="008204B7" w:rsidRDefault="008204B7" w:rsidP="008204B7">
      <w:r w:rsidRPr="00FE0E3D">
        <w:t xml:space="preserve">prof. </w:t>
      </w:r>
      <w:r>
        <w:t xml:space="preserve">Ing. Judita </w:t>
      </w:r>
      <w:proofErr w:type="spellStart"/>
      <w:r>
        <w:t>Táncošová</w:t>
      </w:r>
      <w:proofErr w:type="spellEnd"/>
      <w:r>
        <w:t xml:space="preserve">, CSc. </w:t>
      </w:r>
    </w:p>
    <w:p w:rsidR="008204B7" w:rsidRDefault="008204B7" w:rsidP="008204B7">
      <w:r>
        <w:t xml:space="preserve">doc.  PhDr. Zoltán </w:t>
      </w:r>
      <w:proofErr w:type="spellStart"/>
      <w:r>
        <w:t>Rózsa</w:t>
      </w:r>
      <w:proofErr w:type="spellEnd"/>
      <w:r>
        <w:t>, PhD.</w:t>
      </w:r>
    </w:p>
    <w:p w:rsidR="008204B7" w:rsidRPr="00FE0E3D" w:rsidRDefault="008204B7" w:rsidP="008204B7">
      <w:r w:rsidRPr="00FE0E3D">
        <w:t>doc. Ing.</w:t>
      </w:r>
      <w:r>
        <w:t xml:space="preserve"> Alexandra </w:t>
      </w:r>
      <w:proofErr w:type="spellStart"/>
      <w:r>
        <w:t>Chapčáková</w:t>
      </w:r>
      <w:proofErr w:type="spellEnd"/>
      <w:r>
        <w:t>, PhD.</w:t>
      </w:r>
    </w:p>
    <w:p w:rsidR="0015171C" w:rsidRDefault="0015171C" w:rsidP="00967B56">
      <w:pPr>
        <w:jc w:val="both"/>
        <w:rPr>
          <w:color w:val="FF0000"/>
        </w:rPr>
      </w:pPr>
    </w:p>
    <w:p w:rsidR="00FB5EA7" w:rsidRPr="008843E7" w:rsidRDefault="00FB5EA7" w:rsidP="00967B56">
      <w:pPr>
        <w:jc w:val="both"/>
        <w:rPr>
          <w:color w:val="FF0000"/>
        </w:rPr>
      </w:pPr>
      <w:r w:rsidRPr="008843E7">
        <w:rPr>
          <w:color w:val="FF0000"/>
        </w:rPr>
        <w:tab/>
      </w:r>
    </w:p>
    <w:p w:rsidR="00FB5EA7" w:rsidRPr="008843E7" w:rsidRDefault="00FB5EA7" w:rsidP="00967B56">
      <w:pPr>
        <w:jc w:val="both"/>
        <w:rPr>
          <w:color w:val="FF0000"/>
        </w:rPr>
      </w:pPr>
      <w:r w:rsidRPr="0015171C">
        <w:t>Oponenti spracovali oponentské posudky v zmysle platnej legislatívy s nasledujúcimi závermi</w:t>
      </w:r>
      <w:r w:rsidRPr="008843E7">
        <w:rPr>
          <w:color w:val="FF0000"/>
        </w:rPr>
        <w:t>.</w:t>
      </w:r>
      <w:r w:rsidRPr="008843E7">
        <w:rPr>
          <w:color w:val="FF0000"/>
        </w:rPr>
        <w:tab/>
      </w:r>
    </w:p>
    <w:p w:rsidR="0075479E" w:rsidRPr="008843E7" w:rsidRDefault="0075479E" w:rsidP="004B0CC3">
      <w:pPr>
        <w:jc w:val="both"/>
        <w:rPr>
          <w:b/>
          <w:bCs/>
          <w:color w:val="FF0000"/>
        </w:rPr>
      </w:pPr>
    </w:p>
    <w:p w:rsidR="0075479E" w:rsidRPr="008843E7" w:rsidRDefault="0075479E" w:rsidP="004B0CC3">
      <w:pPr>
        <w:jc w:val="both"/>
        <w:rPr>
          <w:b/>
          <w:bCs/>
          <w:color w:val="FF0000"/>
        </w:rPr>
      </w:pPr>
    </w:p>
    <w:p w:rsidR="008204B7" w:rsidRDefault="008204B7" w:rsidP="008204B7">
      <w:pPr>
        <w:rPr>
          <w:b/>
        </w:rPr>
      </w:pPr>
      <w:r w:rsidRPr="008204B7">
        <w:rPr>
          <w:b/>
        </w:rPr>
        <w:t xml:space="preserve">prof. Ing. Judita </w:t>
      </w:r>
      <w:proofErr w:type="spellStart"/>
      <w:r w:rsidRPr="008204B7">
        <w:rPr>
          <w:b/>
        </w:rPr>
        <w:t>Táncošová</w:t>
      </w:r>
      <w:proofErr w:type="spellEnd"/>
      <w:r w:rsidRPr="008204B7">
        <w:rPr>
          <w:b/>
        </w:rPr>
        <w:t xml:space="preserve">, CSc. </w:t>
      </w:r>
    </w:p>
    <w:p w:rsidR="00CF007F" w:rsidRDefault="00CF007F" w:rsidP="008204B7">
      <w:pPr>
        <w:rPr>
          <w:b/>
        </w:rPr>
      </w:pPr>
    </w:p>
    <w:p w:rsidR="008204B7" w:rsidRPr="00C97723" w:rsidRDefault="00C97723" w:rsidP="001C223F">
      <w:pPr>
        <w:jc w:val="both"/>
      </w:pPr>
      <w:r w:rsidRPr="00C97723">
        <w:t xml:space="preserve">Predložená </w:t>
      </w:r>
      <w:r>
        <w:t xml:space="preserve">práca je štandardne členená a má päť kapitol. V prvej kapitole autor poukazuje na súčasný stav predmetnej problematiky a je teoretickým východiskom pre ďalšie skúmanie. Druhá vymedzuje cieľ a metodiku práce, tretia je riešením načrtnutých problémov  a hlavných výsledkov, ku ktorým autor dospel. Štvrtá kapitola je </w:t>
      </w:r>
      <w:proofErr w:type="spellStart"/>
      <w:r>
        <w:t>sumarizáciou</w:t>
      </w:r>
      <w:proofErr w:type="spellEnd"/>
      <w:r>
        <w:t xml:space="preserve"> najdôležitejších zistení z realizovaného výskumu, zahŕňa formuláciu odporúčaní a návrh </w:t>
      </w:r>
      <w:r w:rsidR="001C223F">
        <w:t xml:space="preserve">efektívneho modelu možnosti využívania marketingových komunikačných kanálov s cielením na spokojnosť občanov. Piata kapitola práce je venovaná teoretickým a praktickým prínosom. </w:t>
      </w:r>
    </w:p>
    <w:p w:rsidR="00485ADA" w:rsidRDefault="00485ADA" w:rsidP="008204B7">
      <w:pPr>
        <w:rPr>
          <w:b/>
        </w:rPr>
      </w:pPr>
    </w:p>
    <w:p w:rsidR="00485ADA" w:rsidRDefault="001C223F" w:rsidP="001C223F">
      <w:pPr>
        <w:jc w:val="both"/>
      </w:pPr>
      <w:r w:rsidRPr="001C223F">
        <w:lastRenderedPageBreak/>
        <w:t xml:space="preserve">Z materiálov </w:t>
      </w:r>
      <w:r>
        <w:t xml:space="preserve">uchádzača vyplýva, že spĺňa pedagogickú prax ako aj vedeckovýskumnú a publikačnú činnosť (ktorú prekračuje takmer vo všetkých položkách). Prekračuje aj počet ohlasov a ukončené grantové úlohy. Na základe toho konštatujem, že jednoznačne je preukázané splnenie, resp. prekročenie viacerých minimálnych kritérií Prešovskej univerzity v Prešove na získanie titulu docent v odbore 3.3.15 Manažment a preto ju odporúčam na habilitačné konanie. </w:t>
      </w:r>
    </w:p>
    <w:p w:rsidR="001C223F" w:rsidRDefault="001C223F" w:rsidP="008204B7"/>
    <w:p w:rsidR="001C223F" w:rsidRPr="001C223F" w:rsidRDefault="001C223F" w:rsidP="001C223F">
      <w:pPr>
        <w:jc w:val="both"/>
      </w:pPr>
      <w:r>
        <w:t xml:space="preserve">Záverom sa žiada uviesť, že PhDr. Radovan </w:t>
      </w:r>
      <w:proofErr w:type="spellStart"/>
      <w:r>
        <w:t>Bačík</w:t>
      </w:r>
      <w:proofErr w:type="spellEnd"/>
      <w:r>
        <w:t xml:space="preserve">, PhD., MBA preukázal schopnosť využívať vedecké metódy, vie vedecky pracovať a na základe predložených materiálov a habilitačnej práce a po úspešnej obhajobe </w:t>
      </w:r>
      <w:r w:rsidRPr="001C223F">
        <w:rPr>
          <w:b/>
        </w:rPr>
        <w:t>navrhujem udeliť</w:t>
      </w:r>
      <w:r>
        <w:t xml:space="preserve"> vedecko-pedagogickú hodnosť „docent“ v odbore 3.3.15 Manažment.</w:t>
      </w:r>
    </w:p>
    <w:p w:rsidR="001C223F" w:rsidRDefault="001C223F" w:rsidP="008204B7">
      <w:pPr>
        <w:rPr>
          <w:b/>
        </w:rPr>
      </w:pPr>
    </w:p>
    <w:p w:rsidR="00F23540" w:rsidRDefault="00F23540" w:rsidP="008204B7">
      <w:pPr>
        <w:rPr>
          <w:b/>
        </w:rPr>
      </w:pPr>
    </w:p>
    <w:p w:rsidR="00F23540" w:rsidRPr="008204B7" w:rsidRDefault="00F23540" w:rsidP="008204B7">
      <w:pPr>
        <w:rPr>
          <w:b/>
        </w:rPr>
      </w:pPr>
    </w:p>
    <w:p w:rsidR="008204B7" w:rsidRDefault="008204B7" w:rsidP="008204B7">
      <w:pPr>
        <w:rPr>
          <w:b/>
        </w:rPr>
      </w:pPr>
      <w:r w:rsidRPr="008204B7">
        <w:rPr>
          <w:b/>
        </w:rPr>
        <w:t xml:space="preserve">doc.  PhDr. Zoltán </w:t>
      </w:r>
      <w:proofErr w:type="spellStart"/>
      <w:r w:rsidRPr="008204B7">
        <w:rPr>
          <w:b/>
        </w:rPr>
        <w:t>Rózsa</w:t>
      </w:r>
      <w:proofErr w:type="spellEnd"/>
      <w:r w:rsidRPr="008204B7">
        <w:rPr>
          <w:b/>
        </w:rPr>
        <w:t>, PhD.</w:t>
      </w:r>
    </w:p>
    <w:p w:rsidR="00CF007F" w:rsidRDefault="00CF007F" w:rsidP="008204B7">
      <w:pPr>
        <w:rPr>
          <w:b/>
        </w:rPr>
      </w:pPr>
    </w:p>
    <w:p w:rsidR="00CF007F" w:rsidRPr="00CF007F" w:rsidRDefault="00CF007F" w:rsidP="00CF007F">
      <w:pPr>
        <w:jc w:val="both"/>
      </w:pPr>
      <w:r w:rsidRPr="00CF007F">
        <w:t xml:space="preserve">Na </w:t>
      </w:r>
      <w:r>
        <w:t xml:space="preserve">základe vyššie uvedeného je možné  konštatovať, že zvolená štruktúra práce je jasná, logická a obsahovo konzistentná. Práca preto spĺňa formálne požiadavky kladené na tento typ prác. Autor sa pri tvorbe habilitačnej práce jednoznačne inšpiroval najdôležitejšími aktuálnymi všeobecnými a špecifickými prameňmi zvolenej témy pomerne vo významnej časti aj zahraničného pôvodu. </w:t>
      </w:r>
    </w:p>
    <w:p w:rsidR="00CF007F" w:rsidRDefault="00CF007F" w:rsidP="008204B7">
      <w:pPr>
        <w:rPr>
          <w:b/>
        </w:rPr>
      </w:pPr>
    </w:p>
    <w:p w:rsidR="00CF007F" w:rsidRDefault="00CF007F" w:rsidP="008204B7">
      <w:r w:rsidRPr="00CF007F">
        <w:t xml:space="preserve">Cieľ práce, tak ako bol </w:t>
      </w:r>
      <w:r>
        <w:t xml:space="preserve">formulovaný, logicky a obsahovo vyplýva z teoretickej časti práce. Jednotlivé čiastkové ciele sú s hlavným cieľom práce konzistentné a vhodne ho dopĺňajú. Možno tiež konštatovať, že vytýčený cieľ práce bol </w:t>
      </w:r>
      <w:proofErr w:type="spellStart"/>
      <w:r>
        <w:t>bezozvyšku</w:t>
      </w:r>
      <w:proofErr w:type="spellEnd"/>
      <w:r>
        <w:t xml:space="preserve"> naplnený. </w:t>
      </w:r>
    </w:p>
    <w:p w:rsidR="00CF007F" w:rsidRDefault="00CF007F" w:rsidP="008204B7"/>
    <w:p w:rsidR="00CF007F" w:rsidRDefault="00CF007F" w:rsidP="008204B7">
      <w:r>
        <w:t xml:space="preserve">Habilitačná práca PhDr. Radovana </w:t>
      </w:r>
      <w:proofErr w:type="spellStart"/>
      <w:r>
        <w:t>Bačíka</w:t>
      </w:r>
      <w:proofErr w:type="spellEnd"/>
      <w:r>
        <w:t>, PhD., MBA spĺňa všetky kritéria kladené na práce tohto druhu a </w:t>
      </w:r>
      <w:proofErr w:type="spellStart"/>
      <w:r>
        <w:t>habilitant</w:t>
      </w:r>
      <w:proofErr w:type="spellEnd"/>
      <w:r>
        <w:t xml:space="preserve"> zároveň splnil kritéria pedagogického pôsobenia, vedy, citácií a ohlasov schválené Vedeckou radou Prešovskej univerzity v Prešove v odbore 3.3.15 Manažment, preto </w:t>
      </w:r>
      <w:r w:rsidRPr="00CF007F">
        <w:rPr>
          <w:b/>
        </w:rPr>
        <w:t xml:space="preserve">odporúčam </w:t>
      </w:r>
      <w:r>
        <w:t>PhDr. Radovanovi Bačíkovi</w:t>
      </w:r>
      <w:r w:rsidR="00485ADA">
        <w:t xml:space="preserve">, PhD., MBA priznať vedecko-pedagogický titul „docent“ v odbore 3.3.15 Manažment. </w:t>
      </w:r>
    </w:p>
    <w:p w:rsidR="00485ADA" w:rsidRPr="00CF007F" w:rsidRDefault="00485ADA" w:rsidP="008204B7"/>
    <w:p w:rsidR="008204B7" w:rsidRDefault="008204B7" w:rsidP="008204B7">
      <w:pPr>
        <w:rPr>
          <w:b/>
        </w:rPr>
      </w:pPr>
    </w:p>
    <w:p w:rsidR="00F23540" w:rsidRPr="008204B7" w:rsidRDefault="00F23540" w:rsidP="008204B7">
      <w:pPr>
        <w:rPr>
          <w:b/>
        </w:rPr>
      </w:pPr>
    </w:p>
    <w:p w:rsidR="008204B7" w:rsidRPr="008204B7" w:rsidRDefault="008204B7" w:rsidP="008204B7">
      <w:pPr>
        <w:rPr>
          <w:b/>
        </w:rPr>
      </w:pPr>
      <w:r w:rsidRPr="008204B7">
        <w:rPr>
          <w:b/>
        </w:rPr>
        <w:t xml:space="preserve">doc. Ing. Alexandra </w:t>
      </w:r>
      <w:proofErr w:type="spellStart"/>
      <w:r w:rsidRPr="008204B7">
        <w:rPr>
          <w:b/>
        </w:rPr>
        <w:t>Chapčáková</w:t>
      </w:r>
      <w:proofErr w:type="spellEnd"/>
      <w:r w:rsidRPr="008204B7">
        <w:rPr>
          <w:b/>
        </w:rPr>
        <w:t>, PhD.</w:t>
      </w:r>
    </w:p>
    <w:p w:rsidR="008204B7" w:rsidRDefault="008204B7" w:rsidP="0015171C">
      <w:pPr>
        <w:rPr>
          <w:b/>
        </w:rPr>
      </w:pPr>
    </w:p>
    <w:p w:rsidR="00C22F9E" w:rsidRDefault="00F05C4A" w:rsidP="0075479E">
      <w:pPr>
        <w:pStyle w:val="Zkladntext"/>
      </w:pPr>
      <w:r w:rsidRPr="00F05C4A">
        <w:t xml:space="preserve">Posudzovaná </w:t>
      </w:r>
      <w:r>
        <w:t xml:space="preserve">habilitačná práca sa zaoberá zaujímavou problematikou, ktorá je nielen z teoretického </w:t>
      </w:r>
      <w:r w:rsidR="00E50668" w:rsidRPr="00F05C4A">
        <w:tab/>
      </w:r>
      <w:r>
        <w:t xml:space="preserve">ale najmä z praktického hľadiska aktuálnou, a to analýzou komunikačných médií v prostredí mestského marketingu z pohľadu obyvateľov mesta, objasňuje vzťah vybraných marketingových komunikačných kanálov na úspešnosť pri budovaní pozitívneho imidžu v očiach daných obyvateľov a navrhuje efektívny model využívania týchto kanálov so  zacielením na spokojnosť občanov. </w:t>
      </w:r>
    </w:p>
    <w:p w:rsidR="00F05C4A" w:rsidRDefault="00F05C4A" w:rsidP="0075479E">
      <w:pPr>
        <w:pStyle w:val="Zkladntext"/>
      </w:pPr>
      <w:r>
        <w:t>Výskumným cieľom habilitačnej práce je na základe extrahovania a obsahového vymedzenia faktorov hodnotenia marketingových komunikačných médií analyzovať a špecifikovať súvislosti medzi hodnotením týchto faktorov a vybranými charakteristikami cieľových skupín pôsobenia marketingových komunikačných médií. Uvedené ciele zdôrazňujú aplikačné zameranie habilitačnej práce, kedy vedecký prínos spočíva v zhrnutí doterajšej poznatkovej bázy predmetnej problematiky, jej klasifikácii, selekcii a predikcii z hľadiska formulácie optimálnych odporúčaní využívania skúmaných marketingových kanálov. V tomto zmysle konštatujem, že stanovené ciele boli splnené.</w:t>
      </w:r>
    </w:p>
    <w:p w:rsidR="00F05C4A" w:rsidRDefault="00F05C4A" w:rsidP="0075479E">
      <w:pPr>
        <w:pStyle w:val="Zkladntext"/>
      </w:pPr>
      <w:r>
        <w:lastRenderedPageBreak/>
        <w:t xml:space="preserve">Na základe posúdenia predloženej habilitačnej práce a predložených materiálov o pedagogickej, vedecko-výskumnej a publikačnej činnosti PhDr. Radovana </w:t>
      </w:r>
      <w:proofErr w:type="spellStart"/>
      <w:r>
        <w:t>Bačíka</w:t>
      </w:r>
      <w:proofErr w:type="spellEnd"/>
      <w:r>
        <w:t xml:space="preserve">, PhD., MBA, konštatujem, že menovaný spĺňa kritéria pre habilitačné konanie na Fakulte manažmentu Prešovskej univerzity v Prešove. </w:t>
      </w:r>
    </w:p>
    <w:p w:rsidR="00F05C4A" w:rsidRDefault="00F05C4A" w:rsidP="0075479E">
      <w:pPr>
        <w:pStyle w:val="Zkladntext"/>
      </w:pPr>
      <w:r>
        <w:t xml:space="preserve">Zároveň konštatujem, že habilitačnú prácu spracovanú pod názvom Výskumný pohľad na dominantné marketingové komunikačné kanály krajského mesta PSK, na procesy vnímania a hodnotenia vybranými cieľovými skupinami, s implikáciami v imidži hodnotím pozitívne a odporúčam ju prijať na habilitačné konanie. Na základe tohto </w:t>
      </w:r>
      <w:r w:rsidRPr="00F05C4A">
        <w:rPr>
          <w:b/>
        </w:rPr>
        <w:t>odporúčam</w:t>
      </w:r>
      <w:r>
        <w:t xml:space="preserve"> PhDr. Radovana </w:t>
      </w:r>
      <w:proofErr w:type="spellStart"/>
      <w:r>
        <w:t>Bačíka</w:t>
      </w:r>
      <w:proofErr w:type="spellEnd"/>
      <w:r>
        <w:t>, PhD., MBA na základe habilitačného konania vymenovať za docenta v odbore 3.3.15 Manažment.</w:t>
      </w:r>
    </w:p>
    <w:p w:rsidR="00F05C4A" w:rsidRDefault="00F05C4A" w:rsidP="0075479E">
      <w:pPr>
        <w:pStyle w:val="Zkladntext"/>
      </w:pPr>
    </w:p>
    <w:p w:rsidR="00C22F9E" w:rsidRPr="008843E7" w:rsidRDefault="00C22F9E">
      <w:pPr>
        <w:rPr>
          <w:color w:val="FF0000"/>
        </w:rPr>
      </w:pPr>
    </w:p>
    <w:p w:rsidR="00FB5EA7" w:rsidRPr="00162AF9" w:rsidRDefault="00FB5EA7" w:rsidP="00393A1E">
      <w:pPr>
        <w:tabs>
          <w:tab w:val="left" w:pos="720"/>
        </w:tabs>
        <w:jc w:val="both"/>
        <w:rPr>
          <w:b/>
        </w:rPr>
      </w:pPr>
      <w:r w:rsidRPr="00162AF9">
        <w:rPr>
          <w:b/>
        </w:rPr>
        <w:t xml:space="preserve">3. </w:t>
      </w:r>
      <w:r w:rsidRPr="00162AF9">
        <w:rPr>
          <w:b/>
          <w:bCs/>
        </w:rPr>
        <w:t xml:space="preserve">ODBORNÉ  POSÚDENIE  HABILITAČNEJ  PREDNÁŠKY A  OBHAJOBY   </w:t>
      </w:r>
    </w:p>
    <w:p w:rsidR="00FB5EA7" w:rsidRPr="001D3472" w:rsidRDefault="00FB5EA7" w:rsidP="009275AF">
      <w:pPr>
        <w:jc w:val="both"/>
        <w:outlineLvl w:val="0"/>
        <w:rPr>
          <w:b/>
          <w:bCs/>
        </w:rPr>
      </w:pPr>
      <w:r w:rsidRPr="001D3472">
        <w:rPr>
          <w:b/>
          <w:bCs/>
        </w:rPr>
        <w:t xml:space="preserve">    HABILITAČNEJ  PRÁCE – ZÁVER  HABILITAČNEJ  KOMISIE</w:t>
      </w:r>
    </w:p>
    <w:p w:rsidR="00FB5EA7" w:rsidRPr="008843E7" w:rsidRDefault="00FB5EA7" w:rsidP="00967B56">
      <w:pPr>
        <w:jc w:val="both"/>
        <w:rPr>
          <w:color w:val="FF0000"/>
        </w:rPr>
      </w:pPr>
    </w:p>
    <w:p w:rsidR="00FB5EA7" w:rsidRPr="001D3472" w:rsidRDefault="00FB5EA7" w:rsidP="0073658E">
      <w:pPr>
        <w:jc w:val="both"/>
      </w:pPr>
      <w:r w:rsidRPr="001D3472">
        <w:t xml:space="preserve">     </w:t>
      </w:r>
      <w:r w:rsidR="008204B7">
        <w:t>PhD. Radovan Bačík, PhD., MBA</w:t>
      </w:r>
      <w:r w:rsidRPr="001D3472">
        <w:t xml:space="preserve"> obhajoval svoju habilitačnú prácu na tému „</w:t>
      </w:r>
      <w:r w:rsidR="008204B7">
        <w:t>Výskumný pohľad na dominantné marketingové komunikačné kanály krajského mesta PSK, na procesy vnímania a hodnotenia vybranými cieľovými skupinami, s implikáciami v imidži</w:t>
      </w:r>
      <w:r w:rsidRPr="001D3472">
        <w:t xml:space="preserve">“ pred Vedeckou radou Fakulty manažmentu PU v Prešove dňa </w:t>
      </w:r>
      <w:r w:rsidR="00123B64">
        <w:t>10.04.2015</w:t>
      </w:r>
      <w:r w:rsidRPr="001D3472">
        <w:t xml:space="preserve">. Prezentácia práce bola na veľmi dobrej úrovni s používaním správnej terminológie. V práci autor deklaroval schopnosť logicky myslieť, aplikovať vhodné vedecké metódy a využívať štatisticko-analytický aparát. </w:t>
      </w:r>
    </w:p>
    <w:p w:rsidR="00FB5EA7" w:rsidRPr="008843E7" w:rsidRDefault="00FB5EA7" w:rsidP="0073658E">
      <w:pPr>
        <w:jc w:val="both"/>
        <w:rPr>
          <w:color w:val="FF0000"/>
        </w:rPr>
      </w:pPr>
    </w:p>
    <w:p w:rsidR="005F76F4" w:rsidRDefault="005F76F4" w:rsidP="0073658E">
      <w:pPr>
        <w:jc w:val="both"/>
        <w:rPr>
          <w:b/>
          <w:bCs/>
        </w:rPr>
      </w:pPr>
    </w:p>
    <w:p w:rsidR="00FB5EA7" w:rsidRPr="001D3472" w:rsidRDefault="00FB5EA7" w:rsidP="0073658E">
      <w:pPr>
        <w:jc w:val="both"/>
        <w:rPr>
          <w:b/>
          <w:bCs/>
        </w:rPr>
      </w:pPr>
      <w:r w:rsidRPr="001D3472">
        <w:rPr>
          <w:b/>
          <w:bCs/>
        </w:rPr>
        <w:t>Obhajoba habilitačnej práce</w:t>
      </w:r>
    </w:p>
    <w:p w:rsidR="00FB5EA7" w:rsidRPr="008843E7" w:rsidRDefault="00FB5EA7" w:rsidP="0073658E">
      <w:pPr>
        <w:jc w:val="both"/>
        <w:rPr>
          <w:color w:val="FF0000"/>
        </w:rPr>
      </w:pPr>
    </w:p>
    <w:p w:rsidR="00FB5EA7" w:rsidRPr="008843E7" w:rsidRDefault="00FB5EA7" w:rsidP="00BE2A44">
      <w:pPr>
        <w:jc w:val="both"/>
        <w:rPr>
          <w:color w:val="FF0000"/>
        </w:rPr>
      </w:pPr>
      <w:r w:rsidRPr="008843E7">
        <w:rPr>
          <w:color w:val="FF0000"/>
        </w:rPr>
        <w:t xml:space="preserve">     </w:t>
      </w:r>
      <w:r w:rsidRPr="001D3472">
        <w:t xml:space="preserve">Menovaný stručne, logicky a zrozumiteľne prezentoval podstatné myšlienky svojej habilitačnej práce. Sústredil sa predovšetkým na prezentáciu vlastných zistení, vlastného výskumu a analýz tak na teoretickej úrovni, ako aj z hľadiska získaných poznatkov. </w:t>
      </w:r>
    </w:p>
    <w:p w:rsidR="00F011DE" w:rsidRDefault="00FB5EA7" w:rsidP="00F011DE">
      <w:pPr>
        <w:ind w:firstLine="708"/>
        <w:jc w:val="both"/>
      </w:pPr>
      <w:r w:rsidRPr="00BE2A44">
        <w:t xml:space="preserve">     </w:t>
      </w:r>
    </w:p>
    <w:p w:rsidR="00F011DE" w:rsidRPr="005438D9" w:rsidRDefault="00FB5EA7" w:rsidP="00F011DE">
      <w:pPr>
        <w:ind w:firstLine="708"/>
        <w:jc w:val="both"/>
        <w:rPr>
          <w:bCs/>
        </w:rPr>
      </w:pPr>
      <w:r w:rsidRPr="00BE2A44">
        <w:t xml:space="preserve">Hlavným cieľom </w:t>
      </w:r>
      <w:r w:rsidR="00BE2A44" w:rsidRPr="00BE2A44">
        <w:t xml:space="preserve">habilitačnej </w:t>
      </w:r>
      <w:r w:rsidRPr="00BE2A44">
        <w:t xml:space="preserve">práce </w:t>
      </w:r>
      <w:proofErr w:type="spellStart"/>
      <w:r w:rsidRPr="00BE2A44">
        <w:t>habilitanta</w:t>
      </w:r>
      <w:proofErr w:type="spellEnd"/>
      <w:r w:rsidR="00F011DE">
        <w:rPr>
          <w:bCs/>
        </w:rPr>
        <w:t xml:space="preserve"> bolo </w:t>
      </w:r>
      <w:r w:rsidR="00F011DE" w:rsidRPr="005438D9">
        <w:rPr>
          <w:bCs/>
        </w:rPr>
        <w:t>určiť najvplyvnejšie komunikačné médiá v prostredí mestského marketingu z pohľadu obyvateľov daného mesta,  objasniť vzťah vybraných marketingových komunikačných kanálov na úspešnosť pri budovaní pozitívneho imidžu v očiach daných obyvateľov a navrhnúť efektívny model využívania daných marketingových komunikačných kanálov so zacielením na spokojnosť občanov.</w:t>
      </w:r>
    </w:p>
    <w:p w:rsidR="00F011DE" w:rsidRPr="005438D9" w:rsidRDefault="00F011DE" w:rsidP="00F011DE">
      <w:pPr>
        <w:ind w:firstLine="708"/>
        <w:jc w:val="both"/>
        <w:rPr>
          <w:bCs/>
        </w:rPr>
      </w:pPr>
      <w:r w:rsidRPr="005438D9">
        <w:rPr>
          <w:bCs/>
        </w:rPr>
        <w:t>Výskumným cieľom habilitačnej práce bolo na základe extrahovania a obsahového vymedzenia faktorov hodnotenia marketingových komunikačných médií analyzovať a špecifikovať súvislost</w:t>
      </w:r>
      <w:r>
        <w:rPr>
          <w:bCs/>
        </w:rPr>
        <w:t>i</w:t>
      </w:r>
      <w:r w:rsidRPr="005438D9">
        <w:rPr>
          <w:bCs/>
        </w:rPr>
        <w:t xml:space="preserve"> medzi hodnotením týchto faktorov a vybranými charakteristikami cieľových skupín pôsobenia marketingových komunikačných médií.</w:t>
      </w:r>
    </w:p>
    <w:p w:rsidR="00F011DE" w:rsidRPr="005438D9" w:rsidRDefault="00F011DE" w:rsidP="00F011DE">
      <w:pPr>
        <w:ind w:firstLine="708"/>
        <w:jc w:val="both"/>
        <w:rPr>
          <w:bCs/>
        </w:rPr>
      </w:pPr>
      <w:r w:rsidRPr="00BE2A44">
        <w:rPr>
          <w:bCs/>
        </w:rPr>
        <w:t xml:space="preserve">Na splnenie stanoveného cieľa </w:t>
      </w:r>
      <w:r>
        <w:rPr>
          <w:bCs/>
        </w:rPr>
        <w:t xml:space="preserve">boli </w:t>
      </w:r>
      <w:r w:rsidRPr="005438D9">
        <w:rPr>
          <w:bCs/>
        </w:rPr>
        <w:t xml:space="preserve">využité tieto štatistické metódy: </w:t>
      </w:r>
      <w:proofErr w:type="spellStart"/>
      <w:r w:rsidRPr="005438D9">
        <w:rPr>
          <w:bCs/>
        </w:rPr>
        <w:t>Pearsonov</w:t>
      </w:r>
      <w:proofErr w:type="spellEnd"/>
      <w:r w:rsidRPr="005438D9">
        <w:rPr>
          <w:bCs/>
        </w:rPr>
        <w:t xml:space="preserve"> korelačný koeficient, </w:t>
      </w:r>
      <w:proofErr w:type="spellStart"/>
      <w:r w:rsidRPr="005438D9">
        <w:rPr>
          <w:bCs/>
        </w:rPr>
        <w:t>Tukeyho</w:t>
      </w:r>
      <w:proofErr w:type="spellEnd"/>
      <w:r w:rsidRPr="005438D9">
        <w:rPr>
          <w:bCs/>
        </w:rPr>
        <w:t xml:space="preserve"> test, Analýza rozptylu – ONE WAY ANOVA, </w:t>
      </w:r>
      <w:proofErr w:type="spellStart"/>
      <w:r w:rsidRPr="005438D9">
        <w:rPr>
          <w:bCs/>
        </w:rPr>
        <w:t>Studentov</w:t>
      </w:r>
      <w:proofErr w:type="spellEnd"/>
      <w:r w:rsidRPr="005438D9">
        <w:rPr>
          <w:bCs/>
        </w:rPr>
        <w:t xml:space="preserve"> </w:t>
      </w:r>
      <w:proofErr w:type="spellStart"/>
      <w:r w:rsidRPr="005438D9">
        <w:rPr>
          <w:bCs/>
        </w:rPr>
        <w:t>t-test</w:t>
      </w:r>
      <w:proofErr w:type="spellEnd"/>
      <w:r w:rsidRPr="005438D9">
        <w:rPr>
          <w:bCs/>
        </w:rPr>
        <w:t xml:space="preserve">, </w:t>
      </w:r>
      <w:proofErr w:type="spellStart"/>
      <w:r w:rsidRPr="005438D9">
        <w:rPr>
          <w:bCs/>
        </w:rPr>
        <w:t>Multinominálna</w:t>
      </w:r>
      <w:proofErr w:type="spellEnd"/>
      <w:r w:rsidRPr="005438D9">
        <w:rPr>
          <w:bCs/>
        </w:rPr>
        <w:t xml:space="preserve"> regresná logistická analýza, Cronbach alpha.</w:t>
      </w:r>
    </w:p>
    <w:p w:rsidR="00F011DE" w:rsidRDefault="00F011DE" w:rsidP="00BE2A44">
      <w:pPr>
        <w:jc w:val="both"/>
      </w:pPr>
    </w:p>
    <w:p w:rsidR="00FB5EA7" w:rsidRPr="00DA573B" w:rsidRDefault="00FB5EA7" w:rsidP="00BE2A44">
      <w:pPr>
        <w:jc w:val="both"/>
      </w:pPr>
      <w:r w:rsidRPr="00DA573B">
        <w:t xml:space="preserve">     Uvedená prezentácia obsahovala aj konkrétne závery a prínosy z teoretického hľadiska i</w:t>
      </w:r>
      <w:r w:rsidR="00162AF9">
        <w:t> </w:t>
      </w:r>
      <w:r w:rsidRPr="00DA573B">
        <w:t>aplikovateľnosti</w:t>
      </w:r>
      <w:r w:rsidR="00162AF9">
        <w:t xml:space="preserve"> </w:t>
      </w:r>
      <w:r w:rsidRPr="00DA573B">
        <w:t xml:space="preserve">v praxi. Prezentácia bola spracovaná na vysokej odbornej aj formálnej úrovni. Tejto úrovni zodpovedal aj samotný verbálny prejav autora práce. Po ukončení prezentácie odpovedal menovaný na otázky a pripomienky oponentov. Odpovede na tieto otázky a pripomienky posúdili prítomní oponenti ako adekvátne, vyčerpávajúce a vyslovili s nimi spokojnosť. </w:t>
      </w:r>
    </w:p>
    <w:p w:rsidR="00FB5EA7" w:rsidRPr="00DA573B" w:rsidRDefault="00FB5EA7" w:rsidP="00593D64">
      <w:pPr>
        <w:jc w:val="both"/>
      </w:pPr>
    </w:p>
    <w:p w:rsidR="00FB5EA7" w:rsidRPr="00DA573B" w:rsidRDefault="00FB5EA7" w:rsidP="00593D64">
      <w:pPr>
        <w:jc w:val="both"/>
      </w:pPr>
      <w:r w:rsidRPr="00DA573B">
        <w:lastRenderedPageBreak/>
        <w:t xml:space="preserve">     Následne sa uskutočnila vedecká diskusia v pléne vedeckej rady. V rozprave k habilitačnej práci pri otázkach reagoval pohotovo, kultivovane, preukazujúc vysokú znalosť danej problematiky, odborné skúsenosti z predchádzajúcej ekonomickej a</w:t>
      </w:r>
      <w:r w:rsidR="00162AF9">
        <w:t> </w:t>
      </w:r>
      <w:r w:rsidRPr="00DA573B">
        <w:t>bankovej</w:t>
      </w:r>
      <w:r w:rsidR="00162AF9">
        <w:t xml:space="preserve"> </w:t>
      </w:r>
      <w:r w:rsidRPr="00DA573B">
        <w:t>praxe, ako i</w:t>
      </w:r>
      <w:r w:rsidR="00162AF9">
        <w:t> </w:t>
      </w:r>
      <w:r w:rsidRPr="00DA573B">
        <w:t>vlastný</w:t>
      </w:r>
      <w:r w:rsidR="00162AF9">
        <w:t xml:space="preserve"> </w:t>
      </w:r>
      <w:r w:rsidRPr="00DA573B">
        <w:t xml:space="preserve">nepopierateľný záujem o jej hlbšie poznanie. </w:t>
      </w:r>
    </w:p>
    <w:p w:rsidR="00FB5EA7" w:rsidRPr="008843E7" w:rsidRDefault="00FB5EA7" w:rsidP="00E14C82">
      <w:pPr>
        <w:pStyle w:val="zakladny"/>
        <w:spacing w:before="0" w:after="0" w:line="240" w:lineRule="auto"/>
        <w:ind w:firstLine="0"/>
        <w:rPr>
          <w:color w:val="FF0000"/>
        </w:rPr>
      </w:pPr>
    </w:p>
    <w:p w:rsidR="00DA573B" w:rsidRDefault="00DA573B" w:rsidP="00967B56">
      <w:pPr>
        <w:jc w:val="both"/>
        <w:rPr>
          <w:b/>
          <w:bCs/>
        </w:rPr>
      </w:pPr>
    </w:p>
    <w:p w:rsidR="00FB5EA7" w:rsidRPr="00DA573B" w:rsidRDefault="00FB5EA7" w:rsidP="00967B56">
      <w:pPr>
        <w:jc w:val="both"/>
        <w:rPr>
          <w:b/>
          <w:bCs/>
        </w:rPr>
      </w:pPr>
      <w:r w:rsidRPr="00DA573B">
        <w:rPr>
          <w:b/>
          <w:bCs/>
        </w:rPr>
        <w:t>Habilitačná prednáška</w:t>
      </w:r>
    </w:p>
    <w:p w:rsidR="00FB5EA7" w:rsidRPr="008843E7" w:rsidRDefault="00FB5EA7" w:rsidP="00967B56">
      <w:pPr>
        <w:jc w:val="both"/>
        <w:rPr>
          <w:b/>
          <w:bCs/>
          <w:color w:val="FF0000"/>
        </w:rPr>
      </w:pPr>
    </w:p>
    <w:p w:rsidR="00B360F4" w:rsidRDefault="00FB5EA7" w:rsidP="002E0946">
      <w:pPr>
        <w:ind w:firstLine="567"/>
        <w:jc w:val="both"/>
      </w:pPr>
      <w:r w:rsidRPr="002E0946">
        <w:t>Rovnako, ako v prípade obhajoby habilitačnej práce, habilitant prezentoval habilitačnú prednášku na vysokej profesionálnej úrovni. Téma prednášky „</w:t>
      </w:r>
      <w:r w:rsidR="00123B64">
        <w:t>Analytický prístup aplikácií marketingových princípov v politických kampaniach</w:t>
      </w:r>
      <w:r w:rsidRPr="002E0946">
        <w:t xml:space="preserve">“ je </w:t>
      </w:r>
      <w:r w:rsidR="00B360F4" w:rsidRPr="002E0946">
        <w:t xml:space="preserve">vysoko odbornou témou veľmi vhodne zvolenou v rámci pedagogicko-didaktického zamerania odboru 3.3.15 Manažment. </w:t>
      </w:r>
    </w:p>
    <w:p w:rsidR="00123B64" w:rsidRPr="002E0946" w:rsidRDefault="00123B64" w:rsidP="002E0946">
      <w:pPr>
        <w:ind w:firstLine="567"/>
        <w:jc w:val="both"/>
      </w:pPr>
    </w:p>
    <w:p w:rsidR="00CF5BFF" w:rsidRDefault="00CF5BFF" w:rsidP="00CF5BFF">
      <w:pPr>
        <w:ind w:firstLine="567"/>
        <w:jc w:val="both"/>
      </w:pPr>
      <w:proofErr w:type="spellStart"/>
      <w:r w:rsidRPr="00CF5BFF">
        <w:t>Habilitant</w:t>
      </w:r>
      <w:proofErr w:type="spellEnd"/>
      <w:r w:rsidRPr="00CF5BFF">
        <w:t xml:space="preserve"> sa v rámci prednášky venoval </w:t>
      </w:r>
      <w:r>
        <w:t>a</w:t>
      </w:r>
      <w:r w:rsidRPr="00CF5BFF">
        <w:t>nalytick</w:t>
      </w:r>
      <w:r>
        <w:t>ému</w:t>
      </w:r>
      <w:r w:rsidRPr="00CF5BFF">
        <w:t xml:space="preserve"> prístup</w:t>
      </w:r>
      <w:r>
        <w:t>u</w:t>
      </w:r>
      <w:r w:rsidRPr="00CF5BFF">
        <w:t xml:space="preserve"> aplikácií marketingových princípov v politických kampaniach, a to konkrétne </w:t>
      </w:r>
      <w:r>
        <w:t xml:space="preserve">marketingovému mixu v politickom marketingu ako aj jeho </w:t>
      </w:r>
      <w:proofErr w:type="spellStart"/>
      <w:r>
        <w:t>subnástrojom</w:t>
      </w:r>
      <w:proofErr w:type="spellEnd"/>
      <w:r>
        <w:t xml:space="preserve">. </w:t>
      </w:r>
      <w:r w:rsidR="005C0732">
        <w:t>Predstavil,</w:t>
      </w:r>
      <w:r w:rsidRPr="00CF5BFF">
        <w:t xml:space="preserve"> vysvetlil</w:t>
      </w:r>
      <w:r w:rsidR="005C0732" w:rsidRPr="005C0732">
        <w:t xml:space="preserve"> </w:t>
      </w:r>
      <w:r w:rsidR="005C0732" w:rsidRPr="00CF5BFF">
        <w:t>a priblížil zároveň význam</w:t>
      </w:r>
      <w:r w:rsidRPr="00CF5BFF">
        <w:t xml:space="preserve"> hlavn</w:t>
      </w:r>
      <w:r w:rsidR="005C0732">
        <w:t>ých</w:t>
      </w:r>
      <w:r w:rsidRPr="00CF5BFF">
        <w:t xml:space="preserve"> </w:t>
      </w:r>
      <w:r w:rsidR="005C0732">
        <w:t>pojmov danej problematiky</w:t>
      </w:r>
      <w:r w:rsidRPr="00CF5BFF">
        <w:t xml:space="preserve">, </w:t>
      </w:r>
      <w:r w:rsidR="005C0732">
        <w:t xml:space="preserve">akými boli politická reklama, </w:t>
      </w:r>
      <w:proofErr w:type="spellStart"/>
      <w:r w:rsidR="005C0732">
        <w:t>public</w:t>
      </w:r>
      <w:proofErr w:type="spellEnd"/>
      <w:r w:rsidR="005C0732">
        <w:t xml:space="preserve"> </w:t>
      </w:r>
      <w:proofErr w:type="spellStart"/>
      <w:r w:rsidR="005C0732">
        <w:t>relations</w:t>
      </w:r>
      <w:proofErr w:type="spellEnd"/>
      <w:r w:rsidR="005C0732">
        <w:t xml:space="preserve"> v politickom marketingu, direct marketing,</w:t>
      </w:r>
      <w:r w:rsidRPr="00CF5BFF">
        <w:t xml:space="preserve"> </w:t>
      </w:r>
      <w:r w:rsidR="005C0732">
        <w:t>ktoré sa týkali danej témy.</w:t>
      </w:r>
    </w:p>
    <w:p w:rsidR="00123B64" w:rsidRDefault="00CF5BFF" w:rsidP="00CF5BFF">
      <w:pPr>
        <w:ind w:firstLine="567"/>
        <w:jc w:val="both"/>
      </w:pPr>
      <w:r w:rsidRPr="00CF5BFF">
        <w:t xml:space="preserve">Podrobne sa následne venoval </w:t>
      </w:r>
      <w:r w:rsidR="005C0732">
        <w:t>použitiu nástrojov</w:t>
      </w:r>
      <w:r w:rsidR="005C0732" w:rsidRPr="005C0732">
        <w:t xml:space="preserve"> a technik</w:t>
      </w:r>
      <w:r w:rsidR="005C0732">
        <w:t>ám na prenos informácií</w:t>
      </w:r>
      <w:r w:rsidRPr="00CF5BFF">
        <w:t xml:space="preserve">, kde teoreticky vysvetlil, ale aj názorne prakticky </w:t>
      </w:r>
      <w:r w:rsidR="005C0732">
        <w:t xml:space="preserve">poukázal na dané techniky z pohľadu praktických príkladov. </w:t>
      </w:r>
      <w:r w:rsidRPr="00CF5BFF">
        <w:t xml:space="preserve">V poslednej časti prednášky </w:t>
      </w:r>
      <w:proofErr w:type="spellStart"/>
      <w:r w:rsidRPr="00CF5BFF">
        <w:t>habilitant</w:t>
      </w:r>
      <w:proofErr w:type="spellEnd"/>
      <w:r w:rsidRPr="00CF5BFF">
        <w:t xml:space="preserve"> predstavil </w:t>
      </w:r>
      <w:r w:rsidR="005C0732">
        <w:t>e</w:t>
      </w:r>
      <w:r w:rsidR="005C0732" w:rsidRPr="005C0732">
        <w:t>tick</w:t>
      </w:r>
      <w:r w:rsidR="005C0732">
        <w:t>é</w:t>
      </w:r>
      <w:r w:rsidR="005C0732" w:rsidRPr="005C0732">
        <w:t xml:space="preserve"> aspekt</w:t>
      </w:r>
      <w:r w:rsidR="005C0732">
        <w:t>y</w:t>
      </w:r>
      <w:r w:rsidR="005C0732" w:rsidRPr="005C0732">
        <w:t xml:space="preserve"> v</w:t>
      </w:r>
      <w:r w:rsidR="005C0732">
        <w:t> </w:t>
      </w:r>
      <w:r w:rsidR="005C0732" w:rsidRPr="005C0732">
        <w:t>kampaniach</w:t>
      </w:r>
      <w:r w:rsidR="005C0732">
        <w:t xml:space="preserve"> a negatívne kampane </w:t>
      </w:r>
      <w:r w:rsidR="005C0732" w:rsidRPr="00CF5BFF">
        <w:t xml:space="preserve">v praxi. </w:t>
      </w:r>
    </w:p>
    <w:p w:rsidR="00FB5EA7" w:rsidRPr="002E0946" w:rsidRDefault="00FB5EA7" w:rsidP="002E0946">
      <w:pPr>
        <w:ind w:firstLine="567"/>
        <w:jc w:val="both"/>
      </w:pPr>
      <w:r w:rsidRPr="002E0946">
        <w:t xml:space="preserve">Prednáška bola spracovaná a prezentovaná na vysokej profesionálnej úrovni z odborného uhla pohľadu, ale aj z hľadiska pedagogicko-didaktického. Prednáška mala presnú, jasnú a dobre </w:t>
      </w:r>
      <w:r w:rsidRPr="00DA573B">
        <w:t xml:space="preserve">zrozumiteľnú štruktúru, evidentnú nadväznosť jednotlivých častí, kvalitné grafické spracovanie vyjadrenia podstatných myšlienok. Po ukončení prednášky habilitant zodpovedal všetky otázky a pripomienky členov vedeckej rady. Na položené otázky reagoval väčšinou aj s vyjadrením vlastného názoru na uvedenú problematiku. </w:t>
      </w:r>
    </w:p>
    <w:p w:rsidR="00DA573B" w:rsidRDefault="00DA573B" w:rsidP="002F0312">
      <w:pPr>
        <w:jc w:val="both"/>
        <w:rPr>
          <w:color w:val="FF0000"/>
        </w:rPr>
      </w:pPr>
    </w:p>
    <w:p w:rsidR="00FB5EA7" w:rsidRPr="00DA573B" w:rsidRDefault="00FB5EA7" w:rsidP="0073658E">
      <w:pPr>
        <w:jc w:val="both"/>
      </w:pPr>
      <w:r w:rsidRPr="00DA573B">
        <w:t xml:space="preserve">     Vystupovanie habilitanta v obidvoch častiach habilitačného konania (obhajoba práce a habilitačná prednáška) bolo na veľmi dobrej teoretickej a odbornej úrovni. Jeho prejav bol zrozumiteľný. Používal primeranú didaktickú techniku. Je možné konštatovať, že výsledky jeho doterajšej činnosti sú použiteľné a uplatniteľné v nielen v pedagogickej činnosti pre rozšírenie poznatkov v oblasti teoretickej, ale aj pre aplikáciu v praxi. Habilitant má predpoklady pre ďalší odborný a vedecký rast.   </w:t>
      </w:r>
    </w:p>
    <w:p w:rsidR="00FB5EA7" w:rsidRPr="008843E7" w:rsidRDefault="00FB5EA7" w:rsidP="0073658E">
      <w:pPr>
        <w:jc w:val="both"/>
        <w:rPr>
          <w:color w:val="FF0000"/>
        </w:rPr>
      </w:pPr>
    </w:p>
    <w:p w:rsidR="00FB5EA7" w:rsidRPr="00DA573B" w:rsidRDefault="00FB5EA7" w:rsidP="00593D64">
      <w:pPr>
        <w:jc w:val="both"/>
      </w:pPr>
      <w:r w:rsidRPr="00DA573B">
        <w:t xml:space="preserve">     Habilitačná prednáška a obhajoba habilitačnej práce </w:t>
      </w:r>
      <w:r w:rsidR="00123B64">
        <w:t xml:space="preserve">PhDr. Radovana </w:t>
      </w:r>
      <w:proofErr w:type="spellStart"/>
      <w:r w:rsidR="00123B64">
        <w:t>Bačíka</w:t>
      </w:r>
      <w:proofErr w:type="spellEnd"/>
      <w:r w:rsidR="00123B64">
        <w:t>, PhD., MBA</w:t>
      </w:r>
      <w:r w:rsidRPr="00DA573B">
        <w:t xml:space="preserve"> boli na požadovanej teoretickej a pedagogickej úrovni a preto jeho menovanie za „docenta“ v odbore 3.3.15 Manažment bude prínosom pre akademickú obec a jeho ďalšie pôsobenie v teoretickej a pedagogickej oblasti  na vysokej škole.</w:t>
      </w:r>
    </w:p>
    <w:p w:rsidR="00FB5EA7" w:rsidRDefault="00FB5EA7" w:rsidP="00967B56">
      <w:pPr>
        <w:jc w:val="both"/>
      </w:pPr>
    </w:p>
    <w:p w:rsidR="005F76F4" w:rsidRDefault="005F76F4" w:rsidP="00967B56">
      <w:pPr>
        <w:jc w:val="both"/>
      </w:pPr>
    </w:p>
    <w:p w:rsidR="00FB5EA7" w:rsidRPr="002F736D" w:rsidRDefault="00FB5EA7" w:rsidP="009275AF">
      <w:pPr>
        <w:jc w:val="both"/>
        <w:outlineLvl w:val="0"/>
      </w:pPr>
      <w:r w:rsidRPr="002F736D">
        <w:rPr>
          <w:b/>
          <w:bCs/>
        </w:rPr>
        <w:t xml:space="preserve">4. NÁVRH  UDELIŤ  UCHÁDZAČOVI  TITUL  DOCENT  V ODBORE </w:t>
      </w:r>
    </w:p>
    <w:p w:rsidR="00FB5EA7" w:rsidRPr="002F736D" w:rsidRDefault="00FB5EA7" w:rsidP="00967B56">
      <w:pPr>
        <w:jc w:val="both"/>
      </w:pPr>
    </w:p>
    <w:p w:rsidR="00FB5EA7" w:rsidRPr="002F736D" w:rsidRDefault="00FB5EA7" w:rsidP="00967B56">
      <w:pPr>
        <w:jc w:val="both"/>
      </w:pPr>
      <w:r w:rsidRPr="002F736D">
        <w:tab/>
        <w:t xml:space="preserve">Habilitačná komisia na základe posúdenia predložených dokladov a dokumentov a na základe splnenia všetkých kritérií, vrátane kritérií PU v Prešove, týkajúcich sa vedeckej, pedagogickej a organizátorskej činnosti uchádzača, posudkov oponentov a habilitačnej prednášky konštatuje, že </w:t>
      </w:r>
      <w:r w:rsidR="00123B64">
        <w:t>PhDr. Radovan Bačík, PhD., MBA</w:t>
      </w:r>
      <w:r w:rsidRPr="002F736D">
        <w:t xml:space="preserve"> spĺňa všetky podmienky stanovené všeobecne záväznými právnymi predpismi, ako aj vnútornými predpismi Prešovskej univerzity v Prešove na vymenovanie za docenta v odbore 3.3.15 Manažment. Habilitačná komisia odporúča prijať návrh na vymenovanie </w:t>
      </w:r>
      <w:r w:rsidR="00123B64">
        <w:t xml:space="preserve">PhDr. Radovana </w:t>
      </w:r>
      <w:proofErr w:type="spellStart"/>
      <w:r w:rsidR="00123B64">
        <w:t>Bačíka</w:t>
      </w:r>
      <w:proofErr w:type="spellEnd"/>
      <w:r w:rsidR="00123B64">
        <w:t xml:space="preserve">, PhD., MBA </w:t>
      </w:r>
      <w:r w:rsidRPr="002F736D">
        <w:t xml:space="preserve"> za docenta v odbore 3.3.15  Manažment. </w:t>
      </w:r>
    </w:p>
    <w:p w:rsidR="00FB5EA7" w:rsidRDefault="00FB5EA7" w:rsidP="009275AF">
      <w:pPr>
        <w:jc w:val="both"/>
        <w:outlineLvl w:val="0"/>
        <w:rPr>
          <w:color w:val="FF0000"/>
          <w:u w:val="single"/>
        </w:rPr>
      </w:pPr>
    </w:p>
    <w:p w:rsidR="002F736D" w:rsidRPr="008843E7" w:rsidRDefault="002F736D" w:rsidP="009275AF">
      <w:pPr>
        <w:jc w:val="both"/>
        <w:outlineLvl w:val="0"/>
        <w:rPr>
          <w:color w:val="FF0000"/>
          <w:u w:val="single"/>
        </w:rPr>
      </w:pPr>
    </w:p>
    <w:p w:rsidR="00FB5EA7" w:rsidRPr="00FB5058" w:rsidRDefault="00FB5EA7" w:rsidP="009275AF">
      <w:pPr>
        <w:jc w:val="both"/>
        <w:outlineLvl w:val="0"/>
        <w:rPr>
          <w:u w:val="single"/>
        </w:rPr>
      </w:pPr>
      <w:r w:rsidRPr="00FB5058">
        <w:rPr>
          <w:u w:val="single"/>
        </w:rPr>
        <w:t xml:space="preserve">Odôvodnenie návrhu </w:t>
      </w:r>
    </w:p>
    <w:p w:rsidR="00FB5EA7" w:rsidRPr="00FB5058" w:rsidRDefault="00FB5EA7" w:rsidP="00967B56">
      <w:pPr>
        <w:jc w:val="both"/>
        <w:rPr>
          <w:u w:val="single"/>
        </w:rPr>
      </w:pPr>
    </w:p>
    <w:p w:rsidR="00FB5EA7" w:rsidRPr="00FB5058" w:rsidRDefault="00FB5EA7" w:rsidP="00967B56">
      <w:pPr>
        <w:jc w:val="both"/>
      </w:pPr>
      <w:r w:rsidRPr="00FB5058">
        <w:tab/>
        <w:t xml:space="preserve">Na základe doterajšej vedeckej a pedagogickej práce uchádzača, ktorá je dokladovaná v prílohách habilitačného konania, s prihliadnutím ku kladnému hodnoteniu habilitačnej práce všetkými oponentmi, k úrovni prezentovanej habilitačnej prednášky, habilitačná komisia odporúča na základe habilitačného konania menovať </w:t>
      </w:r>
      <w:r w:rsidR="00123B64">
        <w:t xml:space="preserve">PhDr. Radovana </w:t>
      </w:r>
      <w:proofErr w:type="spellStart"/>
      <w:r w:rsidR="00123B64">
        <w:t>Bačíka</w:t>
      </w:r>
      <w:proofErr w:type="spellEnd"/>
      <w:r w:rsidR="00123B64">
        <w:t>, PhD., MBA</w:t>
      </w:r>
      <w:r w:rsidRPr="00FB5058">
        <w:t xml:space="preserve"> docentom v odbore 3.3.15 Manažment. </w:t>
      </w:r>
    </w:p>
    <w:p w:rsidR="00FB5EA7" w:rsidRPr="008843E7" w:rsidRDefault="00FB5EA7" w:rsidP="00967B56">
      <w:pPr>
        <w:jc w:val="both"/>
        <w:rPr>
          <w:color w:val="FF0000"/>
        </w:rPr>
      </w:pPr>
    </w:p>
    <w:p w:rsidR="00FB5EA7" w:rsidRPr="008843E7" w:rsidRDefault="00FB5EA7" w:rsidP="009275AF">
      <w:pPr>
        <w:jc w:val="both"/>
        <w:outlineLvl w:val="0"/>
        <w:rPr>
          <w:color w:val="FF0000"/>
        </w:rPr>
      </w:pPr>
    </w:p>
    <w:p w:rsidR="00FB5EA7" w:rsidRPr="00FB5058" w:rsidRDefault="00FB5EA7" w:rsidP="009275AF">
      <w:pPr>
        <w:jc w:val="both"/>
        <w:outlineLvl w:val="0"/>
      </w:pPr>
      <w:r w:rsidRPr="00FB5058">
        <w:t xml:space="preserve">V Prešove, dňa </w:t>
      </w:r>
      <w:r w:rsidR="00123B64">
        <w:t>10. apríla 2015</w:t>
      </w:r>
    </w:p>
    <w:p w:rsidR="00FB5EA7" w:rsidRPr="008843E7" w:rsidRDefault="00FB5EA7" w:rsidP="007C190A">
      <w:pPr>
        <w:jc w:val="both"/>
        <w:rPr>
          <w:color w:val="FF0000"/>
        </w:rPr>
      </w:pP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p>
    <w:p w:rsidR="007C190A" w:rsidRPr="008843E7" w:rsidRDefault="007C190A" w:rsidP="00A25BD7">
      <w:pPr>
        <w:rPr>
          <w:color w:val="FF0000"/>
          <w:sz w:val="22"/>
          <w:szCs w:val="22"/>
        </w:rPr>
      </w:pPr>
    </w:p>
    <w:p w:rsidR="007C190A" w:rsidRPr="008843E7" w:rsidRDefault="007C190A" w:rsidP="00A25BD7">
      <w:pPr>
        <w:rPr>
          <w:color w:val="FF0000"/>
          <w:sz w:val="22"/>
          <w:szCs w:val="22"/>
        </w:rPr>
      </w:pPr>
    </w:p>
    <w:p w:rsidR="007C190A" w:rsidRPr="00FB5058" w:rsidRDefault="007C190A" w:rsidP="00A25BD7">
      <w:pPr>
        <w:rPr>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720"/>
        <w:gridCol w:w="3562"/>
      </w:tblGrid>
      <w:tr w:rsidR="00FB5058" w:rsidRPr="00FB5058">
        <w:tc>
          <w:tcPr>
            <w:tcW w:w="4930" w:type="dxa"/>
            <w:tcBorders>
              <w:right w:val="nil"/>
            </w:tcBorders>
            <w:vAlign w:val="center"/>
          </w:tcPr>
          <w:p w:rsidR="00FB5EA7" w:rsidRPr="00FB5058" w:rsidRDefault="00FB5EA7" w:rsidP="00A25BD7">
            <w:r w:rsidRPr="00FB5058">
              <w:rPr>
                <w:b/>
                <w:bCs/>
                <w:sz w:val="22"/>
                <w:szCs w:val="22"/>
              </w:rPr>
              <w:t>Predseda habilitačnej komisie:</w:t>
            </w:r>
          </w:p>
        </w:tc>
        <w:tc>
          <w:tcPr>
            <w:tcW w:w="720" w:type="dxa"/>
            <w:tcBorders>
              <w:left w:val="nil"/>
              <w:right w:val="nil"/>
            </w:tcBorders>
          </w:tcPr>
          <w:p w:rsidR="00FB5EA7" w:rsidRPr="00FB5058" w:rsidRDefault="00FB5EA7" w:rsidP="00A25BD7"/>
        </w:tc>
        <w:tc>
          <w:tcPr>
            <w:tcW w:w="3562" w:type="dxa"/>
            <w:tcBorders>
              <w:left w:val="nil"/>
            </w:tcBorders>
          </w:tcPr>
          <w:p w:rsidR="00FB5EA7" w:rsidRPr="00FB5058" w:rsidRDefault="00FB5EA7" w:rsidP="00A25BD7">
            <w:pPr>
              <w:pStyle w:val="Nadpis3"/>
            </w:pPr>
            <w:r w:rsidRPr="00FB5058">
              <w:rPr>
                <w:sz w:val="22"/>
                <w:szCs w:val="22"/>
              </w:rPr>
              <w:t>Podpis</w:t>
            </w:r>
          </w:p>
        </w:tc>
      </w:tr>
      <w:tr w:rsidR="00FB5058" w:rsidRPr="00FB5058">
        <w:tc>
          <w:tcPr>
            <w:tcW w:w="4930" w:type="dxa"/>
            <w:tcBorders>
              <w:right w:val="nil"/>
            </w:tcBorders>
            <w:vAlign w:val="center"/>
          </w:tcPr>
          <w:p w:rsidR="00FB5EA7" w:rsidRPr="00FB5058" w:rsidRDefault="00123B64" w:rsidP="00EE193D">
            <w:r w:rsidRPr="00FE0E3D">
              <w:t xml:space="preserve">prof. Ing. </w:t>
            </w:r>
            <w:r>
              <w:t xml:space="preserve">Alena </w:t>
            </w:r>
            <w:proofErr w:type="spellStart"/>
            <w:r>
              <w:t>Daňková</w:t>
            </w:r>
            <w:proofErr w:type="spellEnd"/>
            <w:r>
              <w:t>, CSc.</w:t>
            </w:r>
          </w:p>
        </w:tc>
        <w:tc>
          <w:tcPr>
            <w:tcW w:w="720" w:type="dxa"/>
            <w:tcBorders>
              <w:left w:val="nil"/>
              <w:right w:val="nil"/>
            </w:tcBorders>
          </w:tcPr>
          <w:p w:rsidR="00FB5EA7" w:rsidRPr="00FB5058" w:rsidRDefault="00FB5EA7" w:rsidP="00A25BD7">
            <w:pPr>
              <w:spacing w:line="480" w:lineRule="auto"/>
            </w:pPr>
          </w:p>
        </w:tc>
        <w:tc>
          <w:tcPr>
            <w:tcW w:w="3562" w:type="dxa"/>
            <w:tcBorders>
              <w:left w:val="nil"/>
            </w:tcBorders>
          </w:tcPr>
          <w:p w:rsidR="00FB5EA7" w:rsidRPr="00FB5058" w:rsidRDefault="002C20F9" w:rsidP="00A25BD7">
            <w:pPr>
              <w:spacing w:line="480" w:lineRule="auto"/>
            </w:pPr>
            <w:r>
              <w:t>prítomná</w:t>
            </w:r>
          </w:p>
        </w:tc>
      </w:tr>
      <w:tr w:rsidR="00FB5058" w:rsidRPr="00FB5058">
        <w:tc>
          <w:tcPr>
            <w:tcW w:w="4930" w:type="dxa"/>
            <w:tcBorders>
              <w:right w:val="nil"/>
            </w:tcBorders>
            <w:vAlign w:val="center"/>
          </w:tcPr>
          <w:p w:rsidR="00FB5EA7" w:rsidRPr="00FB5058" w:rsidRDefault="00FB5EA7" w:rsidP="00A25BD7">
            <w:r w:rsidRPr="00FB5058">
              <w:rPr>
                <w:b/>
                <w:bCs/>
                <w:sz w:val="22"/>
                <w:szCs w:val="22"/>
              </w:rPr>
              <w:t>Členovia/</w:t>
            </w:r>
            <w:proofErr w:type="spellStart"/>
            <w:r w:rsidRPr="00FB5058">
              <w:rPr>
                <w:b/>
                <w:bCs/>
                <w:sz w:val="22"/>
                <w:szCs w:val="22"/>
              </w:rPr>
              <w:t>ky</w:t>
            </w:r>
            <w:proofErr w:type="spellEnd"/>
            <w:r w:rsidRPr="00FB5058">
              <w:rPr>
                <w:b/>
                <w:bCs/>
                <w:sz w:val="22"/>
                <w:szCs w:val="22"/>
              </w:rPr>
              <w:t xml:space="preserve"> habilitačnej komisie:</w:t>
            </w:r>
          </w:p>
        </w:tc>
        <w:tc>
          <w:tcPr>
            <w:tcW w:w="720" w:type="dxa"/>
            <w:tcBorders>
              <w:left w:val="nil"/>
              <w:right w:val="nil"/>
            </w:tcBorders>
          </w:tcPr>
          <w:p w:rsidR="00FB5EA7" w:rsidRPr="00FB5058" w:rsidRDefault="00FB5EA7" w:rsidP="00A25BD7">
            <w:pPr>
              <w:spacing w:line="480" w:lineRule="auto"/>
            </w:pPr>
          </w:p>
        </w:tc>
        <w:tc>
          <w:tcPr>
            <w:tcW w:w="3562" w:type="dxa"/>
            <w:tcBorders>
              <w:left w:val="nil"/>
            </w:tcBorders>
          </w:tcPr>
          <w:p w:rsidR="00FB5EA7" w:rsidRPr="00FB5058" w:rsidRDefault="00FB5EA7" w:rsidP="00A25BD7">
            <w:pPr>
              <w:spacing w:line="480" w:lineRule="auto"/>
            </w:pPr>
          </w:p>
        </w:tc>
      </w:tr>
      <w:tr w:rsidR="00FB5058" w:rsidRPr="00FB5058">
        <w:tc>
          <w:tcPr>
            <w:tcW w:w="4930" w:type="dxa"/>
            <w:tcBorders>
              <w:right w:val="nil"/>
            </w:tcBorders>
            <w:vAlign w:val="center"/>
          </w:tcPr>
          <w:p w:rsidR="00FB5EA7" w:rsidRPr="00FB5058" w:rsidRDefault="00254878" w:rsidP="00254878">
            <w:proofErr w:type="spellStart"/>
            <w:r>
              <w:t>A</w:t>
            </w:r>
            <w:r w:rsidR="00123B64">
              <w:t>ssociate</w:t>
            </w:r>
            <w:proofErr w:type="spellEnd"/>
            <w:r w:rsidR="00123B64">
              <w:t xml:space="preserve"> </w:t>
            </w:r>
            <w:proofErr w:type="spellStart"/>
            <w:r>
              <w:t>P</w:t>
            </w:r>
            <w:r w:rsidR="00123B64">
              <w:t>rofe</w:t>
            </w:r>
            <w:r>
              <w:t>s</w:t>
            </w:r>
            <w:r w:rsidR="00123B64">
              <w:t>sor</w:t>
            </w:r>
            <w:proofErr w:type="spellEnd"/>
            <w:r w:rsidR="00123B64">
              <w:t xml:space="preserve"> </w:t>
            </w:r>
            <w:proofErr w:type="spellStart"/>
            <w:r w:rsidR="00123B64">
              <w:t>Eng</w:t>
            </w:r>
            <w:proofErr w:type="spellEnd"/>
            <w:r w:rsidR="00123B64">
              <w:t xml:space="preserve">. </w:t>
            </w:r>
            <w:proofErr w:type="spellStart"/>
            <w:r w:rsidR="00123B64">
              <w:t>Sebastian</w:t>
            </w:r>
            <w:proofErr w:type="spellEnd"/>
            <w:r w:rsidR="00123B64">
              <w:t xml:space="preserve"> </w:t>
            </w:r>
            <w:proofErr w:type="spellStart"/>
            <w:r w:rsidR="00123B64">
              <w:t>Kot</w:t>
            </w:r>
            <w:proofErr w:type="spellEnd"/>
            <w:r w:rsidR="00123B64">
              <w:t xml:space="preserve">, </w:t>
            </w:r>
            <w:proofErr w:type="spellStart"/>
            <w:r w:rsidR="00123B64">
              <w:t>Ph.D</w:t>
            </w:r>
            <w:proofErr w:type="spellEnd"/>
            <w:r w:rsidR="00123B64">
              <w:t xml:space="preserve">.  </w:t>
            </w:r>
            <w:bookmarkStart w:id="0" w:name="_GoBack"/>
            <w:bookmarkEnd w:id="0"/>
          </w:p>
        </w:tc>
        <w:tc>
          <w:tcPr>
            <w:tcW w:w="720" w:type="dxa"/>
            <w:tcBorders>
              <w:left w:val="nil"/>
              <w:right w:val="nil"/>
            </w:tcBorders>
          </w:tcPr>
          <w:p w:rsidR="00FB5EA7" w:rsidRPr="00FB5058" w:rsidRDefault="00FB5EA7" w:rsidP="00A25BD7">
            <w:pPr>
              <w:spacing w:line="480" w:lineRule="auto"/>
            </w:pPr>
          </w:p>
        </w:tc>
        <w:tc>
          <w:tcPr>
            <w:tcW w:w="3562" w:type="dxa"/>
            <w:tcBorders>
              <w:left w:val="nil"/>
            </w:tcBorders>
          </w:tcPr>
          <w:p w:rsidR="00FB5EA7" w:rsidRPr="00FB5058" w:rsidRDefault="002C20F9" w:rsidP="00A25BD7">
            <w:pPr>
              <w:spacing w:line="480" w:lineRule="auto"/>
            </w:pPr>
            <w:r>
              <w:t>prítomný</w:t>
            </w:r>
          </w:p>
        </w:tc>
      </w:tr>
      <w:tr w:rsidR="00FB5058" w:rsidRPr="00FB5058">
        <w:tc>
          <w:tcPr>
            <w:tcW w:w="4930" w:type="dxa"/>
            <w:tcBorders>
              <w:right w:val="nil"/>
            </w:tcBorders>
            <w:vAlign w:val="center"/>
          </w:tcPr>
          <w:p w:rsidR="00123B64" w:rsidRDefault="00123B64" w:rsidP="00123B64"/>
          <w:p w:rsidR="00FB5EA7" w:rsidRPr="00FB5058" w:rsidRDefault="00123B64" w:rsidP="00123B64">
            <w:r>
              <w:t>d</w:t>
            </w:r>
            <w:r w:rsidRPr="00FE0E3D">
              <w:t xml:space="preserve">oc. </w:t>
            </w:r>
            <w:r>
              <w:t>Ing. Ladislav Sojka, CSc.</w:t>
            </w:r>
            <w:r w:rsidRPr="00FE0E3D">
              <w:t xml:space="preserve"> </w:t>
            </w:r>
          </w:p>
        </w:tc>
        <w:tc>
          <w:tcPr>
            <w:tcW w:w="720" w:type="dxa"/>
            <w:tcBorders>
              <w:left w:val="nil"/>
              <w:right w:val="nil"/>
            </w:tcBorders>
          </w:tcPr>
          <w:p w:rsidR="00FB5EA7" w:rsidRPr="00FB5058" w:rsidRDefault="00FB5EA7" w:rsidP="00A25BD7">
            <w:pPr>
              <w:spacing w:line="480" w:lineRule="auto"/>
            </w:pPr>
          </w:p>
        </w:tc>
        <w:tc>
          <w:tcPr>
            <w:tcW w:w="3562" w:type="dxa"/>
            <w:tcBorders>
              <w:left w:val="nil"/>
            </w:tcBorders>
          </w:tcPr>
          <w:p w:rsidR="00FB5EA7" w:rsidRPr="00FB5058" w:rsidRDefault="002C20F9" w:rsidP="00A25BD7">
            <w:pPr>
              <w:spacing w:line="480" w:lineRule="auto"/>
            </w:pPr>
            <w:r>
              <w:t>prítomný</w:t>
            </w:r>
          </w:p>
        </w:tc>
      </w:tr>
      <w:tr w:rsidR="008843E7" w:rsidRPr="008843E7">
        <w:tc>
          <w:tcPr>
            <w:tcW w:w="4930" w:type="dxa"/>
            <w:tcBorders>
              <w:right w:val="nil"/>
            </w:tcBorders>
            <w:vAlign w:val="center"/>
          </w:tcPr>
          <w:p w:rsidR="00FB5EA7" w:rsidRPr="008843E7" w:rsidRDefault="00FB5EA7" w:rsidP="00A25BD7">
            <w:pPr>
              <w:rPr>
                <w:b/>
                <w:bCs/>
                <w:color w:val="FF0000"/>
              </w:rPr>
            </w:pPr>
            <w:r w:rsidRPr="00FB5058">
              <w:rPr>
                <w:b/>
                <w:bCs/>
                <w:sz w:val="22"/>
                <w:szCs w:val="22"/>
              </w:rPr>
              <w:t>Oponenti:</w:t>
            </w:r>
          </w:p>
        </w:tc>
        <w:tc>
          <w:tcPr>
            <w:tcW w:w="720" w:type="dxa"/>
            <w:tcBorders>
              <w:left w:val="nil"/>
              <w:right w:val="nil"/>
            </w:tcBorders>
          </w:tcPr>
          <w:p w:rsidR="00FB5EA7" w:rsidRPr="008843E7" w:rsidRDefault="00FB5EA7" w:rsidP="00A25BD7">
            <w:pPr>
              <w:spacing w:line="480" w:lineRule="auto"/>
              <w:rPr>
                <w:color w:val="FF0000"/>
              </w:rPr>
            </w:pPr>
          </w:p>
        </w:tc>
        <w:tc>
          <w:tcPr>
            <w:tcW w:w="3562" w:type="dxa"/>
            <w:tcBorders>
              <w:left w:val="nil"/>
            </w:tcBorders>
          </w:tcPr>
          <w:p w:rsidR="00FB5EA7" w:rsidRPr="008843E7" w:rsidRDefault="00FB5EA7" w:rsidP="00A25BD7">
            <w:pPr>
              <w:spacing w:line="480" w:lineRule="auto"/>
              <w:rPr>
                <w:color w:val="FF0000"/>
              </w:rPr>
            </w:pPr>
          </w:p>
        </w:tc>
      </w:tr>
      <w:tr w:rsidR="008843E7" w:rsidRPr="008843E7">
        <w:tc>
          <w:tcPr>
            <w:tcW w:w="4930" w:type="dxa"/>
            <w:tcBorders>
              <w:right w:val="nil"/>
            </w:tcBorders>
            <w:vAlign w:val="center"/>
          </w:tcPr>
          <w:p w:rsidR="00123B64" w:rsidRDefault="00123B64" w:rsidP="00123B64">
            <w:r>
              <w:t>p</w:t>
            </w:r>
            <w:r w:rsidRPr="00FE0E3D">
              <w:t xml:space="preserve">rof. </w:t>
            </w:r>
            <w:r>
              <w:t xml:space="preserve">Ing. Judita </w:t>
            </w:r>
            <w:proofErr w:type="spellStart"/>
            <w:r>
              <w:t>Táncošová</w:t>
            </w:r>
            <w:proofErr w:type="spellEnd"/>
            <w:r>
              <w:t xml:space="preserve">, CSc. </w:t>
            </w:r>
          </w:p>
          <w:p w:rsidR="00FB5EA7" w:rsidRPr="005F76F4" w:rsidRDefault="00FB5EA7" w:rsidP="005F76F4"/>
        </w:tc>
        <w:tc>
          <w:tcPr>
            <w:tcW w:w="720" w:type="dxa"/>
            <w:tcBorders>
              <w:left w:val="nil"/>
              <w:right w:val="nil"/>
            </w:tcBorders>
          </w:tcPr>
          <w:p w:rsidR="00FB5EA7" w:rsidRPr="008843E7" w:rsidRDefault="00FB5EA7" w:rsidP="00A25BD7">
            <w:pPr>
              <w:spacing w:line="480" w:lineRule="auto"/>
              <w:rPr>
                <w:color w:val="FF0000"/>
              </w:rPr>
            </w:pPr>
          </w:p>
        </w:tc>
        <w:tc>
          <w:tcPr>
            <w:tcW w:w="3562" w:type="dxa"/>
            <w:tcBorders>
              <w:left w:val="nil"/>
            </w:tcBorders>
          </w:tcPr>
          <w:p w:rsidR="00FB5EA7" w:rsidRPr="002C20F9" w:rsidRDefault="002C20F9" w:rsidP="002C20F9">
            <w:pPr>
              <w:spacing w:line="480" w:lineRule="auto"/>
            </w:pPr>
            <w:r w:rsidRPr="002C20F9">
              <w:t>prítomná</w:t>
            </w:r>
          </w:p>
        </w:tc>
      </w:tr>
      <w:tr w:rsidR="008843E7" w:rsidRPr="008843E7">
        <w:tc>
          <w:tcPr>
            <w:tcW w:w="4930" w:type="dxa"/>
            <w:tcBorders>
              <w:right w:val="nil"/>
            </w:tcBorders>
            <w:vAlign w:val="center"/>
          </w:tcPr>
          <w:p w:rsidR="00123B64" w:rsidRDefault="00123B64" w:rsidP="00123B64">
            <w:r>
              <w:t xml:space="preserve">doc.  PhDr. Zoltán </w:t>
            </w:r>
            <w:proofErr w:type="spellStart"/>
            <w:r>
              <w:t>Rózsa</w:t>
            </w:r>
            <w:proofErr w:type="spellEnd"/>
            <w:r>
              <w:t>, PhD.</w:t>
            </w:r>
          </w:p>
          <w:p w:rsidR="00FB5EA7" w:rsidRPr="008843E7" w:rsidRDefault="00FB5EA7" w:rsidP="005F76F4">
            <w:pPr>
              <w:rPr>
                <w:color w:val="FF0000"/>
              </w:rPr>
            </w:pPr>
          </w:p>
        </w:tc>
        <w:tc>
          <w:tcPr>
            <w:tcW w:w="720" w:type="dxa"/>
            <w:tcBorders>
              <w:left w:val="nil"/>
              <w:right w:val="nil"/>
            </w:tcBorders>
          </w:tcPr>
          <w:p w:rsidR="00FB5EA7" w:rsidRPr="008843E7" w:rsidRDefault="00FB5EA7" w:rsidP="005F76F4">
            <w:pPr>
              <w:spacing w:line="480" w:lineRule="auto"/>
              <w:ind w:hanging="4703"/>
              <w:rPr>
                <w:color w:val="FF0000"/>
              </w:rPr>
            </w:pPr>
          </w:p>
        </w:tc>
        <w:tc>
          <w:tcPr>
            <w:tcW w:w="3562" w:type="dxa"/>
            <w:tcBorders>
              <w:left w:val="nil"/>
            </w:tcBorders>
          </w:tcPr>
          <w:p w:rsidR="00FB5EA7" w:rsidRPr="002C20F9" w:rsidRDefault="002C20F9" w:rsidP="00A25BD7">
            <w:pPr>
              <w:spacing w:line="480" w:lineRule="auto"/>
            </w:pPr>
            <w:r w:rsidRPr="002C20F9">
              <w:t>prítomný</w:t>
            </w:r>
          </w:p>
        </w:tc>
      </w:tr>
      <w:tr w:rsidR="008843E7" w:rsidRPr="008843E7">
        <w:tc>
          <w:tcPr>
            <w:tcW w:w="4930" w:type="dxa"/>
            <w:tcBorders>
              <w:right w:val="nil"/>
            </w:tcBorders>
            <w:vAlign w:val="center"/>
          </w:tcPr>
          <w:p w:rsidR="00123B64" w:rsidRPr="00FE0E3D" w:rsidRDefault="00123B64" w:rsidP="00123B64">
            <w:r w:rsidRPr="00FE0E3D">
              <w:t>doc. Ing.</w:t>
            </w:r>
            <w:r>
              <w:t xml:space="preserve"> Alexandra </w:t>
            </w:r>
            <w:proofErr w:type="spellStart"/>
            <w:r>
              <w:t>Chapčáková</w:t>
            </w:r>
            <w:proofErr w:type="spellEnd"/>
            <w:r>
              <w:t>, PhD.</w:t>
            </w:r>
          </w:p>
          <w:p w:rsidR="00FB5EA7" w:rsidRPr="008843E7" w:rsidRDefault="00FB5EA7" w:rsidP="00EE193D">
            <w:pPr>
              <w:rPr>
                <w:color w:val="FF0000"/>
              </w:rPr>
            </w:pPr>
          </w:p>
        </w:tc>
        <w:tc>
          <w:tcPr>
            <w:tcW w:w="720" w:type="dxa"/>
            <w:tcBorders>
              <w:left w:val="nil"/>
              <w:right w:val="nil"/>
            </w:tcBorders>
          </w:tcPr>
          <w:p w:rsidR="00FB5EA7" w:rsidRPr="008843E7" w:rsidRDefault="00FB5EA7" w:rsidP="00A25BD7">
            <w:pPr>
              <w:spacing w:line="480" w:lineRule="auto"/>
              <w:rPr>
                <w:color w:val="FF0000"/>
              </w:rPr>
            </w:pPr>
          </w:p>
        </w:tc>
        <w:tc>
          <w:tcPr>
            <w:tcW w:w="3562" w:type="dxa"/>
            <w:tcBorders>
              <w:left w:val="nil"/>
            </w:tcBorders>
          </w:tcPr>
          <w:p w:rsidR="00FB5EA7" w:rsidRPr="002C20F9" w:rsidRDefault="002C20F9" w:rsidP="00A25BD7">
            <w:pPr>
              <w:spacing w:line="480" w:lineRule="auto"/>
            </w:pPr>
            <w:r w:rsidRPr="002C20F9">
              <w:t>prítomná</w:t>
            </w:r>
          </w:p>
        </w:tc>
      </w:tr>
    </w:tbl>
    <w:p w:rsidR="00FB5EA7" w:rsidRPr="008843E7" w:rsidRDefault="00FB5EA7" w:rsidP="00B043E8">
      <w:pPr>
        <w:rPr>
          <w:color w:val="FF0000"/>
        </w:rPr>
      </w:pP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p>
    <w:sectPr w:rsidR="00FB5EA7" w:rsidRPr="008843E7" w:rsidSect="004B0CC3">
      <w:headerReference w:type="default" r:id="rId8"/>
      <w:footerReference w:type="default" r:id="rId9"/>
      <w:headerReference w:type="first" r:id="rId10"/>
      <w:footerReference w:type="first" r:id="rId11"/>
      <w:pgSz w:w="11906" w:h="16838"/>
      <w:pgMar w:top="1417" w:right="1417" w:bottom="54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67" w:rsidRDefault="001C1567">
      <w:r>
        <w:separator/>
      </w:r>
    </w:p>
  </w:endnote>
  <w:endnote w:type="continuationSeparator" w:id="0">
    <w:p w:rsidR="001C1567" w:rsidRDefault="001C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67" w:rsidRDefault="001C1567">
      <w:r>
        <w:separator/>
      </w:r>
    </w:p>
  </w:footnote>
  <w:footnote w:type="continuationSeparator" w:id="0">
    <w:p w:rsidR="001C1567" w:rsidRDefault="001C1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rsidP="000B6849">
    <w:pPr>
      <w:pStyle w:val="Hlavika"/>
      <w:framePr w:wrap="auto" w:vAnchor="text" w:hAnchor="margin" w:xAlign="center"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3CE"/>
    <w:multiLevelType w:val="hybridMultilevel"/>
    <w:tmpl w:val="68F856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nsid w:val="26537CAD"/>
    <w:multiLevelType w:val="hybridMultilevel"/>
    <w:tmpl w:val="8456350E"/>
    <w:lvl w:ilvl="0" w:tplc="041B0001">
      <w:start w:val="1"/>
      <w:numFmt w:val="bullet"/>
      <w:lvlText w:val=""/>
      <w:lvlJc w:val="left"/>
      <w:pPr>
        <w:tabs>
          <w:tab w:val="num" w:pos="720"/>
        </w:tabs>
        <w:ind w:left="720" w:hanging="360"/>
      </w:pPr>
      <w:rPr>
        <w:rFonts w:ascii="Symbol" w:hAnsi="Symbol" w:cs="Symbol" w:hint="default"/>
        <w:b w:val="0"/>
        <w:bCs w:val="0"/>
        <w:i w:val="0"/>
        <w:iCs w:val="0"/>
        <w:color w:val="auto"/>
      </w:rPr>
    </w:lvl>
    <w:lvl w:ilvl="1" w:tplc="04050003">
      <w:start w:val="1"/>
      <w:numFmt w:val="bullet"/>
      <w:lvlText w:val="o"/>
      <w:lvlJc w:val="left"/>
      <w:pPr>
        <w:tabs>
          <w:tab w:val="num" w:pos="1676"/>
        </w:tabs>
        <w:ind w:left="1676" w:hanging="360"/>
      </w:pPr>
      <w:rPr>
        <w:rFonts w:ascii="Courier New" w:hAnsi="Courier New" w:cs="Courier New" w:hint="default"/>
      </w:rPr>
    </w:lvl>
    <w:lvl w:ilvl="2" w:tplc="04050005">
      <w:start w:val="1"/>
      <w:numFmt w:val="bullet"/>
      <w:lvlText w:val=""/>
      <w:lvlJc w:val="left"/>
      <w:pPr>
        <w:tabs>
          <w:tab w:val="num" w:pos="2396"/>
        </w:tabs>
        <w:ind w:left="2396" w:hanging="360"/>
      </w:pPr>
      <w:rPr>
        <w:rFonts w:ascii="Wingdings" w:hAnsi="Wingdings" w:cs="Wingdings" w:hint="default"/>
      </w:rPr>
    </w:lvl>
    <w:lvl w:ilvl="3" w:tplc="04050001">
      <w:start w:val="1"/>
      <w:numFmt w:val="bullet"/>
      <w:lvlText w:val=""/>
      <w:lvlJc w:val="left"/>
      <w:pPr>
        <w:tabs>
          <w:tab w:val="num" w:pos="3116"/>
        </w:tabs>
        <w:ind w:left="3116" w:hanging="360"/>
      </w:pPr>
      <w:rPr>
        <w:rFonts w:ascii="Symbol" w:hAnsi="Symbol" w:cs="Symbol" w:hint="default"/>
      </w:rPr>
    </w:lvl>
    <w:lvl w:ilvl="4" w:tplc="04050003">
      <w:start w:val="1"/>
      <w:numFmt w:val="bullet"/>
      <w:lvlText w:val="o"/>
      <w:lvlJc w:val="left"/>
      <w:pPr>
        <w:tabs>
          <w:tab w:val="num" w:pos="3836"/>
        </w:tabs>
        <w:ind w:left="3836" w:hanging="360"/>
      </w:pPr>
      <w:rPr>
        <w:rFonts w:ascii="Courier New" w:hAnsi="Courier New" w:cs="Courier New" w:hint="default"/>
      </w:rPr>
    </w:lvl>
    <w:lvl w:ilvl="5" w:tplc="04050005">
      <w:start w:val="1"/>
      <w:numFmt w:val="bullet"/>
      <w:lvlText w:val=""/>
      <w:lvlJc w:val="left"/>
      <w:pPr>
        <w:tabs>
          <w:tab w:val="num" w:pos="4556"/>
        </w:tabs>
        <w:ind w:left="4556" w:hanging="360"/>
      </w:pPr>
      <w:rPr>
        <w:rFonts w:ascii="Wingdings" w:hAnsi="Wingdings" w:cs="Wingdings" w:hint="default"/>
      </w:rPr>
    </w:lvl>
    <w:lvl w:ilvl="6" w:tplc="04050001">
      <w:start w:val="1"/>
      <w:numFmt w:val="bullet"/>
      <w:lvlText w:val=""/>
      <w:lvlJc w:val="left"/>
      <w:pPr>
        <w:tabs>
          <w:tab w:val="num" w:pos="5276"/>
        </w:tabs>
        <w:ind w:left="5276" w:hanging="360"/>
      </w:pPr>
      <w:rPr>
        <w:rFonts w:ascii="Symbol" w:hAnsi="Symbol" w:cs="Symbol" w:hint="default"/>
      </w:rPr>
    </w:lvl>
    <w:lvl w:ilvl="7" w:tplc="04050003">
      <w:start w:val="1"/>
      <w:numFmt w:val="bullet"/>
      <w:lvlText w:val="o"/>
      <w:lvlJc w:val="left"/>
      <w:pPr>
        <w:tabs>
          <w:tab w:val="num" w:pos="5996"/>
        </w:tabs>
        <w:ind w:left="5996" w:hanging="360"/>
      </w:pPr>
      <w:rPr>
        <w:rFonts w:ascii="Courier New" w:hAnsi="Courier New" w:cs="Courier New" w:hint="default"/>
      </w:rPr>
    </w:lvl>
    <w:lvl w:ilvl="8" w:tplc="04050005">
      <w:start w:val="1"/>
      <w:numFmt w:val="bullet"/>
      <w:lvlText w:val=""/>
      <w:lvlJc w:val="left"/>
      <w:pPr>
        <w:tabs>
          <w:tab w:val="num" w:pos="6716"/>
        </w:tabs>
        <w:ind w:left="6716" w:hanging="360"/>
      </w:pPr>
      <w:rPr>
        <w:rFonts w:ascii="Wingdings" w:hAnsi="Wingdings" w:cs="Wingdings" w:hint="default"/>
      </w:rPr>
    </w:lvl>
  </w:abstractNum>
  <w:abstractNum w:abstractNumId="4">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5">
    <w:nsid w:val="2DA00017"/>
    <w:multiLevelType w:val="hybridMultilevel"/>
    <w:tmpl w:val="2CDA06EA"/>
    <w:lvl w:ilvl="0" w:tplc="15FCBAC4">
      <w:start w:val="2009"/>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7">
    <w:nsid w:val="47BE18F9"/>
    <w:multiLevelType w:val="hybridMultilevel"/>
    <w:tmpl w:val="A1EC5336"/>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C592F73"/>
    <w:multiLevelType w:val="hybridMultilevel"/>
    <w:tmpl w:val="673A80D2"/>
    <w:lvl w:ilvl="0" w:tplc="15FCBAC4">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start w:val="1"/>
      <w:numFmt w:val="lowerLetter"/>
      <w:lvlText w:val="%2."/>
      <w:lvlJc w:val="left"/>
      <w:pPr>
        <w:tabs>
          <w:tab w:val="num" w:pos="1086"/>
        </w:tabs>
        <w:ind w:left="1086" w:hanging="360"/>
      </w:pPr>
    </w:lvl>
    <w:lvl w:ilvl="2" w:tplc="041B001B">
      <w:start w:val="1"/>
      <w:numFmt w:val="lowerRoman"/>
      <w:lvlText w:val="%3."/>
      <w:lvlJc w:val="right"/>
      <w:pPr>
        <w:tabs>
          <w:tab w:val="num" w:pos="1806"/>
        </w:tabs>
        <w:ind w:left="1806" w:hanging="180"/>
      </w:pPr>
    </w:lvl>
    <w:lvl w:ilvl="3" w:tplc="041B000F">
      <w:start w:val="1"/>
      <w:numFmt w:val="decimal"/>
      <w:lvlText w:val="%4."/>
      <w:lvlJc w:val="left"/>
      <w:pPr>
        <w:tabs>
          <w:tab w:val="num" w:pos="2526"/>
        </w:tabs>
        <w:ind w:left="2526" w:hanging="360"/>
      </w:pPr>
    </w:lvl>
    <w:lvl w:ilvl="4" w:tplc="041B0019">
      <w:start w:val="1"/>
      <w:numFmt w:val="lowerLetter"/>
      <w:lvlText w:val="%5."/>
      <w:lvlJc w:val="left"/>
      <w:pPr>
        <w:tabs>
          <w:tab w:val="num" w:pos="3246"/>
        </w:tabs>
        <w:ind w:left="3246" w:hanging="360"/>
      </w:pPr>
    </w:lvl>
    <w:lvl w:ilvl="5" w:tplc="041B001B">
      <w:start w:val="1"/>
      <w:numFmt w:val="lowerRoman"/>
      <w:lvlText w:val="%6."/>
      <w:lvlJc w:val="right"/>
      <w:pPr>
        <w:tabs>
          <w:tab w:val="num" w:pos="3966"/>
        </w:tabs>
        <w:ind w:left="3966" w:hanging="180"/>
      </w:pPr>
    </w:lvl>
    <w:lvl w:ilvl="6" w:tplc="041B000F">
      <w:start w:val="1"/>
      <w:numFmt w:val="decimal"/>
      <w:lvlText w:val="%7."/>
      <w:lvlJc w:val="left"/>
      <w:pPr>
        <w:tabs>
          <w:tab w:val="num" w:pos="4686"/>
        </w:tabs>
        <w:ind w:left="4686" w:hanging="360"/>
      </w:pPr>
    </w:lvl>
    <w:lvl w:ilvl="7" w:tplc="041B0019">
      <w:start w:val="1"/>
      <w:numFmt w:val="lowerLetter"/>
      <w:lvlText w:val="%8."/>
      <w:lvlJc w:val="left"/>
      <w:pPr>
        <w:tabs>
          <w:tab w:val="num" w:pos="5406"/>
        </w:tabs>
        <w:ind w:left="5406" w:hanging="360"/>
      </w:pPr>
    </w:lvl>
    <w:lvl w:ilvl="8" w:tplc="041B001B">
      <w:start w:val="1"/>
      <w:numFmt w:val="lowerRoman"/>
      <w:lvlText w:val="%9."/>
      <w:lvlJc w:val="right"/>
      <w:pPr>
        <w:tabs>
          <w:tab w:val="num" w:pos="6126"/>
        </w:tabs>
        <w:ind w:left="6126" w:hanging="180"/>
      </w:pPr>
    </w:lvl>
  </w:abstractNum>
  <w:abstractNum w:abstractNumId="11">
    <w:nsid w:val="5F21522A"/>
    <w:multiLevelType w:val="hybridMultilevel"/>
    <w:tmpl w:val="C2C47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nsid w:val="6967736E"/>
    <w:multiLevelType w:val="hybridMultilevel"/>
    <w:tmpl w:val="0B38D9DC"/>
    <w:lvl w:ilvl="0" w:tplc="041B0001">
      <w:start w:val="1"/>
      <w:numFmt w:val="bullet"/>
      <w:lvlText w:val=""/>
      <w:lvlJc w:val="left"/>
      <w:pPr>
        <w:tabs>
          <w:tab w:val="num" w:pos="739"/>
        </w:tabs>
        <w:ind w:left="739" w:hanging="360"/>
      </w:pPr>
      <w:rPr>
        <w:rFonts w:ascii="Symbol" w:hAnsi="Symbol" w:cs="Symbol" w:hint="default"/>
      </w:rPr>
    </w:lvl>
    <w:lvl w:ilvl="1" w:tplc="041B0003">
      <w:start w:val="1"/>
      <w:numFmt w:val="bullet"/>
      <w:lvlText w:val="o"/>
      <w:lvlJc w:val="left"/>
      <w:pPr>
        <w:tabs>
          <w:tab w:val="num" w:pos="1459"/>
        </w:tabs>
        <w:ind w:left="1459" w:hanging="360"/>
      </w:pPr>
      <w:rPr>
        <w:rFonts w:ascii="Courier New" w:hAnsi="Courier New" w:cs="Courier New" w:hint="default"/>
      </w:rPr>
    </w:lvl>
    <w:lvl w:ilvl="2" w:tplc="041B0005">
      <w:start w:val="1"/>
      <w:numFmt w:val="bullet"/>
      <w:lvlText w:val=""/>
      <w:lvlJc w:val="left"/>
      <w:pPr>
        <w:tabs>
          <w:tab w:val="num" w:pos="2179"/>
        </w:tabs>
        <w:ind w:left="2179" w:hanging="360"/>
      </w:pPr>
      <w:rPr>
        <w:rFonts w:ascii="Wingdings" w:hAnsi="Wingdings" w:cs="Wingdings" w:hint="default"/>
      </w:rPr>
    </w:lvl>
    <w:lvl w:ilvl="3" w:tplc="041B0001">
      <w:start w:val="1"/>
      <w:numFmt w:val="bullet"/>
      <w:lvlText w:val=""/>
      <w:lvlJc w:val="left"/>
      <w:pPr>
        <w:tabs>
          <w:tab w:val="num" w:pos="2899"/>
        </w:tabs>
        <w:ind w:left="2899" w:hanging="360"/>
      </w:pPr>
      <w:rPr>
        <w:rFonts w:ascii="Symbol" w:hAnsi="Symbol" w:cs="Symbol" w:hint="default"/>
      </w:rPr>
    </w:lvl>
    <w:lvl w:ilvl="4" w:tplc="041B0003">
      <w:start w:val="1"/>
      <w:numFmt w:val="bullet"/>
      <w:lvlText w:val="o"/>
      <w:lvlJc w:val="left"/>
      <w:pPr>
        <w:tabs>
          <w:tab w:val="num" w:pos="3619"/>
        </w:tabs>
        <w:ind w:left="3619" w:hanging="360"/>
      </w:pPr>
      <w:rPr>
        <w:rFonts w:ascii="Courier New" w:hAnsi="Courier New" w:cs="Courier New" w:hint="default"/>
      </w:rPr>
    </w:lvl>
    <w:lvl w:ilvl="5" w:tplc="041B0005">
      <w:start w:val="1"/>
      <w:numFmt w:val="bullet"/>
      <w:lvlText w:val=""/>
      <w:lvlJc w:val="left"/>
      <w:pPr>
        <w:tabs>
          <w:tab w:val="num" w:pos="4339"/>
        </w:tabs>
        <w:ind w:left="4339" w:hanging="360"/>
      </w:pPr>
      <w:rPr>
        <w:rFonts w:ascii="Wingdings" w:hAnsi="Wingdings" w:cs="Wingdings" w:hint="default"/>
      </w:rPr>
    </w:lvl>
    <w:lvl w:ilvl="6" w:tplc="041B0001">
      <w:start w:val="1"/>
      <w:numFmt w:val="bullet"/>
      <w:lvlText w:val=""/>
      <w:lvlJc w:val="left"/>
      <w:pPr>
        <w:tabs>
          <w:tab w:val="num" w:pos="5059"/>
        </w:tabs>
        <w:ind w:left="5059" w:hanging="360"/>
      </w:pPr>
      <w:rPr>
        <w:rFonts w:ascii="Symbol" w:hAnsi="Symbol" w:cs="Symbol" w:hint="default"/>
      </w:rPr>
    </w:lvl>
    <w:lvl w:ilvl="7" w:tplc="041B0003">
      <w:start w:val="1"/>
      <w:numFmt w:val="bullet"/>
      <w:lvlText w:val="o"/>
      <w:lvlJc w:val="left"/>
      <w:pPr>
        <w:tabs>
          <w:tab w:val="num" w:pos="5779"/>
        </w:tabs>
        <w:ind w:left="5779" w:hanging="360"/>
      </w:pPr>
      <w:rPr>
        <w:rFonts w:ascii="Courier New" w:hAnsi="Courier New" w:cs="Courier New" w:hint="default"/>
      </w:rPr>
    </w:lvl>
    <w:lvl w:ilvl="8" w:tplc="041B0005">
      <w:start w:val="1"/>
      <w:numFmt w:val="bullet"/>
      <w:lvlText w:val=""/>
      <w:lvlJc w:val="left"/>
      <w:pPr>
        <w:tabs>
          <w:tab w:val="num" w:pos="6499"/>
        </w:tabs>
        <w:ind w:left="6499" w:hanging="360"/>
      </w:pPr>
      <w:rPr>
        <w:rFonts w:ascii="Wingdings" w:hAnsi="Wingdings" w:cs="Wingdings" w:hint="default"/>
      </w:rPr>
    </w:lvl>
  </w:abstractNum>
  <w:abstractNum w:abstractNumId="15">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75977FCE"/>
    <w:multiLevelType w:val="hybridMultilevel"/>
    <w:tmpl w:val="0F0EFD1A"/>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9">
    <w:nsid w:val="79D364D9"/>
    <w:multiLevelType w:val="hybridMultilevel"/>
    <w:tmpl w:val="459829A2"/>
    <w:lvl w:ilvl="0" w:tplc="9EEAE978">
      <w:start w:val="1"/>
      <w:numFmt w:val="bullet"/>
      <w:lvlText w:val="-"/>
      <w:lvlJc w:val="left"/>
      <w:pPr>
        <w:tabs>
          <w:tab w:val="num" w:pos="720"/>
        </w:tabs>
        <w:ind w:left="720" w:hanging="360"/>
      </w:pPr>
      <w:rPr>
        <w:rFonts w:ascii="Times New Roman" w:hAnsi="Times New Roman" w:cs="Times New Roman" w:hint="default"/>
      </w:rPr>
    </w:lvl>
    <w:lvl w:ilvl="1" w:tplc="2848DD9C">
      <w:start w:val="1"/>
      <w:numFmt w:val="bullet"/>
      <w:lvlText w:val="-"/>
      <w:lvlJc w:val="left"/>
      <w:pPr>
        <w:tabs>
          <w:tab w:val="num" w:pos="1440"/>
        </w:tabs>
        <w:ind w:left="1440" w:hanging="360"/>
      </w:pPr>
      <w:rPr>
        <w:rFonts w:ascii="Times New Roman" w:hAnsi="Times New Roman" w:cs="Times New Roman" w:hint="default"/>
      </w:rPr>
    </w:lvl>
    <w:lvl w:ilvl="2" w:tplc="5C5A8368">
      <w:start w:val="1"/>
      <w:numFmt w:val="bullet"/>
      <w:lvlText w:val="-"/>
      <w:lvlJc w:val="left"/>
      <w:pPr>
        <w:tabs>
          <w:tab w:val="num" w:pos="2160"/>
        </w:tabs>
        <w:ind w:left="2160" w:hanging="360"/>
      </w:pPr>
      <w:rPr>
        <w:rFonts w:ascii="Times New Roman" w:hAnsi="Times New Roman" w:cs="Times New Roman" w:hint="default"/>
      </w:rPr>
    </w:lvl>
    <w:lvl w:ilvl="3" w:tplc="C310EC3C">
      <w:start w:val="1"/>
      <w:numFmt w:val="bullet"/>
      <w:lvlText w:val="-"/>
      <w:lvlJc w:val="left"/>
      <w:pPr>
        <w:tabs>
          <w:tab w:val="num" w:pos="2880"/>
        </w:tabs>
        <w:ind w:left="2880" w:hanging="360"/>
      </w:pPr>
      <w:rPr>
        <w:rFonts w:ascii="Times New Roman" w:hAnsi="Times New Roman" w:cs="Times New Roman" w:hint="default"/>
      </w:rPr>
    </w:lvl>
    <w:lvl w:ilvl="4" w:tplc="521EB28E">
      <w:start w:val="1"/>
      <w:numFmt w:val="bullet"/>
      <w:lvlText w:val="-"/>
      <w:lvlJc w:val="left"/>
      <w:pPr>
        <w:tabs>
          <w:tab w:val="num" w:pos="3600"/>
        </w:tabs>
        <w:ind w:left="3600" w:hanging="360"/>
      </w:pPr>
      <w:rPr>
        <w:rFonts w:ascii="Times New Roman" w:hAnsi="Times New Roman" w:cs="Times New Roman" w:hint="default"/>
      </w:rPr>
    </w:lvl>
    <w:lvl w:ilvl="5" w:tplc="7D384452">
      <w:start w:val="1"/>
      <w:numFmt w:val="bullet"/>
      <w:lvlText w:val="-"/>
      <w:lvlJc w:val="left"/>
      <w:pPr>
        <w:tabs>
          <w:tab w:val="num" w:pos="4320"/>
        </w:tabs>
        <w:ind w:left="4320" w:hanging="360"/>
      </w:pPr>
      <w:rPr>
        <w:rFonts w:ascii="Times New Roman" w:hAnsi="Times New Roman" w:cs="Times New Roman" w:hint="default"/>
      </w:rPr>
    </w:lvl>
    <w:lvl w:ilvl="6" w:tplc="60841348">
      <w:start w:val="1"/>
      <w:numFmt w:val="bullet"/>
      <w:lvlText w:val="-"/>
      <w:lvlJc w:val="left"/>
      <w:pPr>
        <w:tabs>
          <w:tab w:val="num" w:pos="5040"/>
        </w:tabs>
        <w:ind w:left="5040" w:hanging="360"/>
      </w:pPr>
      <w:rPr>
        <w:rFonts w:ascii="Times New Roman" w:hAnsi="Times New Roman" w:cs="Times New Roman" w:hint="default"/>
      </w:rPr>
    </w:lvl>
    <w:lvl w:ilvl="7" w:tplc="2CB445EC">
      <w:start w:val="1"/>
      <w:numFmt w:val="bullet"/>
      <w:lvlText w:val="-"/>
      <w:lvlJc w:val="left"/>
      <w:pPr>
        <w:tabs>
          <w:tab w:val="num" w:pos="5760"/>
        </w:tabs>
        <w:ind w:left="5760" w:hanging="360"/>
      </w:pPr>
      <w:rPr>
        <w:rFonts w:ascii="Times New Roman" w:hAnsi="Times New Roman" w:cs="Times New Roman" w:hint="default"/>
      </w:rPr>
    </w:lvl>
    <w:lvl w:ilvl="8" w:tplc="DFF8D588">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7C785EFD"/>
    <w:multiLevelType w:val="hybridMultilevel"/>
    <w:tmpl w:val="CE0E8A58"/>
    <w:lvl w:ilvl="0" w:tplc="0380C4BA">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18"/>
  </w:num>
  <w:num w:numId="2">
    <w:abstractNumId w:val="13"/>
  </w:num>
  <w:num w:numId="3">
    <w:abstractNumId w:val="2"/>
  </w:num>
  <w:num w:numId="4">
    <w:abstractNumId w:val="4"/>
  </w:num>
  <w:num w:numId="5">
    <w:abstractNumId w:val="15"/>
  </w:num>
  <w:num w:numId="6">
    <w:abstractNumId w:val="6"/>
  </w:num>
  <w:num w:numId="7">
    <w:abstractNumId w:val="16"/>
  </w:num>
  <w:num w:numId="8">
    <w:abstractNumId w:val="10"/>
  </w:num>
  <w:num w:numId="9">
    <w:abstractNumId w:val="9"/>
  </w:num>
  <w:num w:numId="10">
    <w:abstractNumId w:val="1"/>
  </w:num>
  <w:num w:numId="11">
    <w:abstractNumId w:val="3"/>
  </w:num>
  <w:num w:numId="12">
    <w:abstractNumId w:val="14"/>
  </w:num>
  <w:num w:numId="13">
    <w:abstractNumId w:val="12"/>
  </w:num>
  <w:num w:numId="14">
    <w:abstractNumId w:val="11"/>
  </w:num>
  <w:num w:numId="15">
    <w:abstractNumId w:val="19"/>
  </w:num>
  <w:num w:numId="16">
    <w:abstractNumId w:val="0"/>
  </w:num>
  <w:num w:numId="17">
    <w:abstractNumId w:val="20"/>
  </w:num>
  <w:num w:numId="18">
    <w:abstractNumId w:val="8"/>
  </w:num>
  <w:num w:numId="19">
    <w:abstractNumId w:val="5"/>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4"/>
    <w:rsid w:val="00003CB5"/>
    <w:rsid w:val="00005B58"/>
    <w:rsid w:val="00007A7B"/>
    <w:rsid w:val="000113B1"/>
    <w:rsid w:val="00015C53"/>
    <w:rsid w:val="00020F8F"/>
    <w:rsid w:val="00031010"/>
    <w:rsid w:val="00033F27"/>
    <w:rsid w:val="0003706F"/>
    <w:rsid w:val="00041CB8"/>
    <w:rsid w:val="00042716"/>
    <w:rsid w:val="00054AAD"/>
    <w:rsid w:val="00055ACF"/>
    <w:rsid w:val="00057A32"/>
    <w:rsid w:val="00070453"/>
    <w:rsid w:val="000831D8"/>
    <w:rsid w:val="00091187"/>
    <w:rsid w:val="0009296C"/>
    <w:rsid w:val="000A4DF0"/>
    <w:rsid w:val="000B3B1A"/>
    <w:rsid w:val="000B46C5"/>
    <w:rsid w:val="000B4F73"/>
    <w:rsid w:val="000B6849"/>
    <w:rsid w:val="000C3AEC"/>
    <w:rsid w:val="000C3FEE"/>
    <w:rsid w:val="000D7E70"/>
    <w:rsid w:val="000E2C21"/>
    <w:rsid w:val="000E2CC6"/>
    <w:rsid w:val="000E3C59"/>
    <w:rsid w:val="000E47E5"/>
    <w:rsid w:val="000E5542"/>
    <w:rsid w:val="000E75F4"/>
    <w:rsid w:val="000F0795"/>
    <w:rsid w:val="000F3403"/>
    <w:rsid w:val="000F7324"/>
    <w:rsid w:val="000F734C"/>
    <w:rsid w:val="00100FD4"/>
    <w:rsid w:val="00101E8F"/>
    <w:rsid w:val="0010705F"/>
    <w:rsid w:val="001135B1"/>
    <w:rsid w:val="00121880"/>
    <w:rsid w:val="00123B64"/>
    <w:rsid w:val="0012791B"/>
    <w:rsid w:val="00134729"/>
    <w:rsid w:val="001349F6"/>
    <w:rsid w:val="0015171C"/>
    <w:rsid w:val="00154B26"/>
    <w:rsid w:val="00157241"/>
    <w:rsid w:val="00162AF9"/>
    <w:rsid w:val="0016319F"/>
    <w:rsid w:val="0016341C"/>
    <w:rsid w:val="00175897"/>
    <w:rsid w:val="00182784"/>
    <w:rsid w:val="001952B7"/>
    <w:rsid w:val="00196A3D"/>
    <w:rsid w:val="001A13F0"/>
    <w:rsid w:val="001C1567"/>
    <w:rsid w:val="001C223F"/>
    <w:rsid w:val="001C3A01"/>
    <w:rsid w:val="001C7004"/>
    <w:rsid w:val="001D20E9"/>
    <w:rsid w:val="001D3472"/>
    <w:rsid w:val="001E43F0"/>
    <w:rsid w:val="001E73FD"/>
    <w:rsid w:val="00212572"/>
    <w:rsid w:val="00223E44"/>
    <w:rsid w:val="002266EF"/>
    <w:rsid w:val="00234172"/>
    <w:rsid w:val="00240076"/>
    <w:rsid w:val="00240358"/>
    <w:rsid w:val="00247885"/>
    <w:rsid w:val="002509C0"/>
    <w:rsid w:val="00251D61"/>
    <w:rsid w:val="00252838"/>
    <w:rsid w:val="00254878"/>
    <w:rsid w:val="00260DB6"/>
    <w:rsid w:val="00273E95"/>
    <w:rsid w:val="00281C91"/>
    <w:rsid w:val="0029383B"/>
    <w:rsid w:val="00295491"/>
    <w:rsid w:val="002A0601"/>
    <w:rsid w:val="002A4C17"/>
    <w:rsid w:val="002B42C3"/>
    <w:rsid w:val="002B6A90"/>
    <w:rsid w:val="002C20F9"/>
    <w:rsid w:val="002C461A"/>
    <w:rsid w:val="002D5D53"/>
    <w:rsid w:val="002E0946"/>
    <w:rsid w:val="002E2196"/>
    <w:rsid w:val="002E51B0"/>
    <w:rsid w:val="002F0312"/>
    <w:rsid w:val="002F5ADF"/>
    <w:rsid w:val="002F736D"/>
    <w:rsid w:val="00317ED2"/>
    <w:rsid w:val="00321494"/>
    <w:rsid w:val="00336D1C"/>
    <w:rsid w:val="00345D25"/>
    <w:rsid w:val="00360652"/>
    <w:rsid w:val="00361552"/>
    <w:rsid w:val="00366CBB"/>
    <w:rsid w:val="0037327F"/>
    <w:rsid w:val="00391299"/>
    <w:rsid w:val="00393A1E"/>
    <w:rsid w:val="003A4607"/>
    <w:rsid w:val="003A6B00"/>
    <w:rsid w:val="003B1B49"/>
    <w:rsid w:val="003B279B"/>
    <w:rsid w:val="003B3174"/>
    <w:rsid w:val="003B3379"/>
    <w:rsid w:val="003B3B6C"/>
    <w:rsid w:val="003B6D21"/>
    <w:rsid w:val="003B7338"/>
    <w:rsid w:val="003C23F7"/>
    <w:rsid w:val="003D1B7C"/>
    <w:rsid w:val="003D2AD7"/>
    <w:rsid w:val="003E125A"/>
    <w:rsid w:val="003F1789"/>
    <w:rsid w:val="0041043F"/>
    <w:rsid w:val="004232F4"/>
    <w:rsid w:val="00423C51"/>
    <w:rsid w:val="00440DBD"/>
    <w:rsid w:val="004411EE"/>
    <w:rsid w:val="00442900"/>
    <w:rsid w:val="004445D2"/>
    <w:rsid w:val="00447065"/>
    <w:rsid w:val="00455CDB"/>
    <w:rsid w:val="004829F2"/>
    <w:rsid w:val="00485ADA"/>
    <w:rsid w:val="00491654"/>
    <w:rsid w:val="00492D58"/>
    <w:rsid w:val="00494DE3"/>
    <w:rsid w:val="00495F50"/>
    <w:rsid w:val="0049735A"/>
    <w:rsid w:val="004A018D"/>
    <w:rsid w:val="004A7986"/>
    <w:rsid w:val="004B0CC3"/>
    <w:rsid w:val="004D3C90"/>
    <w:rsid w:val="004D64CB"/>
    <w:rsid w:val="004E21D2"/>
    <w:rsid w:val="004E4A70"/>
    <w:rsid w:val="004E5315"/>
    <w:rsid w:val="004F1E8F"/>
    <w:rsid w:val="00502479"/>
    <w:rsid w:val="00504CE5"/>
    <w:rsid w:val="005073C9"/>
    <w:rsid w:val="00507648"/>
    <w:rsid w:val="00510ADC"/>
    <w:rsid w:val="00513547"/>
    <w:rsid w:val="00520C66"/>
    <w:rsid w:val="00545FF0"/>
    <w:rsid w:val="00553AD3"/>
    <w:rsid w:val="00555A53"/>
    <w:rsid w:val="0058418C"/>
    <w:rsid w:val="00585DAB"/>
    <w:rsid w:val="0058779E"/>
    <w:rsid w:val="00591980"/>
    <w:rsid w:val="00593D64"/>
    <w:rsid w:val="00595D85"/>
    <w:rsid w:val="005976AD"/>
    <w:rsid w:val="005A3B49"/>
    <w:rsid w:val="005A4714"/>
    <w:rsid w:val="005A612B"/>
    <w:rsid w:val="005B0513"/>
    <w:rsid w:val="005B1056"/>
    <w:rsid w:val="005B193C"/>
    <w:rsid w:val="005B3CD5"/>
    <w:rsid w:val="005C0732"/>
    <w:rsid w:val="005C1F61"/>
    <w:rsid w:val="005E22C9"/>
    <w:rsid w:val="005F2CD7"/>
    <w:rsid w:val="005F54DA"/>
    <w:rsid w:val="005F76F4"/>
    <w:rsid w:val="006105AF"/>
    <w:rsid w:val="0061469D"/>
    <w:rsid w:val="006147BA"/>
    <w:rsid w:val="0062471E"/>
    <w:rsid w:val="00626C2A"/>
    <w:rsid w:val="00630B70"/>
    <w:rsid w:val="0064035E"/>
    <w:rsid w:val="00641A3D"/>
    <w:rsid w:val="00643959"/>
    <w:rsid w:val="00654C13"/>
    <w:rsid w:val="00664916"/>
    <w:rsid w:val="00695475"/>
    <w:rsid w:val="006963DA"/>
    <w:rsid w:val="006A1E2F"/>
    <w:rsid w:val="006A6F39"/>
    <w:rsid w:val="006B37C2"/>
    <w:rsid w:val="006B4EE7"/>
    <w:rsid w:val="006C2883"/>
    <w:rsid w:val="006C2B8D"/>
    <w:rsid w:val="006C2EF5"/>
    <w:rsid w:val="006D0BC0"/>
    <w:rsid w:val="006D0D40"/>
    <w:rsid w:val="006D20CD"/>
    <w:rsid w:val="006D2DEF"/>
    <w:rsid w:val="006E6DF4"/>
    <w:rsid w:val="006F1907"/>
    <w:rsid w:val="006F2EEB"/>
    <w:rsid w:val="006F7050"/>
    <w:rsid w:val="00700162"/>
    <w:rsid w:val="00702903"/>
    <w:rsid w:val="00703EAF"/>
    <w:rsid w:val="0071512E"/>
    <w:rsid w:val="00732258"/>
    <w:rsid w:val="00732901"/>
    <w:rsid w:val="0073658E"/>
    <w:rsid w:val="00741549"/>
    <w:rsid w:val="00741B5F"/>
    <w:rsid w:val="00743BAE"/>
    <w:rsid w:val="00746691"/>
    <w:rsid w:val="0075479E"/>
    <w:rsid w:val="007570F2"/>
    <w:rsid w:val="007627A0"/>
    <w:rsid w:val="007628C9"/>
    <w:rsid w:val="00764AB7"/>
    <w:rsid w:val="00773448"/>
    <w:rsid w:val="007740EB"/>
    <w:rsid w:val="007911E1"/>
    <w:rsid w:val="00794CC9"/>
    <w:rsid w:val="0079629E"/>
    <w:rsid w:val="007A7660"/>
    <w:rsid w:val="007A7C06"/>
    <w:rsid w:val="007C190A"/>
    <w:rsid w:val="007D046A"/>
    <w:rsid w:val="007D677D"/>
    <w:rsid w:val="007E3E18"/>
    <w:rsid w:val="00801272"/>
    <w:rsid w:val="008204B7"/>
    <w:rsid w:val="0082279A"/>
    <w:rsid w:val="00822D41"/>
    <w:rsid w:val="00834B3B"/>
    <w:rsid w:val="00846DAE"/>
    <w:rsid w:val="00852B98"/>
    <w:rsid w:val="00853C24"/>
    <w:rsid w:val="00855C19"/>
    <w:rsid w:val="00874A0E"/>
    <w:rsid w:val="008843E7"/>
    <w:rsid w:val="0088669A"/>
    <w:rsid w:val="008A54FF"/>
    <w:rsid w:val="008B085A"/>
    <w:rsid w:val="008B4B89"/>
    <w:rsid w:val="008D7B1B"/>
    <w:rsid w:val="008F2EEE"/>
    <w:rsid w:val="00910BED"/>
    <w:rsid w:val="00911D45"/>
    <w:rsid w:val="00920B2F"/>
    <w:rsid w:val="009275AF"/>
    <w:rsid w:val="0093082C"/>
    <w:rsid w:val="00932A76"/>
    <w:rsid w:val="00940FC5"/>
    <w:rsid w:val="0094608E"/>
    <w:rsid w:val="009469E8"/>
    <w:rsid w:val="00955842"/>
    <w:rsid w:val="0095614E"/>
    <w:rsid w:val="00964486"/>
    <w:rsid w:val="00967B56"/>
    <w:rsid w:val="009743D3"/>
    <w:rsid w:val="0097552B"/>
    <w:rsid w:val="00980B83"/>
    <w:rsid w:val="00982B55"/>
    <w:rsid w:val="00987376"/>
    <w:rsid w:val="00992941"/>
    <w:rsid w:val="00995EF2"/>
    <w:rsid w:val="009A014C"/>
    <w:rsid w:val="009A5274"/>
    <w:rsid w:val="009B050F"/>
    <w:rsid w:val="009B7060"/>
    <w:rsid w:val="009C47A9"/>
    <w:rsid w:val="009C6B56"/>
    <w:rsid w:val="009E3E6E"/>
    <w:rsid w:val="009E555E"/>
    <w:rsid w:val="009F0583"/>
    <w:rsid w:val="009F121C"/>
    <w:rsid w:val="009F1CCF"/>
    <w:rsid w:val="009F35E2"/>
    <w:rsid w:val="00A059BD"/>
    <w:rsid w:val="00A15F92"/>
    <w:rsid w:val="00A210AB"/>
    <w:rsid w:val="00A25BD7"/>
    <w:rsid w:val="00A301DB"/>
    <w:rsid w:val="00A330D7"/>
    <w:rsid w:val="00A54EDE"/>
    <w:rsid w:val="00A763A7"/>
    <w:rsid w:val="00A957FD"/>
    <w:rsid w:val="00AA69B3"/>
    <w:rsid w:val="00AB60CA"/>
    <w:rsid w:val="00AC5255"/>
    <w:rsid w:val="00AC74CA"/>
    <w:rsid w:val="00AD10AF"/>
    <w:rsid w:val="00AD1136"/>
    <w:rsid w:val="00AD50DB"/>
    <w:rsid w:val="00AD698C"/>
    <w:rsid w:val="00AD69E4"/>
    <w:rsid w:val="00AF1875"/>
    <w:rsid w:val="00AF227F"/>
    <w:rsid w:val="00B043E8"/>
    <w:rsid w:val="00B247A1"/>
    <w:rsid w:val="00B360F4"/>
    <w:rsid w:val="00B43794"/>
    <w:rsid w:val="00B45126"/>
    <w:rsid w:val="00B53232"/>
    <w:rsid w:val="00B66CDE"/>
    <w:rsid w:val="00B72AA8"/>
    <w:rsid w:val="00B74E24"/>
    <w:rsid w:val="00B86BC0"/>
    <w:rsid w:val="00B8747A"/>
    <w:rsid w:val="00B9583C"/>
    <w:rsid w:val="00B95E78"/>
    <w:rsid w:val="00BA7F23"/>
    <w:rsid w:val="00BB2AFB"/>
    <w:rsid w:val="00BB4C76"/>
    <w:rsid w:val="00BD171C"/>
    <w:rsid w:val="00BD2758"/>
    <w:rsid w:val="00BD2E33"/>
    <w:rsid w:val="00BE0607"/>
    <w:rsid w:val="00BE2A44"/>
    <w:rsid w:val="00BE6ABC"/>
    <w:rsid w:val="00BF45A6"/>
    <w:rsid w:val="00BF7431"/>
    <w:rsid w:val="00C00976"/>
    <w:rsid w:val="00C01998"/>
    <w:rsid w:val="00C064B2"/>
    <w:rsid w:val="00C22099"/>
    <w:rsid w:val="00C22D65"/>
    <w:rsid w:val="00C22F9E"/>
    <w:rsid w:val="00C336F6"/>
    <w:rsid w:val="00C34E23"/>
    <w:rsid w:val="00C40FB5"/>
    <w:rsid w:val="00C4591D"/>
    <w:rsid w:val="00C52F74"/>
    <w:rsid w:val="00C61A6E"/>
    <w:rsid w:val="00C63115"/>
    <w:rsid w:val="00C65ED9"/>
    <w:rsid w:val="00C74E8F"/>
    <w:rsid w:val="00C75A1C"/>
    <w:rsid w:val="00C97723"/>
    <w:rsid w:val="00CB7BA0"/>
    <w:rsid w:val="00CC35BE"/>
    <w:rsid w:val="00CD3C8E"/>
    <w:rsid w:val="00CD459C"/>
    <w:rsid w:val="00CD7CAA"/>
    <w:rsid w:val="00CE1425"/>
    <w:rsid w:val="00CE3EC7"/>
    <w:rsid w:val="00CE5B89"/>
    <w:rsid w:val="00CF007F"/>
    <w:rsid w:val="00CF081D"/>
    <w:rsid w:val="00CF5BFF"/>
    <w:rsid w:val="00D02EBB"/>
    <w:rsid w:val="00D03279"/>
    <w:rsid w:val="00D06ABE"/>
    <w:rsid w:val="00D11DF8"/>
    <w:rsid w:val="00D177E0"/>
    <w:rsid w:val="00D21F26"/>
    <w:rsid w:val="00D263FA"/>
    <w:rsid w:val="00D31046"/>
    <w:rsid w:val="00D5445C"/>
    <w:rsid w:val="00D60D44"/>
    <w:rsid w:val="00D635F8"/>
    <w:rsid w:val="00D66448"/>
    <w:rsid w:val="00D6700E"/>
    <w:rsid w:val="00D842B8"/>
    <w:rsid w:val="00DA3113"/>
    <w:rsid w:val="00DA573B"/>
    <w:rsid w:val="00DC1278"/>
    <w:rsid w:val="00DC26F0"/>
    <w:rsid w:val="00DE7BD0"/>
    <w:rsid w:val="00DF2E7F"/>
    <w:rsid w:val="00E02DAA"/>
    <w:rsid w:val="00E10F51"/>
    <w:rsid w:val="00E14C82"/>
    <w:rsid w:val="00E236CE"/>
    <w:rsid w:val="00E268FC"/>
    <w:rsid w:val="00E26ED9"/>
    <w:rsid w:val="00E4041C"/>
    <w:rsid w:val="00E4212A"/>
    <w:rsid w:val="00E50668"/>
    <w:rsid w:val="00E517F5"/>
    <w:rsid w:val="00E51AEA"/>
    <w:rsid w:val="00E62ED2"/>
    <w:rsid w:val="00E814F1"/>
    <w:rsid w:val="00E84E17"/>
    <w:rsid w:val="00E860F6"/>
    <w:rsid w:val="00E91088"/>
    <w:rsid w:val="00EA441A"/>
    <w:rsid w:val="00EA70DC"/>
    <w:rsid w:val="00EB7D57"/>
    <w:rsid w:val="00ED22D0"/>
    <w:rsid w:val="00ED59E0"/>
    <w:rsid w:val="00EE085C"/>
    <w:rsid w:val="00EE193D"/>
    <w:rsid w:val="00EE553C"/>
    <w:rsid w:val="00EF31DD"/>
    <w:rsid w:val="00EF5448"/>
    <w:rsid w:val="00EF7F36"/>
    <w:rsid w:val="00EF7FE6"/>
    <w:rsid w:val="00F011DE"/>
    <w:rsid w:val="00F05C4A"/>
    <w:rsid w:val="00F10AD1"/>
    <w:rsid w:val="00F114C1"/>
    <w:rsid w:val="00F23540"/>
    <w:rsid w:val="00F25A52"/>
    <w:rsid w:val="00F267A2"/>
    <w:rsid w:val="00F3134B"/>
    <w:rsid w:val="00F34112"/>
    <w:rsid w:val="00F355DA"/>
    <w:rsid w:val="00F3678D"/>
    <w:rsid w:val="00F45844"/>
    <w:rsid w:val="00F52F09"/>
    <w:rsid w:val="00F559F2"/>
    <w:rsid w:val="00F61E75"/>
    <w:rsid w:val="00F6710A"/>
    <w:rsid w:val="00F7191A"/>
    <w:rsid w:val="00F81B0E"/>
    <w:rsid w:val="00F86922"/>
    <w:rsid w:val="00F920D3"/>
    <w:rsid w:val="00F9511C"/>
    <w:rsid w:val="00F95804"/>
    <w:rsid w:val="00F96216"/>
    <w:rsid w:val="00FA3080"/>
    <w:rsid w:val="00FA6150"/>
    <w:rsid w:val="00FA7C96"/>
    <w:rsid w:val="00FB0215"/>
    <w:rsid w:val="00FB5058"/>
    <w:rsid w:val="00FB5EA7"/>
    <w:rsid w:val="00FB5EED"/>
    <w:rsid w:val="00FC1E3E"/>
    <w:rsid w:val="00FC34D1"/>
    <w:rsid w:val="00FD5F21"/>
    <w:rsid w:val="00FE02E0"/>
    <w:rsid w:val="00FE0E3D"/>
    <w:rsid w:val="00FF016D"/>
    <w:rsid w:val="00FF20F2"/>
    <w:rsid w:val="00FF6D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iPriority="0"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uiPriority w:val="99"/>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iPriority="0"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uiPriority w:val="99"/>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1410">
      <w:marLeft w:val="0"/>
      <w:marRight w:val="0"/>
      <w:marTop w:val="0"/>
      <w:marBottom w:val="0"/>
      <w:divBdr>
        <w:top w:val="none" w:sz="0" w:space="0" w:color="auto"/>
        <w:left w:val="none" w:sz="0" w:space="0" w:color="auto"/>
        <w:bottom w:val="none" w:sz="0" w:space="0" w:color="auto"/>
        <w:right w:val="none" w:sz="0" w:space="0" w:color="auto"/>
      </w:divBdr>
      <w:divsChild>
        <w:div w:id="491531416">
          <w:marLeft w:val="0"/>
          <w:marRight w:val="0"/>
          <w:marTop w:val="0"/>
          <w:marBottom w:val="0"/>
          <w:divBdr>
            <w:top w:val="none" w:sz="0" w:space="0" w:color="auto"/>
            <w:left w:val="none" w:sz="0" w:space="0" w:color="auto"/>
            <w:bottom w:val="none" w:sz="0" w:space="0" w:color="auto"/>
            <w:right w:val="none" w:sz="0" w:space="0" w:color="auto"/>
          </w:divBdr>
          <w:divsChild>
            <w:div w:id="491531405">
              <w:marLeft w:val="0"/>
              <w:marRight w:val="0"/>
              <w:marTop w:val="0"/>
              <w:marBottom w:val="0"/>
              <w:divBdr>
                <w:top w:val="none" w:sz="0" w:space="0" w:color="auto"/>
                <w:left w:val="none" w:sz="0" w:space="0" w:color="auto"/>
                <w:bottom w:val="none" w:sz="0" w:space="0" w:color="auto"/>
                <w:right w:val="none" w:sz="0" w:space="0" w:color="auto"/>
              </w:divBdr>
            </w:div>
            <w:div w:id="491531411">
              <w:marLeft w:val="0"/>
              <w:marRight w:val="0"/>
              <w:marTop w:val="0"/>
              <w:marBottom w:val="0"/>
              <w:divBdr>
                <w:top w:val="none" w:sz="0" w:space="0" w:color="auto"/>
                <w:left w:val="none" w:sz="0" w:space="0" w:color="auto"/>
                <w:bottom w:val="none" w:sz="0" w:space="0" w:color="auto"/>
                <w:right w:val="none" w:sz="0" w:space="0" w:color="auto"/>
              </w:divBdr>
            </w:div>
            <w:div w:id="491531412">
              <w:marLeft w:val="0"/>
              <w:marRight w:val="0"/>
              <w:marTop w:val="0"/>
              <w:marBottom w:val="0"/>
              <w:divBdr>
                <w:top w:val="none" w:sz="0" w:space="0" w:color="auto"/>
                <w:left w:val="none" w:sz="0" w:space="0" w:color="auto"/>
                <w:bottom w:val="none" w:sz="0" w:space="0" w:color="auto"/>
                <w:right w:val="none" w:sz="0" w:space="0" w:color="auto"/>
              </w:divBdr>
            </w:div>
            <w:div w:id="491531415">
              <w:marLeft w:val="0"/>
              <w:marRight w:val="0"/>
              <w:marTop w:val="0"/>
              <w:marBottom w:val="0"/>
              <w:divBdr>
                <w:top w:val="none" w:sz="0" w:space="0" w:color="auto"/>
                <w:left w:val="none" w:sz="0" w:space="0" w:color="auto"/>
                <w:bottom w:val="none" w:sz="0" w:space="0" w:color="auto"/>
                <w:right w:val="none" w:sz="0" w:space="0" w:color="auto"/>
              </w:divBdr>
            </w:div>
            <w:div w:id="491531417">
              <w:marLeft w:val="0"/>
              <w:marRight w:val="0"/>
              <w:marTop w:val="0"/>
              <w:marBottom w:val="0"/>
              <w:divBdr>
                <w:top w:val="none" w:sz="0" w:space="0" w:color="auto"/>
                <w:left w:val="none" w:sz="0" w:space="0" w:color="auto"/>
                <w:bottom w:val="none" w:sz="0" w:space="0" w:color="auto"/>
                <w:right w:val="none" w:sz="0" w:space="0" w:color="auto"/>
              </w:divBdr>
            </w:div>
            <w:div w:id="491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413">
      <w:marLeft w:val="0"/>
      <w:marRight w:val="0"/>
      <w:marTop w:val="0"/>
      <w:marBottom w:val="0"/>
      <w:divBdr>
        <w:top w:val="none" w:sz="0" w:space="0" w:color="auto"/>
        <w:left w:val="none" w:sz="0" w:space="0" w:color="auto"/>
        <w:bottom w:val="none" w:sz="0" w:space="0" w:color="auto"/>
        <w:right w:val="none" w:sz="0" w:space="0" w:color="auto"/>
      </w:divBdr>
      <w:divsChild>
        <w:div w:id="491531407">
          <w:marLeft w:val="0"/>
          <w:marRight w:val="0"/>
          <w:marTop w:val="0"/>
          <w:marBottom w:val="0"/>
          <w:divBdr>
            <w:top w:val="none" w:sz="0" w:space="0" w:color="auto"/>
            <w:left w:val="none" w:sz="0" w:space="0" w:color="auto"/>
            <w:bottom w:val="none" w:sz="0" w:space="0" w:color="auto"/>
            <w:right w:val="none" w:sz="0" w:space="0" w:color="auto"/>
          </w:divBdr>
          <w:divsChild>
            <w:div w:id="491531406">
              <w:marLeft w:val="0"/>
              <w:marRight w:val="0"/>
              <w:marTop w:val="0"/>
              <w:marBottom w:val="0"/>
              <w:divBdr>
                <w:top w:val="none" w:sz="0" w:space="0" w:color="auto"/>
                <w:left w:val="none" w:sz="0" w:space="0" w:color="auto"/>
                <w:bottom w:val="none" w:sz="0" w:space="0" w:color="auto"/>
                <w:right w:val="none" w:sz="0" w:space="0" w:color="auto"/>
              </w:divBdr>
            </w:div>
            <w:div w:id="491531408">
              <w:marLeft w:val="0"/>
              <w:marRight w:val="0"/>
              <w:marTop w:val="0"/>
              <w:marBottom w:val="0"/>
              <w:divBdr>
                <w:top w:val="none" w:sz="0" w:space="0" w:color="auto"/>
                <w:left w:val="none" w:sz="0" w:space="0" w:color="auto"/>
                <w:bottom w:val="none" w:sz="0" w:space="0" w:color="auto"/>
                <w:right w:val="none" w:sz="0" w:space="0" w:color="auto"/>
              </w:divBdr>
            </w:div>
            <w:div w:id="491531409">
              <w:marLeft w:val="0"/>
              <w:marRight w:val="0"/>
              <w:marTop w:val="0"/>
              <w:marBottom w:val="0"/>
              <w:divBdr>
                <w:top w:val="none" w:sz="0" w:space="0" w:color="auto"/>
                <w:left w:val="none" w:sz="0" w:space="0" w:color="auto"/>
                <w:bottom w:val="none" w:sz="0" w:space="0" w:color="auto"/>
                <w:right w:val="none" w:sz="0" w:space="0" w:color="auto"/>
              </w:divBdr>
            </w:div>
            <w:div w:id="4915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7</Pages>
  <Words>2561</Words>
  <Characters>14603</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benkova</cp:lastModifiedBy>
  <cp:revision>58</cp:revision>
  <cp:lastPrinted>2015-02-11T08:02:00Z</cp:lastPrinted>
  <dcterms:created xsi:type="dcterms:W3CDTF">2014-12-08T13:50:00Z</dcterms:created>
  <dcterms:modified xsi:type="dcterms:W3CDTF">2015-04-15T12:15:00Z</dcterms:modified>
</cp:coreProperties>
</file>