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14" w:rsidRDefault="00911D45" w:rsidP="005A4714">
      <w:pPr>
        <w:jc w:val="center"/>
        <w:rPr>
          <w:b/>
        </w:rPr>
      </w:pPr>
      <w:r w:rsidRPr="00D41CC6">
        <w:rPr>
          <w:b/>
        </w:rPr>
        <w:t>Návrh habilitač</w:t>
      </w:r>
      <w:r w:rsidR="005A4714" w:rsidRPr="00D41CC6">
        <w:rPr>
          <w:b/>
        </w:rPr>
        <w:t xml:space="preserve">nej komisie pre Vedeckú radu Fakulty manažmentu Prešovskej univerzity v Prešove vo veci habilitačného konania </w:t>
      </w:r>
    </w:p>
    <w:p w:rsidR="00D41CC6" w:rsidRPr="00D41CC6" w:rsidRDefault="00D41CC6" w:rsidP="005A4714">
      <w:pPr>
        <w:jc w:val="center"/>
        <w:rPr>
          <w:b/>
          <w:sz w:val="20"/>
          <w:szCs w:val="20"/>
        </w:rPr>
      </w:pPr>
    </w:p>
    <w:p w:rsidR="00D41CC6" w:rsidRPr="00D41CC6" w:rsidRDefault="00D41CC6" w:rsidP="00D41CC6">
      <w:pPr>
        <w:jc w:val="center"/>
        <w:outlineLvl w:val="0"/>
        <w:rPr>
          <w:b/>
          <w:sz w:val="20"/>
          <w:szCs w:val="20"/>
        </w:rPr>
      </w:pPr>
      <w:r w:rsidRPr="00D41CC6">
        <w:rPr>
          <w:b/>
          <w:sz w:val="20"/>
          <w:szCs w:val="20"/>
        </w:rPr>
        <w:t>CELKOVÉ  ZHODNOTENIE  UCHÁDZAČA  HABILITAČNOU  KOMISIOU</w:t>
      </w:r>
    </w:p>
    <w:p w:rsidR="00D41CC6" w:rsidRDefault="00D41CC6" w:rsidP="00D41CC6">
      <w:pPr>
        <w:jc w:val="center"/>
        <w:rPr>
          <w:sz w:val="20"/>
          <w:szCs w:val="20"/>
        </w:rPr>
      </w:pPr>
      <w:r>
        <w:rPr>
          <w:sz w:val="20"/>
          <w:szCs w:val="20"/>
        </w:rPr>
        <w:t>p</w:t>
      </w:r>
      <w:r w:rsidRPr="005A4714">
        <w:rPr>
          <w:sz w:val="20"/>
          <w:szCs w:val="20"/>
        </w:rPr>
        <w:t>odľa § 1 ods. 15 Vyhlášky MŚ SR č. 6/2</w:t>
      </w:r>
      <w:r>
        <w:rPr>
          <w:sz w:val="20"/>
          <w:szCs w:val="20"/>
        </w:rPr>
        <w:t>0</w:t>
      </w:r>
      <w:r w:rsidRPr="005A4714">
        <w:rPr>
          <w:sz w:val="20"/>
          <w:szCs w:val="20"/>
        </w:rPr>
        <w:t xml:space="preserve">05 </w:t>
      </w:r>
      <w:proofErr w:type="spellStart"/>
      <w:r w:rsidRPr="005A4714">
        <w:rPr>
          <w:sz w:val="20"/>
          <w:szCs w:val="20"/>
        </w:rPr>
        <w:t>Z.z</w:t>
      </w:r>
      <w:proofErr w:type="spellEnd"/>
      <w:r w:rsidRPr="005A4714">
        <w:rPr>
          <w:sz w:val="20"/>
          <w:szCs w:val="20"/>
        </w:rPr>
        <w:t xml:space="preserve">. o postupe získavania </w:t>
      </w:r>
      <w:proofErr w:type="spellStart"/>
      <w:r w:rsidRPr="005A4714">
        <w:rPr>
          <w:sz w:val="20"/>
          <w:szCs w:val="20"/>
        </w:rPr>
        <w:t>vedecko</w:t>
      </w:r>
      <w:proofErr w:type="spellEnd"/>
      <w:r w:rsidRPr="005A4714">
        <w:rPr>
          <w:sz w:val="20"/>
          <w:szCs w:val="20"/>
        </w:rPr>
        <w:t>-  pedagogických titulov alebo umelecko-pedagogických titulov docent a</w:t>
      </w:r>
      <w:r>
        <w:rPr>
          <w:sz w:val="20"/>
          <w:szCs w:val="20"/>
        </w:rPr>
        <w:t> </w:t>
      </w:r>
      <w:r w:rsidRPr="005A4714">
        <w:rPr>
          <w:sz w:val="20"/>
          <w:szCs w:val="20"/>
        </w:rPr>
        <w:t>profesor</w:t>
      </w:r>
    </w:p>
    <w:p w:rsidR="005A4714" w:rsidRDefault="005A4714" w:rsidP="005A4714">
      <w:pPr>
        <w:jc w:val="center"/>
        <w:rPr>
          <w:b/>
          <w:sz w:val="20"/>
          <w:szCs w:val="20"/>
        </w:rPr>
      </w:pPr>
      <w:bookmarkStart w:id="0" w:name="_GoBack"/>
      <w:bookmarkEnd w:id="0"/>
    </w:p>
    <w:p w:rsidR="005A4714" w:rsidRDefault="005A4714" w:rsidP="005A4714">
      <w:pPr>
        <w:jc w:val="center"/>
        <w:rPr>
          <w:b/>
          <w:sz w:val="20"/>
          <w:szCs w:val="20"/>
        </w:rPr>
      </w:pPr>
    </w:p>
    <w:p w:rsidR="005A4714" w:rsidRPr="002266EF" w:rsidRDefault="00643959" w:rsidP="005A4714">
      <w:pPr>
        <w:jc w:val="center"/>
        <w:rPr>
          <w:b/>
          <w:i/>
        </w:rPr>
      </w:pPr>
      <w:r>
        <w:rPr>
          <w:b/>
          <w:i/>
        </w:rPr>
        <w:t xml:space="preserve">Mgr. Eva </w:t>
      </w:r>
      <w:proofErr w:type="spellStart"/>
      <w:r>
        <w:rPr>
          <w:b/>
          <w:i/>
        </w:rPr>
        <w:t>Litavcová</w:t>
      </w:r>
      <w:proofErr w:type="spellEnd"/>
      <w:r>
        <w:rPr>
          <w:b/>
          <w:i/>
        </w:rPr>
        <w:t>, PhD.</w:t>
      </w:r>
    </w:p>
    <w:p w:rsidR="005A4714" w:rsidRPr="00626C2A" w:rsidRDefault="005A4714" w:rsidP="005A4714">
      <w:pPr>
        <w:jc w:val="center"/>
        <w:rPr>
          <w:b/>
        </w:rPr>
      </w:pPr>
    </w:p>
    <w:p w:rsidR="005A4714" w:rsidRPr="00626C2A" w:rsidRDefault="005A4714" w:rsidP="005A4714">
      <w:pPr>
        <w:rPr>
          <w:b/>
          <w:sz w:val="20"/>
          <w:szCs w:val="20"/>
        </w:rPr>
      </w:pPr>
      <w:r w:rsidRPr="00626C2A">
        <w:rPr>
          <w:b/>
          <w:sz w:val="20"/>
          <w:szCs w:val="20"/>
        </w:rPr>
        <w:t xml:space="preserve">1.  VYHODNOTENIE   PLNENIA   KRITÉRIÍ   UCHÁDZAČKY   PODĽA   MATERIÁLOV  </w:t>
      </w:r>
    </w:p>
    <w:p w:rsidR="005A4714" w:rsidRPr="00626C2A" w:rsidRDefault="005A4714" w:rsidP="009275AF">
      <w:pPr>
        <w:outlineLvl w:val="0"/>
        <w:rPr>
          <w:b/>
          <w:sz w:val="20"/>
          <w:szCs w:val="20"/>
        </w:rPr>
      </w:pPr>
      <w:r w:rsidRPr="00626C2A">
        <w:rPr>
          <w:b/>
          <w:sz w:val="20"/>
          <w:szCs w:val="20"/>
        </w:rPr>
        <w:t xml:space="preserve">     DODANÝCH  UCHÁDZAČKOU</w:t>
      </w:r>
    </w:p>
    <w:p w:rsidR="00FA7C96" w:rsidRDefault="00FA7C96" w:rsidP="009275AF">
      <w:pPr>
        <w:jc w:val="both"/>
        <w:outlineLvl w:val="0"/>
        <w:rPr>
          <w:b/>
          <w:color w:val="FF0000"/>
        </w:rPr>
      </w:pPr>
    </w:p>
    <w:p w:rsidR="00D5445C" w:rsidRPr="00FA7C96" w:rsidRDefault="00D5445C" w:rsidP="009275AF">
      <w:pPr>
        <w:jc w:val="both"/>
        <w:outlineLvl w:val="0"/>
        <w:rPr>
          <w:b/>
          <w:color w:val="FF0000"/>
        </w:rPr>
      </w:pPr>
      <w:r w:rsidRPr="000A4DF0">
        <w:rPr>
          <w:b/>
        </w:rPr>
        <w:t>Pedagogická činnosť uchádzač</w:t>
      </w:r>
      <w:r w:rsidR="00154B26" w:rsidRPr="000A4DF0">
        <w:rPr>
          <w:b/>
        </w:rPr>
        <w:t>ky</w:t>
      </w:r>
    </w:p>
    <w:p w:rsidR="00AD10AF" w:rsidRPr="00D31046" w:rsidRDefault="00AD10AF" w:rsidP="00AD10AF">
      <w:pPr>
        <w:jc w:val="both"/>
        <w:rPr>
          <w:sz w:val="22"/>
          <w:szCs w:val="22"/>
        </w:rPr>
      </w:pPr>
    </w:p>
    <w:p w:rsidR="00F81B0E" w:rsidRDefault="00AD10AF" w:rsidP="00F81B0E">
      <w:pPr>
        <w:jc w:val="both"/>
      </w:pPr>
      <w:r w:rsidRPr="000A4DF0">
        <w:t xml:space="preserve">Mgr. Eva </w:t>
      </w:r>
      <w:proofErr w:type="spellStart"/>
      <w:r w:rsidRPr="000A4DF0">
        <w:t>Litavcová</w:t>
      </w:r>
      <w:proofErr w:type="spellEnd"/>
      <w:r w:rsidRPr="000A4DF0">
        <w:t xml:space="preserve">, PhD. pôsobí na Katedre kvantitatívnych metód a manažérskej informatiky Fakulty manažmentu Prešovskej univerzity v Prešove od 1.2.2009 ako odborná asistentka. </w:t>
      </w:r>
      <w:r w:rsidR="00F81B0E">
        <w:t>O</w:t>
      </w:r>
      <w:r w:rsidR="00F81B0E">
        <w:rPr>
          <w:rFonts w:eastAsia="MS Mincho"/>
        </w:rPr>
        <w:t xml:space="preserve">d roku 2009 sa podieľala na </w:t>
      </w:r>
      <w:proofErr w:type="spellStart"/>
      <w:r w:rsidR="00F81B0E">
        <w:rPr>
          <w:rFonts w:eastAsia="MS Mincho"/>
        </w:rPr>
        <w:t>výuke</w:t>
      </w:r>
      <w:proofErr w:type="spellEnd"/>
      <w:r w:rsidR="00F81B0E">
        <w:rPr>
          <w:rFonts w:eastAsia="MS Mincho"/>
        </w:rPr>
        <w:t xml:space="preserve"> Matematiky, Štatistiky, Aplikovanej štatistiky, Informatiky, IT v manažmente a manažment IS, Informačných technológií a </w:t>
      </w:r>
      <w:proofErr w:type="spellStart"/>
      <w:r w:rsidR="00F81B0E">
        <w:rPr>
          <w:rFonts w:eastAsia="MS Mincho"/>
        </w:rPr>
        <w:t>e-technológii</w:t>
      </w:r>
      <w:proofErr w:type="spellEnd"/>
      <w:r w:rsidR="00F81B0E">
        <w:rPr>
          <w:rFonts w:eastAsia="MS Mincho"/>
        </w:rPr>
        <w:t xml:space="preserve">. </w:t>
      </w:r>
    </w:p>
    <w:p w:rsidR="00AD10AF" w:rsidRPr="000A4DF0" w:rsidRDefault="00AD10AF" w:rsidP="00F81B0E">
      <w:pPr>
        <w:ind w:firstLine="284"/>
        <w:jc w:val="both"/>
      </w:pPr>
    </w:p>
    <w:p w:rsidR="00AD10AF" w:rsidRPr="000A4DF0" w:rsidRDefault="00AD10AF" w:rsidP="00AD10AF">
      <w:pPr>
        <w:ind w:firstLine="284"/>
        <w:jc w:val="both"/>
      </w:pPr>
      <w:r w:rsidRPr="000A4DF0">
        <w:t>V rámci pedagogickej činnosti vykonáva v aktuálnom akademickom roku výučbu nasledujúcich predmetov:</w:t>
      </w:r>
    </w:p>
    <w:p w:rsidR="00AD10AF" w:rsidRPr="000A4DF0" w:rsidRDefault="00AD10AF" w:rsidP="00AD10AF">
      <w:pPr>
        <w:numPr>
          <w:ilvl w:val="0"/>
          <w:numId w:val="13"/>
        </w:numPr>
        <w:jc w:val="both"/>
      </w:pPr>
      <w:r w:rsidRPr="000A4DF0">
        <w:t xml:space="preserve">vedenie prednášok a seminárov z predmetu </w:t>
      </w:r>
      <w:r w:rsidRPr="000A4DF0">
        <w:rPr>
          <w:i/>
        </w:rPr>
        <w:t xml:space="preserve">Štatistika </w:t>
      </w:r>
      <w:r w:rsidRPr="000A4DF0">
        <w:t xml:space="preserve">pre prvý ročník denného bakalárskeho štúdia v rozsahu 1 a 12 hodín týždenne v letnom semestri, </w:t>
      </w:r>
    </w:p>
    <w:p w:rsidR="00AD10AF" w:rsidRPr="000A4DF0" w:rsidRDefault="00AD10AF" w:rsidP="00AD10AF">
      <w:pPr>
        <w:numPr>
          <w:ilvl w:val="0"/>
          <w:numId w:val="13"/>
        </w:numPr>
        <w:jc w:val="both"/>
      </w:pPr>
      <w:r w:rsidRPr="000A4DF0">
        <w:t xml:space="preserve">vedenie seminárov z predmetu </w:t>
      </w:r>
      <w:r w:rsidRPr="000A4DF0">
        <w:rPr>
          <w:i/>
        </w:rPr>
        <w:t xml:space="preserve">Aplikovaná štatistika </w:t>
      </w:r>
      <w:r w:rsidRPr="000A4DF0">
        <w:t>pre druhý ročník denného magisterského štúdia v rozsahu 12 hodín týždenne a externého štúdia v rozsahu 5 hodín konzultácií za semester v zimnom semestri.</w:t>
      </w:r>
    </w:p>
    <w:p w:rsidR="00AD10AF" w:rsidRPr="000A4DF0" w:rsidRDefault="00AD10AF" w:rsidP="00AD10AF">
      <w:pPr>
        <w:ind w:firstLine="284"/>
        <w:jc w:val="both"/>
      </w:pPr>
      <w:r w:rsidRPr="000A4DF0">
        <w:t>V predchádzajúcich akademických rokoch sa podieľala aj na výučbe predmetov Matematika, Informatika, IT v manažmente a manažment informačných systémov, Informačné technológie a </w:t>
      </w:r>
      <w:proofErr w:type="spellStart"/>
      <w:r w:rsidRPr="000A4DF0">
        <w:t>e-technológie</w:t>
      </w:r>
      <w:proofErr w:type="spellEnd"/>
      <w:r w:rsidRPr="000A4DF0">
        <w:t>.</w:t>
      </w:r>
    </w:p>
    <w:p w:rsidR="00AD10AF" w:rsidRPr="000A4DF0" w:rsidRDefault="00AD10AF" w:rsidP="00AD10AF">
      <w:pPr>
        <w:jc w:val="both"/>
      </w:pPr>
    </w:p>
    <w:p w:rsidR="00AD10AF" w:rsidRPr="00995EF2" w:rsidRDefault="00AD10AF" w:rsidP="003D1B7C">
      <w:pPr>
        <w:ind w:firstLine="284"/>
        <w:jc w:val="both"/>
      </w:pPr>
      <w:r w:rsidRPr="000A4DF0">
        <w:t xml:space="preserve">Mgr. Eva </w:t>
      </w:r>
      <w:proofErr w:type="spellStart"/>
      <w:r w:rsidRPr="000A4DF0">
        <w:t>Litavcová</w:t>
      </w:r>
      <w:proofErr w:type="spellEnd"/>
      <w:r w:rsidRPr="000A4DF0">
        <w:t xml:space="preserve">, PhD. bola na Katedre kvantitatívnych metód a manažérskej informatiky FM PU vedúcou 12 </w:t>
      </w:r>
      <w:r w:rsidRPr="00995EF2">
        <w:t xml:space="preserve">bakalárskych </w:t>
      </w:r>
      <w:r w:rsidR="00995EF2">
        <w:t xml:space="preserve">a 15 diplomových prác. </w:t>
      </w:r>
      <w:r w:rsidR="003D1B7C">
        <w:t>J</w:t>
      </w:r>
      <w:r w:rsidRPr="00995EF2">
        <w:t xml:space="preserve">e každoročne členkou komisie pre štátne záverečné bakalárske skúšky a štátne záverečné magisterské skúšky. </w:t>
      </w:r>
    </w:p>
    <w:p w:rsidR="003D1B7C" w:rsidRDefault="003D1B7C" w:rsidP="00AD10AF">
      <w:pPr>
        <w:ind w:firstLine="284"/>
        <w:jc w:val="both"/>
      </w:pPr>
    </w:p>
    <w:p w:rsidR="00FA7C96" w:rsidRDefault="00FA7C96" w:rsidP="00967B56">
      <w:pPr>
        <w:jc w:val="both"/>
      </w:pPr>
    </w:p>
    <w:p w:rsidR="000B4F73" w:rsidRPr="00FA7C96" w:rsidRDefault="00154B26" w:rsidP="00F34112">
      <w:pPr>
        <w:jc w:val="both"/>
        <w:outlineLvl w:val="0"/>
        <w:rPr>
          <w:b/>
          <w:color w:val="FF0000"/>
        </w:rPr>
      </w:pPr>
      <w:r w:rsidRPr="00995EF2">
        <w:rPr>
          <w:b/>
        </w:rPr>
        <w:t>Vedecko-výskumná činnosť uchádzačky</w:t>
      </w:r>
    </w:p>
    <w:p w:rsidR="00321494" w:rsidRPr="00C22099" w:rsidRDefault="00321494" w:rsidP="00D06ABE">
      <w:pPr>
        <w:tabs>
          <w:tab w:val="num" w:pos="720"/>
        </w:tabs>
        <w:jc w:val="both"/>
        <w:rPr>
          <w:highlight w:val="red"/>
        </w:rPr>
      </w:pPr>
    </w:p>
    <w:p w:rsidR="00FA7C96" w:rsidRDefault="00AC5255" w:rsidP="00741549">
      <w:pPr>
        <w:ind w:firstLine="539"/>
        <w:jc w:val="both"/>
      </w:pPr>
      <w:r>
        <w:t xml:space="preserve">Vedecko-výskumná činnosť uchádzačky o habilitačné konanie je zameraná na oblasť aplikácie štatistiky pri riešení problémov z oblasti manažmentu a ekonomiky. Uchádzačka </w:t>
      </w:r>
      <w:r w:rsidR="00E860F6">
        <w:t xml:space="preserve">je zodpovednou riešiteľkou jedného výskumného projektu a </w:t>
      </w:r>
      <w:r>
        <w:t xml:space="preserve">participuje na troch výskumných projektoch </w:t>
      </w:r>
      <w:r w:rsidR="00E860F6">
        <w:t>ako riešiteľka</w:t>
      </w:r>
      <w:r>
        <w:t xml:space="preserve">. V minulosti participovala na </w:t>
      </w:r>
      <w:r w:rsidR="00E860F6">
        <w:t>siedmich</w:t>
      </w:r>
      <w:r>
        <w:t xml:space="preserve"> výskumných projektoch ako spoluriešiteľ, na </w:t>
      </w:r>
      <w:r w:rsidR="00E860F6">
        <w:t>jednom</w:t>
      </w:r>
      <w:r>
        <w:t xml:space="preserve"> ako zástupca zodpovedného riešiteľa</w:t>
      </w:r>
      <w:r w:rsidR="00E860F6">
        <w:t xml:space="preserve"> a na dvoch</w:t>
      </w:r>
      <w:r>
        <w:t xml:space="preserve"> ako zodpovedný riešiteľ, čo postačuje na plnenie daného kritéria.</w:t>
      </w:r>
    </w:p>
    <w:p w:rsidR="003D1B7C" w:rsidRPr="00995EF2" w:rsidRDefault="003D1B7C" w:rsidP="003D1B7C">
      <w:pPr>
        <w:ind w:firstLine="539"/>
        <w:jc w:val="both"/>
        <w:rPr>
          <w:color w:val="FF0000"/>
        </w:rPr>
      </w:pPr>
      <w:r w:rsidRPr="00995EF2">
        <w:t xml:space="preserve">Mgr. Eva </w:t>
      </w:r>
      <w:proofErr w:type="spellStart"/>
      <w:r w:rsidRPr="00995EF2">
        <w:t>Litavcová</w:t>
      </w:r>
      <w:proofErr w:type="spellEnd"/>
      <w:r w:rsidRPr="00995EF2">
        <w:t xml:space="preserve">, PhD. je zodpovednou riešiteľkou projektu grantovej agentúry KEGA, ktorý je zameraný na vytvorenie </w:t>
      </w:r>
      <w:proofErr w:type="spellStart"/>
      <w:r w:rsidRPr="00995EF2">
        <w:t>e-learningových</w:t>
      </w:r>
      <w:proofErr w:type="spellEnd"/>
      <w:r w:rsidRPr="00995EF2">
        <w:t xml:space="preserve"> študijných modulov pre predmety, ktorých výučbu zabezpečuje Katedra kvantitatívnych metód a manažérskej informatiky [KEGA č. 037PU-4/2014 „Príprava študijných podkladov na </w:t>
      </w:r>
      <w:proofErr w:type="spellStart"/>
      <w:r w:rsidRPr="00995EF2">
        <w:t>e-learningovej</w:t>
      </w:r>
      <w:proofErr w:type="spellEnd"/>
      <w:r w:rsidRPr="00995EF2">
        <w:t xml:space="preserve"> báze a ich implementácia vo výučbe disciplín z oblasti kvantitatívnych metód, manažérskej informatiky a financií“, doba riešenia: 2014-2016]. V roku 2012 viedla výskumný projekt Fakulty manažmentu Prešovskej univerzity v Prešove [</w:t>
      </w:r>
      <w:r w:rsidRPr="00995EF2">
        <w:rPr>
          <w:bCs/>
        </w:rPr>
        <w:t>GAMA/11/9</w:t>
      </w:r>
      <w:r w:rsidRPr="00995EF2">
        <w:t xml:space="preserve"> „</w:t>
      </w:r>
      <w:r w:rsidRPr="00995EF2">
        <w:rPr>
          <w:bCs/>
          <w:iCs/>
        </w:rPr>
        <w:t xml:space="preserve">Komparatívna analýza </w:t>
      </w:r>
      <w:r w:rsidRPr="00995EF2">
        <w:rPr>
          <w:bCs/>
          <w:iCs/>
        </w:rPr>
        <w:lastRenderedPageBreak/>
        <w:t xml:space="preserve">efektívnosti výučby pri implementácii </w:t>
      </w:r>
      <w:proofErr w:type="spellStart"/>
      <w:r w:rsidRPr="00995EF2">
        <w:rPr>
          <w:bCs/>
          <w:iCs/>
        </w:rPr>
        <w:t>e-learningu</w:t>
      </w:r>
      <w:proofErr w:type="spellEnd"/>
      <w:r w:rsidRPr="00995EF2">
        <w:rPr>
          <w:bCs/>
          <w:iCs/>
        </w:rPr>
        <w:t xml:space="preserve"> v porovnaní s konvenčnými spôsobmi vzdelávania. Návrh metodiky tvorby študijných podkladov na </w:t>
      </w:r>
      <w:proofErr w:type="spellStart"/>
      <w:r w:rsidRPr="00995EF2">
        <w:rPr>
          <w:bCs/>
          <w:iCs/>
        </w:rPr>
        <w:t>e-learningovej</w:t>
      </w:r>
      <w:proofErr w:type="spellEnd"/>
      <w:r w:rsidRPr="00995EF2">
        <w:rPr>
          <w:bCs/>
          <w:iCs/>
        </w:rPr>
        <w:t xml:space="preserve"> báze v konkrétnych podmienkach Fakulty manažmentu“</w:t>
      </w:r>
      <w:r w:rsidRPr="00995EF2">
        <w:t xml:space="preserve">, doba riešenia: 2012] v rámci ktorého bolo vytvorené na Fakulte manažmentu PU </w:t>
      </w:r>
      <w:proofErr w:type="spellStart"/>
      <w:r w:rsidRPr="00995EF2">
        <w:t>e-learningové</w:t>
      </w:r>
      <w:proofErr w:type="spellEnd"/>
      <w:r w:rsidRPr="00995EF2">
        <w:t xml:space="preserve"> prostredie na báze LMS </w:t>
      </w:r>
      <w:proofErr w:type="spellStart"/>
      <w:r w:rsidRPr="00995EF2">
        <w:t>Moodle</w:t>
      </w:r>
      <w:proofErr w:type="spellEnd"/>
      <w:r w:rsidRPr="00995EF2">
        <w:t xml:space="preserve"> a v súčasnosti pri výučbe predmetu Štatistika, ako aj predmetu Aplikovaná štatistika využíva už vytvorené </w:t>
      </w:r>
      <w:proofErr w:type="spellStart"/>
      <w:r w:rsidRPr="00995EF2">
        <w:t>e-learningové</w:t>
      </w:r>
      <w:proofErr w:type="spellEnd"/>
      <w:r w:rsidRPr="00995EF2">
        <w:t xml:space="preserve"> moduly dostupné zo stránky pc1254.fm.unipo.sk/moodle.</w:t>
      </w:r>
    </w:p>
    <w:p w:rsidR="00AC5255" w:rsidRDefault="00AC5255" w:rsidP="00741549">
      <w:pPr>
        <w:ind w:firstLine="539"/>
        <w:jc w:val="both"/>
      </w:pPr>
    </w:p>
    <w:p w:rsidR="00AC5255" w:rsidRPr="00995EF2" w:rsidRDefault="00AC5255" w:rsidP="00AC5255">
      <w:pPr>
        <w:pStyle w:val="Pta"/>
        <w:tabs>
          <w:tab w:val="clear" w:pos="4536"/>
          <w:tab w:val="clear" w:pos="9072"/>
        </w:tabs>
        <w:spacing w:line="240" w:lineRule="atLeast"/>
        <w:rPr>
          <w:i/>
          <w:u w:val="single"/>
        </w:rPr>
      </w:pPr>
      <w:r w:rsidRPr="00995EF2">
        <w:rPr>
          <w:i/>
          <w:u w:val="single"/>
        </w:rPr>
        <w:t xml:space="preserve">I.  Zoznam všetkých riešených projektov výskumu a vývoja  </w:t>
      </w:r>
    </w:p>
    <w:p w:rsidR="00AC5255" w:rsidRDefault="00AC5255" w:rsidP="00AC5255">
      <w:pPr>
        <w:pStyle w:val="Pta"/>
        <w:tabs>
          <w:tab w:val="clear" w:pos="4536"/>
          <w:tab w:val="clear" w:pos="9072"/>
        </w:tabs>
        <w:spacing w:line="240" w:lineRule="atLeast"/>
        <w:jc w:val="both"/>
        <w:rPr>
          <w:sz w:val="22"/>
          <w:szCs w:val="22"/>
        </w:rPr>
      </w:pPr>
    </w:p>
    <w:p w:rsidR="00AC5255" w:rsidRPr="00A153AD" w:rsidRDefault="00AC5255" w:rsidP="00AC5255">
      <w:pPr>
        <w:pStyle w:val="Pta"/>
        <w:tabs>
          <w:tab w:val="clear" w:pos="4536"/>
          <w:tab w:val="clear" w:pos="9072"/>
        </w:tabs>
        <w:spacing w:line="240" w:lineRule="atLeast"/>
        <w:jc w:val="both"/>
        <w:rPr>
          <w:sz w:val="22"/>
          <w:szCs w:val="22"/>
          <w:u w:val="single"/>
        </w:rPr>
      </w:pPr>
      <w:r w:rsidRPr="00A153AD">
        <w:rPr>
          <w:sz w:val="22"/>
          <w:szCs w:val="22"/>
        </w:rPr>
        <w:t>–</w:t>
      </w:r>
      <w:r w:rsidRPr="00A153AD">
        <w:rPr>
          <w:sz w:val="22"/>
          <w:szCs w:val="22"/>
          <w:u w:val="single"/>
        </w:rPr>
        <w:t>ako zodpovedná riešiteľka:</w:t>
      </w:r>
    </w:p>
    <w:p w:rsidR="00AC5255" w:rsidRDefault="00AC5255" w:rsidP="00AC5255">
      <w:pPr>
        <w:numPr>
          <w:ilvl w:val="0"/>
          <w:numId w:val="7"/>
        </w:numPr>
        <w:jc w:val="both"/>
        <w:rPr>
          <w:sz w:val="22"/>
          <w:szCs w:val="22"/>
        </w:rPr>
      </w:pPr>
      <w:r w:rsidRPr="00D2502C">
        <w:rPr>
          <w:sz w:val="22"/>
          <w:szCs w:val="22"/>
        </w:rPr>
        <w:t xml:space="preserve">výskumný projekt Fakulty manažmentu Prešovskej univerzity v Prešove:  </w:t>
      </w:r>
      <w:r>
        <w:rPr>
          <w:bCs/>
          <w:sz w:val="22"/>
          <w:szCs w:val="22"/>
        </w:rPr>
        <w:t>GAMA/11/9</w:t>
      </w:r>
      <w:r w:rsidRPr="00D2502C">
        <w:rPr>
          <w:sz w:val="22"/>
          <w:szCs w:val="22"/>
        </w:rPr>
        <w:t xml:space="preserve"> „</w:t>
      </w:r>
      <w:r w:rsidRPr="008C1DD7">
        <w:rPr>
          <w:bCs/>
          <w:iCs/>
          <w:sz w:val="22"/>
          <w:szCs w:val="22"/>
        </w:rPr>
        <w:t xml:space="preserve">Komparatívna analýza efektívnosti výučby pri implementácii </w:t>
      </w:r>
      <w:proofErr w:type="spellStart"/>
      <w:r w:rsidRPr="008C1DD7">
        <w:rPr>
          <w:bCs/>
          <w:iCs/>
          <w:sz w:val="22"/>
          <w:szCs w:val="22"/>
        </w:rPr>
        <w:t>e-learningu</w:t>
      </w:r>
      <w:proofErr w:type="spellEnd"/>
      <w:r w:rsidRPr="008C1DD7">
        <w:rPr>
          <w:bCs/>
          <w:iCs/>
          <w:sz w:val="22"/>
          <w:szCs w:val="22"/>
        </w:rPr>
        <w:t xml:space="preserve"> v porovnaní s konvenčnými spôsobmi vzdelávania. Návrh metodiky tvorby študijných podkladov na </w:t>
      </w:r>
      <w:proofErr w:type="spellStart"/>
      <w:r w:rsidRPr="008C1DD7">
        <w:rPr>
          <w:bCs/>
          <w:iCs/>
          <w:sz w:val="22"/>
          <w:szCs w:val="22"/>
        </w:rPr>
        <w:t>e-learningovej</w:t>
      </w:r>
      <w:proofErr w:type="spellEnd"/>
      <w:r w:rsidRPr="008C1DD7">
        <w:rPr>
          <w:bCs/>
          <w:iCs/>
          <w:sz w:val="22"/>
          <w:szCs w:val="22"/>
        </w:rPr>
        <w:t xml:space="preserve"> báze v konkrétnych podmienkach Fakulty manažmentu</w:t>
      </w:r>
      <w:r w:rsidRPr="00D2502C">
        <w:rPr>
          <w:bCs/>
          <w:iCs/>
          <w:sz w:val="22"/>
          <w:szCs w:val="22"/>
        </w:rPr>
        <w:t>“</w:t>
      </w:r>
      <w:r w:rsidRPr="00D2502C">
        <w:rPr>
          <w:sz w:val="22"/>
          <w:szCs w:val="22"/>
        </w:rPr>
        <w:t xml:space="preserve">, doba riešenia: </w:t>
      </w:r>
      <w:r>
        <w:rPr>
          <w:sz w:val="22"/>
          <w:szCs w:val="22"/>
        </w:rPr>
        <w:t>2012</w:t>
      </w:r>
      <w:r w:rsidRPr="00D2502C">
        <w:rPr>
          <w:sz w:val="22"/>
          <w:szCs w:val="22"/>
        </w:rPr>
        <w:t>.</w:t>
      </w:r>
    </w:p>
    <w:p w:rsidR="00AC5255" w:rsidRDefault="00AC5255" w:rsidP="00AC5255">
      <w:pPr>
        <w:ind w:left="720"/>
        <w:jc w:val="both"/>
        <w:rPr>
          <w:sz w:val="22"/>
          <w:szCs w:val="22"/>
        </w:rPr>
      </w:pPr>
    </w:p>
    <w:p w:rsidR="00AC5255" w:rsidRDefault="00AC5255" w:rsidP="00AC5255">
      <w:pPr>
        <w:numPr>
          <w:ilvl w:val="0"/>
          <w:numId w:val="7"/>
        </w:numPr>
        <w:jc w:val="both"/>
        <w:rPr>
          <w:sz w:val="22"/>
          <w:szCs w:val="22"/>
        </w:rPr>
      </w:pPr>
      <w:r w:rsidRPr="00D2502C">
        <w:rPr>
          <w:sz w:val="22"/>
          <w:szCs w:val="22"/>
        </w:rPr>
        <w:t xml:space="preserve">výskumný projekt Fakulty manažmentu Prešovskej univerzity v Prešove:  </w:t>
      </w:r>
      <w:r>
        <w:rPr>
          <w:bCs/>
          <w:sz w:val="22"/>
          <w:szCs w:val="22"/>
        </w:rPr>
        <w:t>GAMA/13/6</w:t>
      </w:r>
      <w:r w:rsidRPr="00D2502C">
        <w:rPr>
          <w:sz w:val="22"/>
          <w:szCs w:val="22"/>
        </w:rPr>
        <w:t xml:space="preserve"> „</w:t>
      </w:r>
      <w:r w:rsidRPr="008C1DD7">
        <w:rPr>
          <w:bCs/>
          <w:iCs/>
          <w:sz w:val="22"/>
          <w:szCs w:val="22"/>
        </w:rPr>
        <w:t xml:space="preserve">Analýza pozície </w:t>
      </w:r>
      <w:proofErr w:type="spellStart"/>
      <w:r w:rsidRPr="008C1DD7">
        <w:rPr>
          <w:bCs/>
          <w:iCs/>
          <w:sz w:val="22"/>
          <w:szCs w:val="22"/>
        </w:rPr>
        <w:t>log-lineárnych</w:t>
      </w:r>
      <w:proofErr w:type="spellEnd"/>
      <w:r w:rsidRPr="008C1DD7">
        <w:rPr>
          <w:bCs/>
          <w:iCs/>
          <w:sz w:val="22"/>
          <w:szCs w:val="22"/>
        </w:rPr>
        <w:t xml:space="preserve"> modelov a analýza pozície </w:t>
      </w:r>
      <w:proofErr w:type="spellStart"/>
      <w:r w:rsidRPr="008C1DD7">
        <w:rPr>
          <w:bCs/>
          <w:iCs/>
          <w:sz w:val="22"/>
          <w:szCs w:val="22"/>
        </w:rPr>
        <w:t>Bayesovských</w:t>
      </w:r>
      <w:proofErr w:type="spellEnd"/>
      <w:r w:rsidRPr="008C1DD7">
        <w:rPr>
          <w:bCs/>
          <w:iCs/>
          <w:sz w:val="22"/>
          <w:szCs w:val="22"/>
        </w:rPr>
        <w:t xml:space="preserve"> princípov v prominentných marketingových časopisoch</w:t>
      </w:r>
      <w:r w:rsidRPr="00D2502C">
        <w:rPr>
          <w:bCs/>
          <w:iCs/>
          <w:sz w:val="22"/>
          <w:szCs w:val="22"/>
        </w:rPr>
        <w:t>“</w:t>
      </w:r>
      <w:r w:rsidRPr="00D2502C">
        <w:rPr>
          <w:sz w:val="22"/>
          <w:szCs w:val="22"/>
        </w:rPr>
        <w:t xml:space="preserve">, doba riešenia: </w:t>
      </w:r>
      <w:r>
        <w:rPr>
          <w:sz w:val="22"/>
          <w:szCs w:val="22"/>
        </w:rPr>
        <w:t>2013.</w:t>
      </w:r>
    </w:p>
    <w:p w:rsidR="00E860F6" w:rsidRDefault="00E860F6" w:rsidP="00E860F6">
      <w:pPr>
        <w:jc w:val="both"/>
        <w:rPr>
          <w:sz w:val="22"/>
          <w:szCs w:val="22"/>
        </w:rPr>
      </w:pPr>
    </w:p>
    <w:p w:rsidR="00AC5255" w:rsidRDefault="00E860F6" w:rsidP="00AC5255">
      <w:pPr>
        <w:jc w:val="both"/>
        <w:rPr>
          <w:sz w:val="22"/>
          <w:szCs w:val="22"/>
        </w:rPr>
      </w:pPr>
      <w:r>
        <w:rPr>
          <w:sz w:val="22"/>
          <w:szCs w:val="22"/>
        </w:rPr>
        <w:t>Súčasný:</w:t>
      </w:r>
    </w:p>
    <w:p w:rsidR="00AC5255" w:rsidRPr="00A5235B" w:rsidRDefault="00AC5255" w:rsidP="00AC5255">
      <w:pPr>
        <w:numPr>
          <w:ilvl w:val="0"/>
          <w:numId w:val="7"/>
        </w:numPr>
        <w:jc w:val="both"/>
        <w:rPr>
          <w:sz w:val="22"/>
          <w:szCs w:val="22"/>
        </w:rPr>
      </w:pPr>
      <w:r w:rsidRPr="00D2502C">
        <w:rPr>
          <w:sz w:val="22"/>
          <w:szCs w:val="22"/>
        </w:rPr>
        <w:t xml:space="preserve">výskumný projekt grantovej agentúry Ministerstva školstva SR: </w:t>
      </w:r>
      <w:r w:rsidRPr="00A5235B">
        <w:rPr>
          <w:sz w:val="22"/>
          <w:szCs w:val="22"/>
        </w:rPr>
        <w:t xml:space="preserve">KEGA </w:t>
      </w:r>
      <w:r>
        <w:rPr>
          <w:sz w:val="22"/>
          <w:szCs w:val="22"/>
        </w:rPr>
        <w:t xml:space="preserve">č. </w:t>
      </w:r>
      <w:r w:rsidRPr="00A5235B">
        <w:rPr>
          <w:sz w:val="22"/>
          <w:szCs w:val="22"/>
        </w:rPr>
        <w:t xml:space="preserve">037PU-4/2014  </w:t>
      </w:r>
      <w:r w:rsidRPr="00D2502C">
        <w:rPr>
          <w:sz w:val="22"/>
          <w:szCs w:val="22"/>
        </w:rPr>
        <w:t>„</w:t>
      </w:r>
      <w:r w:rsidRPr="00A5235B">
        <w:rPr>
          <w:sz w:val="22"/>
          <w:szCs w:val="22"/>
        </w:rPr>
        <w:t xml:space="preserve">Príprava študijných podkladov na </w:t>
      </w:r>
      <w:proofErr w:type="spellStart"/>
      <w:r w:rsidRPr="00A5235B">
        <w:rPr>
          <w:sz w:val="22"/>
          <w:szCs w:val="22"/>
        </w:rPr>
        <w:t>e-learningovej</w:t>
      </w:r>
      <w:proofErr w:type="spellEnd"/>
      <w:r w:rsidRPr="00A5235B">
        <w:rPr>
          <w:sz w:val="22"/>
          <w:szCs w:val="22"/>
        </w:rPr>
        <w:t xml:space="preserve"> báze a ich implementácia vo výučbe disciplín z oblasti kvantitatívnych metód, manažérskej informatiky a financií</w:t>
      </w:r>
      <w:r>
        <w:rPr>
          <w:sz w:val="22"/>
          <w:szCs w:val="22"/>
        </w:rPr>
        <w:t xml:space="preserve">“, </w:t>
      </w:r>
      <w:r w:rsidRPr="00D2502C">
        <w:rPr>
          <w:sz w:val="22"/>
          <w:szCs w:val="22"/>
        </w:rPr>
        <w:t xml:space="preserve">doba riešenia: </w:t>
      </w:r>
      <w:r>
        <w:rPr>
          <w:sz w:val="22"/>
          <w:szCs w:val="22"/>
        </w:rPr>
        <w:t>2014-2016.</w:t>
      </w:r>
    </w:p>
    <w:p w:rsidR="00AC5255" w:rsidRPr="00A153AD" w:rsidRDefault="00AC5255" w:rsidP="00AC5255">
      <w:pPr>
        <w:ind w:left="720"/>
        <w:jc w:val="both"/>
        <w:rPr>
          <w:sz w:val="22"/>
          <w:szCs w:val="22"/>
        </w:rPr>
      </w:pPr>
    </w:p>
    <w:p w:rsidR="00AC5255" w:rsidRPr="00A153AD" w:rsidRDefault="00AC5255" w:rsidP="00AC5255">
      <w:pPr>
        <w:jc w:val="both"/>
        <w:rPr>
          <w:sz w:val="22"/>
          <w:szCs w:val="22"/>
        </w:rPr>
      </w:pPr>
      <w:r w:rsidRPr="00A153AD">
        <w:rPr>
          <w:sz w:val="22"/>
          <w:szCs w:val="22"/>
        </w:rPr>
        <w:t xml:space="preserve">- </w:t>
      </w:r>
      <w:r w:rsidRPr="00A153AD">
        <w:rPr>
          <w:sz w:val="22"/>
          <w:szCs w:val="22"/>
          <w:u w:val="single"/>
        </w:rPr>
        <w:t>ako zástupca zodpovedného riešiteľa</w:t>
      </w:r>
      <w:r w:rsidRPr="00A153AD">
        <w:rPr>
          <w:sz w:val="22"/>
          <w:szCs w:val="22"/>
        </w:rPr>
        <w:t>:</w:t>
      </w:r>
    </w:p>
    <w:p w:rsidR="00AC5255" w:rsidRPr="00171A25" w:rsidRDefault="00AC5255" w:rsidP="00AC5255">
      <w:pPr>
        <w:numPr>
          <w:ilvl w:val="0"/>
          <w:numId w:val="8"/>
        </w:numPr>
        <w:jc w:val="both"/>
        <w:rPr>
          <w:sz w:val="22"/>
          <w:szCs w:val="22"/>
        </w:rPr>
      </w:pPr>
      <w:r w:rsidRPr="00D2502C">
        <w:rPr>
          <w:sz w:val="22"/>
          <w:szCs w:val="22"/>
        </w:rPr>
        <w:t>výskumný projekt Fakulty manažmentu Prešovskej univerzity v Prešove: GAMA/1</w:t>
      </w:r>
      <w:r>
        <w:rPr>
          <w:sz w:val="22"/>
          <w:szCs w:val="22"/>
        </w:rPr>
        <w:t>1</w:t>
      </w:r>
      <w:r w:rsidRPr="00D2502C">
        <w:rPr>
          <w:sz w:val="22"/>
          <w:szCs w:val="22"/>
        </w:rPr>
        <w:t>/1 „</w:t>
      </w:r>
      <w:r w:rsidRPr="008C1DD7">
        <w:rPr>
          <w:sz w:val="22"/>
          <w:szCs w:val="22"/>
        </w:rPr>
        <w:t>Analýza finančného riadenia s využitím matematicko-štatistických metód modelovania firemných procesov</w:t>
      </w:r>
      <w:r>
        <w:rPr>
          <w:sz w:val="22"/>
          <w:szCs w:val="22"/>
        </w:rPr>
        <w:t>“, (zodpovedná</w:t>
      </w:r>
      <w:r w:rsidRPr="00D2502C">
        <w:rPr>
          <w:sz w:val="22"/>
          <w:szCs w:val="22"/>
        </w:rPr>
        <w:t xml:space="preserve"> riešiteľ</w:t>
      </w:r>
      <w:r>
        <w:rPr>
          <w:sz w:val="22"/>
          <w:szCs w:val="22"/>
        </w:rPr>
        <w:t>ka</w:t>
      </w:r>
      <w:r w:rsidRPr="00D2502C">
        <w:rPr>
          <w:sz w:val="22"/>
          <w:szCs w:val="22"/>
        </w:rPr>
        <w:t xml:space="preserve">: </w:t>
      </w:r>
      <w:r>
        <w:rPr>
          <w:sz w:val="22"/>
          <w:szCs w:val="22"/>
        </w:rPr>
        <w:t>Ing</w:t>
      </w:r>
      <w:r w:rsidRPr="00AC5255">
        <w:rPr>
          <w:rStyle w:val="Siln1"/>
          <w:b w:val="0"/>
          <w:sz w:val="22"/>
          <w:szCs w:val="22"/>
        </w:rPr>
        <w:t xml:space="preserve">. Sylvia </w:t>
      </w:r>
      <w:proofErr w:type="spellStart"/>
      <w:r w:rsidRPr="00AC5255">
        <w:rPr>
          <w:rStyle w:val="Siln1"/>
          <w:b w:val="0"/>
          <w:sz w:val="22"/>
          <w:szCs w:val="22"/>
        </w:rPr>
        <w:t>Jenčová</w:t>
      </w:r>
      <w:proofErr w:type="spellEnd"/>
      <w:r w:rsidRPr="00AC5255">
        <w:rPr>
          <w:rStyle w:val="Siln1"/>
          <w:b w:val="0"/>
          <w:sz w:val="22"/>
          <w:szCs w:val="22"/>
        </w:rPr>
        <w:t xml:space="preserve">, PhD., Fakulta manažmentu Prešovskej univerzity v Prešove, doba riešenia: </w:t>
      </w:r>
      <w:r>
        <w:rPr>
          <w:sz w:val="22"/>
          <w:szCs w:val="22"/>
        </w:rPr>
        <w:t>2012</w:t>
      </w:r>
      <w:r w:rsidRPr="00D2502C">
        <w:rPr>
          <w:sz w:val="22"/>
          <w:szCs w:val="22"/>
        </w:rPr>
        <w:t>).</w:t>
      </w:r>
    </w:p>
    <w:p w:rsidR="00AC5255" w:rsidRPr="00A153AD" w:rsidRDefault="00AC5255" w:rsidP="00AC5255">
      <w:pPr>
        <w:autoSpaceDE w:val="0"/>
        <w:autoSpaceDN w:val="0"/>
        <w:adjustRightInd w:val="0"/>
        <w:jc w:val="both"/>
        <w:rPr>
          <w:sz w:val="22"/>
          <w:szCs w:val="22"/>
        </w:rPr>
      </w:pPr>
    </w:p>
    <w:p w:rsidR="00AC5255" w:rsidRDefault="00AC5255" w:rsidP="00AC5255">
      <w:pPr>
        <w:pStyle w:val="Pta"/>
        <w:tabs>
          <w:tab w:val="clear" w:pos="4536"/>
          <w:tab w:val="clear" w:pos="9072"/>
        </w:tabs>
        <w:spacing w:line="240" w:lineRule="atLeast"/>
        <w:jc w:val="both"/>
        <w:rPr>
          <w:sz w:val="22"/>
          <w:szCs w:val="22"/>
        </w:rPr>
      </w:pPr>
      <w:r w:rsidRPr="00A153AD">
        <w:rPr>
          <w:sz w:val="22"/>
          <w:szCs w:val="22"/>
        </w:rPr>
        <w:t>–</w:t>
      </w:r>
      <w:r>
        <w:rPr>
          <w:sz w:val="22"/>
          <w:szCs w:val="22"/>
        </w:rPr>
        <w:t xml:space="preserve"> </w:t>
      </w:r>
      <w:r w:rsidRPr="00E71B5B">
        <w:rPr>
          <w:sz w:val="22"/>
          <w:szCs w:val="22"/>
          <w:u w:val="single"/>
        </w:rPr>
        <w:t xml:space="preserve">ako </w:t>
      </w:r>
      <w:r w:rsidRPr="00A153AD">
        <w:rPr>
          <w:sz w:val="22"/>
          <w:szCs w:val="22"/>
          <w:u w:val="single"/>
        </w:rPr>
        <w:t>riešiteľka</w:t>
      </w:r>
      <w:r w:rsidRPr="00A153AD">
        <w:rPr>
          <w:sz w:val="22"/>
          <w:szCs w:val="22"/>
        </w:rPr>
        <w:t>:</w:t>
      </w:r>
    </w:p>
    <w:p w:rsidR="00AC5255" w:rsidRDefault="00AC5255" w:rsidP="00AC5255">
      <w:pPr>
        <w:numPr>
          <w:ilvl w:val="0"/>
          <w:numId w:val="9"/>
        </w:numPr>
        <w:tabs>
          <w:tab w:val="clear" w:pos="1094"/>
          <w:tab w:val="num" w:pos="720"/>
        </w:tabs>
        <w:ind w:left="720"/>
        <w:jc w:val="both"/>
        <w:rPr>
          <w:sz w:val="22"/>
          <w:szCs w:val="22"/>
        </w:rPr>
      </w:pPr>
      <w:r w:rsidRPr="00D2502C">
        <w:rPr>
          <w:sz w:val="22"/>
          <w:szCs w:val="22"/>
        </w:rPr>
        <w:t xml:space="preserve">výskumný projekt grantovej agentúry Ministerstva školstva SR: VEGA č. </w:t>
      </w:r>
      <w:r w:rsidRPr="008C1DD7">
        <w:rPr>
          <w:sz w:val="22"/>
          <w:szCs w:val="22"/>
        </w:rPr>
        <w:t>1/4638/07</w:t>
      </w:r>
      <w:r>
        <w:rPr>
          <w:sz w:val="22"/>
          <w:szCs w:val="22"/>
        </w:rPr>
        <w:t xml:space="preserve"> </w:t>
      </w:r>
      <w:r w:rsidRPr="00D2502C">
        <w:rPr>
          <w:sz w:val="22"/>
          <w:szCs w:val="22"/>
        </w:rPr>
        <w:t xml:space="preserve"> „</w:t>
      </w:r>
      <w:r w:rsidRPr="008C1DD7">
        <w:rPr>
          <w:sz w:val="22"/>
          <w:szCs w:val="22"/>
        </w:rPr>
        <w:t xml:space="preserve">Výskum determinantov a aktivizujúcich prvkov akcelerácie regionálneho rozvoja a návrh znalostného modelu vedúceho k zvýšeniu </w:t>
      </w:r>
      <w:proofErr w:type="spellStart"/>
      <w:r w:rsidRPr="008C1DD7">
        <w:rPr>
          <w:sz w:val="22"/>
          <w:szCs w:val="22"/>
        </w:rPr>
        <w:t>konkurenčnosti</w:t>
      </w:r>
      <w:proofErr w:type="spellEnd"/>
      <w:r w:rsidRPr="008C1DD7">
        <w:rPr>
          <w:sz w:val="22"/>
          <w:szCs w:val="22"/>
        </w:rPr>
        <w:t xml:space="preserve"> regiónu s podporou špecifického marketingového inštrumentária</w:t>
      </w:r>
      <w:r w:rsidRPr="00D2502C">
        <w:rPr>
          <w:sz w:val="22"/>
          <w:szCs w:val="22"/>
        </w:rPr>
        <w:t>“</w:t>
      </w:r>
      <w:r>
        <w:rPr>
          <w:sz w:val="22"/>
          <w:szCs w:val="22"/>
        </w:rPr>
        <w:t>,</w:t>
      </w:r>
      <w:r w:rsidRPr="00D2502C">
        <w:rPr>
          <w:sz w:val="22"/>
          <w:szCs w:val="22"/>
        </w:rPr>
        <w:t xml:space="preserve"> (zodpovedný riešiteľ: </w:t>
      </w:r>
      <w:r w:rsidRPr="008C1DD7">
        <w:rPr>
          <w:sz w:val="22"/>
          <w:szCs w:val="22"/>
        </w:rPr>
        <w:t>prof. Ing. Dr.</w:t>
      </w:r>
      <w:r>
        <w:rPr>
          <w:sz w:val="22"/>
          <w:szCs w:val="22"/>
        </w:rPr>
        <w:t xml:space="preserve"> </w:t>
      </w:r>
      <w:r w:rsidRPr="008C1DD7">
        <w:rPr>
          <w:sz w:val="22"/>
          <w:szCs w:val="22"/>
        </w:rPr>
        <w:t>Róbert Štefko</w:t>
      </w:r>
      <w:r w:rsidRPr="00D2502C">
        <w:rPr>
          <w:sz w:val="22"/>
          <w:szCs w:val="22"/>
        </w:rPr>
        <w:t>, PhD., Fakulta manažmentu P</w:t>
      </w:r>
      <w:r>
        <w:rPr>
          <w:sz w:val="22"/>
          <w:szCs w:val="22"/>
        </w:rPr>
        <w:t>U</w:t>
      </w:r>
      <w:r w:rsidRPr="00D2502C">
        <w:rPr>
          <w:sz w:val="22"/>
          <w:szCs w:val="22"/>
        </w:rPr>
        <w:t xml:space="preserve">, doba riešenia: </w:t>
      </w:r>
      <w:r w:rsidRPr="008C1DD7">
        <w:rPr>
          <w:sz w:val="22"/>
          <w:szCs w:val="22"/>
        </w:rPr>
        <w:t>2007-2009</w:t>
      </w:r>
      <w:r w:rsidRPr="00D2502C">
        <w:rPr>
          <w:sz w:val="22"/>
          <w:szCs w:val="22"/>
        </w:rPr>
        <w:t>)</w:t>
      </w:r>
      <w:r>
        <w:rPr>
          <w:sz w:val="22"/>
          <w:szCs w:val="22"/>
        </w:rPr>
        <w:t>.</w:t>
      </w:r>
    </w:p>
    <w:p w:rsidR="00AC5255" w:rsidRDefault="00AC5255" w:rsidP="00AC5255">
      <w:pPr>
        <w:numPr>
          <w:ilvl w:val="0"/>
          <w:numId w:val="9"/>
        </w:numPr>
        <w:tabs>
          <w:tab w:val="clear" w:pos="1094"/>
          <w:tab w:val="num" w:pos="720"/>
        </w:tabs>
        <w:ind w:left="720"/>
        <w:jc w:val="both"/>
        <w:rPr>
          <w:sz w:val="22"/>
          <w:szCs w:val="22"/>
        </w:rPr>
      </w:pPr>
      <w:r w:rsidRPr="00D2502C">
        <w:rPr>
          <w:sz w:val="22"/>
          <w:szCs w:val="22"/>
        </w:rPr>
        <w:t>výskumný projekt grantovej agentúry Ministerstva školstva SR: VEGA č.</w:t>
      </w:r>
      <w:r>
        <w:rPr>
          <w:sz w:val="22"/>
          <w:szCs w:val="22"/>
        </w:rPr>
        <w:t xml:space="preserve"> </w:t>
      </w:r>
      <w:r w:rsidRPr="008C1DD7">
        <w:rPr>
          <w:sz w:val="22"/>
          <w:szCs w:val="22"/>
        </w:rPr>
        <w:t>1/0876/10</w:t>
      </w:r>
      <w:r w:rsidRPr="00D2502C">
        <w:rPr>
          <w:sz w:val="22"/>
          <w:szCs w:val="22"/>
        </w:rPr>
        <w:t xml:space="preserve"> „</w:t>
      </w:r>
      <w:r w:rsidRPr="008C1DD7">
        <w:rPr>
          <w:sz w:val="22"/>
          <w:szCs w:val="22"/>
        </w:rPr>
        <w:t>Výskum marketingových cenových stratégií predajcov v Slovenskej republike a vnímania hodnoty eura a inflácie v Slovenskej republike v čase svetovej finančnej krízy v rôznych sociálnych vrstvách</w:t>
      </w:r>
      <w:r>
        <w:rPr>
          <w:sz w:val="22"/>
          <w:szCs w:val="22"/>
        </w:rPr>
        <w:t>“, (zodpovedný riešiteľ:</w:t>
      </w:r>
      <w:r w:rsidRPr="008C1DD7">
        <w:rPr>
          <w:sz w:val="22"/>
          <w:szCs w:val="22"/>
        </w:rPr>
        <w:t xml:space="preserve"> prof. Ing. Dr.</w:t>
      </w:r>
      <w:r>
        <w:rPr>
          <w:sz w:val="22"/>
          <w:szCs w:val="22"/>
        </w:rPr>
        <w:t xml:space="preserve"> </w:t>
      </w:r>
      <w:r w:rsidRPr="008C1DD7">
        <w:rPr>
          <w:sz w:val="22"/>
          <w:szCs w:val="22"/>
        </w:rPr>
        <w:t>Róbert Štefko</w:t>
      </w:r>
      <w:r w:rsidRPr="00D2502C">
        <w:rPr>
          <w:sz w:val="22"/>
          <w:szCs w:val="22"/>
        </w:rPr>
        <w:t>, PhD., Fakulta manažmentu P</w:t>
      </w:r>
      <w:r>
        <w:rPr>
          <w:sz w:val="22"/>
          <w:szCs w:val="22"/>
        </w:rPr>
        <w:t>U</w:t>
      </w:r>
      <w:r w:rsidRPr="00D2502C">
        <w:rPr>
          <w:sz w:val="22"/>
          <w:szCs w:val="22"/>
        </w:rPr>
        <w:t xml:space="preserve">, doba riešenia: </w:t>
      </w:r>
      <w:r w:rsidRPr="008C1DD7">
        <w:rPr>
          <w:sz w:val="22"/>
          <w:szCs w:val="22"/>
        </w:rPr>
        <w:t>2010-2011</w:t>
      </w:r>
      <w:r w:rsidRPr="00D2502C">
        <w:rPr>
          <w:sz w:val="22"/>
          <w:szCs w:val="22"/>
        </w:rPr>
        <w:t>)</w:t>
      </w:r>
      <w:r>
        <w:rPr>
          <w:sz w:val="22"/>
          <w:szCs w:val="22"/>
        </w:rPr>
        <w:t>.</w:t>
      </w:r>
    </w:p>
    <w:p w:rsidR="00AC5255" w:rsidRDefault="00AC5255" w:rsidP="00AC5255">
      <w:pPr>
        <w:numPr>
          <w:ilvl w:val="0"/>
          <w:numId w:val="9"/>
        </w:numPr>
        <w:tabs>
          <w:tab w:val="clear" w:pos="1094"/>
          <w:tab w:val="num" w:pos="720"/>
        </w:tabs>
        <w:ind w:left="720"/>
        <w:jc w:val="both"/>
        <w:rPr>
          <w:sz w:val="22"/>
          <w:szCs w:val="22"/>
        </w:rPr>
      </w:pPr>
      <w:r w:rsidRPr="00D2502C">
        <w:rPr>
          <w:sz w:val="22"/>
          <w:szCs w:val="22"/>
        </w:rPr>
        <w:t xml:space="preserve">výskumný projekt grantovej agentúry Ministerstva školstva SR: VEGA č. </w:t>
      </w:r>
      <w:r w:rsidRPr="008C1DD7">
        <w:rPr>
          <w:sz w:val="22"/>
          <w:szCs w:val="22"/>
        </w:rPr>
        <w:t>1/0831/10</w:t>
      </w:r>
      <w:r w:rsidRPr="00D2502C">
        <w:rPr>
          <w:sz w:val="22"/>
          <w:szCs w:val="22"/>
        </w:rPr>
        <w:t xml:space="preserve"> „</w:t>
      </w:r>
      <w:r w:rsidRPr="008C1DD7">
        <w:rPr>
          <w:sz w:val="22"/>
          <w:szCs w:val="22"/>
        </w:rPr>
        <w:t>Sociálna inteligencia a vnímanie učiteľa v sociálnom kontexte školy</w:t>
      </w:r>
      <w:r w:rsidRPr="00D2502C">
        <w:rPr>
          <w:sz w:val="22"/>
          <w:szCs w:val="22"/>
        </w:rPr>
        <w:t>“</w:t>
      </w:r>
      <w:r>
        <w:rPr>
          <w:sz w:val="22"/>
          <w:szCs w:val="22"/>
        </w:rPr>
        <w:t>,</w:t>
      </w:r>
      <w:r w:rsidRPr="00D2502C">
        <w:rPr>
          <w:sz w:val="22"/>
          <w:szCs w:val="22"/>
        </w:rPr>
        <w:t xml:space="preserve"> (zodpovedný riešiteľ: </w:t>
      </w:r>
      <w:r w:rsidRPr="008C1DD7">
        <w:rPr>
          <w:sz w:val="22"/>
          <w:szCs w:val="22"/>
        </w:rPr>
        <w:t xml:space="preserve"> PaedDr.</w:t>
      </w:r>
      <w:r>
        <w:rPr>
          <w:sz w:val="22"/>
          <w:szCs w:val="22"/>
        </w:rPr>
        <w:t xml:space="preserve"> </w:t>
      </w:r>
      <w:r w:rsidRPr="008C1DD7">
        <w:rPr>
          <w:sz w:val="22"/>
          <w:szCs w:val="22"/>
        </w:rPr>
        <w:t xml:space="preserve">Zuzana </w:t>
      </w:r>
      <w:proofErr w:type="spellStart"/>
      <w:r w:rsidRPr="008C1DD7">
        <w:rPr>
          <w:sz w:val="22"/>
          <w:szCs w:val="22"/>
        </w:rPr>
        <w:t>Birknerová</w:t>
      </w:r>
      <w:proofErr w:type="spellEnd"/>
      <w:r w:rsidRPr="00D2502C">
        <w:rPr>
          <w:sz w:val="22"/>
          <w:szCs w:val="22"/>
        </w:rPr>
        <w:t>, PhD., Fakulta manažmentu P</w:t>
      </w:r>
      <w:r>
        <w:rPr>
          <w:sz w:val="22"/>
          <w:szCs w:val="22"/>
        </w:rPr>
        <w:t>U</w:t>
      </w:r>
      <w:r w:rsidRPr="00D2502C">
        <w:rPr>
          <w:sz w:val="22"/>
          <w:szCs w:val="22"/>
        </w:rPr>
        <w:t xml:space="preserve">, doba riešenia: </w:t>
      </w:r>
      <w:r w:rsidRPr="008C1DD7">
        <w:rPr>
          <w:sz w:val="22"/>
          <w:szCs w:val="22"/>
        </w:rPr>
        <w:t>2010-2011</w:t>
      </w:r>
      <w:r w:rsidRPr="00D2502C">
        <w:rPr>
          <w:sz w:val="22"/>
          <w:szCs w:val="22"/>
        </w:rPr>
        <w:t>)</w:t>
      </w:r>
      <w:r>
        <w:rPr>
          <w:sz w:val="22"/>
          <w:szCs w:val="22"/>
        </w:rPr>
        <w:t>.</w:t>
      </w:r>
    </w:p>
    <w:p w:rsidR="00AC5255" w:rsidRDefault="00AC5255" w:rsidP="00AC5255">
      <w:pPr>
        <w:numPr>
          <w:ilvl w:val="0"/>
          <w:numId w:val="9"/>
        </w:numPr>
        <w:tabs>
          <w:tab w:val="clear" w:pos="1094"/>
          <w:tab w:val="num" w:pos="720"/>
        </w:tabs>
        <w:ind w:left="720"/>
        <w:jc w:val="both"/>
        <w:rPr>
          <w:sz w:val="22"/>
          <w:szCs w:val="22"/>
        </w:rPr>
      </w:pPr>
      <w:r>
        <w:rPr>
          <w:sz w:val="22"/>
          <w:szCs w:val="22"/>
        </w:rPr>
        <w:t>výskumný projekt A</w:t>
      </w:r>
      <w:r w:rsidRPr="00D2502C">
        <w:rPr>
          <w:sz w:val="22"/>
          <w:szCs w:val="22"/>
        </w:rPr>
        <w:t xml:space="preserve">gentúry </w:t>
      </w:r>
      <w:r>
        <w:rPr>
          <w:sz w:val="22"/>
          <w:szCs w:val="22"/>
        </w:rPr>
        <w:t>na podporu výskumu a vývoja</w:t>
      </w:r>
      <w:r w:rsidRPr="00D2502C">
        <w:rPr>
          <w:sz w:val="22"/>
          <w:szCs w:val="22"/>
        </w:rPr>
        <w:t xml:space="preserve">: </w:t>
      </w:r>
      <w:r w:rsidRPr="008C1DD7">
        <w:rPr>
          <w:sz w:val="22"/>
          <w:szCs w:val="22"/>
        </w:rPr>
        <w:t>APVV SK-PL-0031-09</w:t>
      </w:r>
      <w:r>
        <w:rPr>
          <w:sz w:val="22"/>
          <w:szCs w:val="22"/>
        </w:rPr>
        <w:t xml:space="preserve"> </w:t>
      </w:r>
      <w:r w:rsidRPr="00D2502C">
        <w:rPr>
          <w:sz w:val="22"/>
          <w:szCs w:val="22"/>
        </w:rPr>
        <w:t>„</w:t>
      </w:r>
      <w:r w:rsidRPr="008C1DD7">
        <w:rPr>
          <w:sz w:val="22"/>
          <w:szCs w:val="22"/>
        </w:rPr>
        <w:t>Vyhľadávanie a riadenie rizikových procesov pri zatepľovaní budov</w:t>
      </w:r>
      <w:r w:rsidRPr="00D2502C">
        <w:rPr>
          <w:sz w:val="22"/>
          <w:szCs w:val="22"/>
        </w:rPr>
        <w:t xml:space="preserve">“ (zodpovedný riešiteľ:  </w:t>
      </w:r>
      <w:r w:rsidRPr="008C1DD7">
        <w:rPr>
          <w:sz w:val="22"/>
          <w:szCs w:val="22"/>
        </w:rPr>
        <w:t>doc. RNDr</w:t>
      </w:r>
      <w:r>
        <w:rPr>
          <w:sz w:val="22"/>
          <w:szCs w:val="22"/>
        </w:rPr>
        <w:t>.</w:t>
      </w:r>
      <w:r w:rsidRPr="008C1DD7">
        <w:rPr>
          <w:sz w:val="22"/>
          <w:szCs w:val="22"/>
        </w:rPr>
        <w:t xml:space="preserve"> </w:t>
      </w:r>
      <w:proofErr w:type="spellStart"/>
      <w:r w:rsidRPr="008C1DD7">
        <w:rPr>
          <w:sz w:val="22"/>
          <w:szCs w:val="22"/>
        </w:rPr>
        <w:t>Miron</w:t>
      </w:r>
      <w:proofErr w:type="spellEnd"/>
      <w:r w:rsidRPr="008C1DD7">
        <w:rPr>
          <w:sz w:val="22"/>
          <w:szCs w:val="22"/>
        </w:rPr>
        <w:t xml:space="preserve"> </w:t>
      </w:r>
      <w:proofErr w:type="spellStart"/>
      <w:r w:rsidRPr="008C1DD7">
        <w:rPr>
          <w:sz w:val="22"/>
          <w:szCs w:val="22"/>
        </w:rPr>
        <w:t>Pavluš</w:t>
      </w:r>
      <w:proofErr w:type="spellEnd"/>
      <w:r w:rsidRPr="008C1DD7">
        <w:rPr>
          <w:sz w:val="22"/>
          <w:szCs w:val="22"/>
        </w:rPr>
        <w:t>, CSc.,</w:t>
      </w:r>
      <w:r>
        <w:rPr>
          <w:sz w:val="22"/>
          <w:szCs w:val="22"/>
        </w:rPr>
        <w:t xml:space="preserve"> </w:t>
      </w:r>
      <w:r w:rsidRPr="00D2502C">
        <w:rPr>
          <w:sz w:val="22"/>
          <w:szCs w:val="22"/>
        </w:rPr>
        <w:t>Fakulta manažmentu P</w:t>
      </w:r>
      <w:r>
        <w:rPr>
          <w:sz w:val="22"/>
          <w:szCs w:val="22"/>
        </w:rPr>
        <w:t>U</w:t>
      </w:r>
      <w:r w:rsidRPr="00D2502C">
        <w:rPr>
          <w:sz w:val="22"/>
          <w:szCs w:val="22"/>
        </w:rPr>
        <w:t xml:space="preserve">, doba riešenia: </w:t>
      </w:r>
      <w:r w:rsidRPr="008C1DD7">
        <w:rPr>
          <w:sz w:val="22"/>
          <w:szCs w:val="22"/>
        </w:rPr>
        <w:t>2010-2011</w:t>
      </w:r>
      <w:r w:rsidRPr="00D2502C">
        <w:rPr>
          <w:sz w:val="22"/>
          <w:szCs w:val="22"/>
        </w:rPr>
        <w:t>)</w:t>
      </w:r>
      <w:r>
        <w:rPr>
          <w:sz w:val="22"/>
          <w:szCs w:val="22"/>
        </w:rPr>
        <w:t>.</w:t>
      </w:r>
    </w:p>
    <w:p w:rsidR="00AC5255" w:rsidRDefault="00AC5255" w:rsidP="00AC5255">
      <w:pPr>
        <w:numPr>
          <w:ilvl w:val="0"/>
          <w:numId w:val="9"/>
        </w:numPr>
        <w:tabs>
          <w:tab w:val="clear" w:pos="1094"/>
          <w:tab w:val="num" w:pos="720"/>
        </w:tabs>
        <w:ind w:left="720"/>
        <w:jc w:val="both"/>
        <w:rPr>
          <w:sz w:val="22"/>
          <w:szCs w:val="22"/>
        </w:rPr>
      </w:pPr>
      <w:r>
        <w:rPr>
          <w:sz w:val="22"/>
          <w:szCs w:val="22"/>
        </w:rPr>
        <w:t>výskumný projekt A</w:t>
      </w:r>
      <w:r w:rsidRPr="00D2502C">
        <w:rPr>
          <w:sz w:val="22"/>
          <w:szCs w:val="22"/>
        </w:rPr>
        <w:t xml:space="preserve">gentúry </w:t>
      </w:r>
      <w:r>
        <w:rPr>
          <w:sz w:val="22"/>
          <w:szCs w:val="22"/>
        </w:rPr>
        <w:t>na podporu výskumu a vývoja</w:t>
      </w:r>
      <w:r w:rsidRPr="00D2502C">
        <w:rPr>
          <w:sz w:val="22"/>
          <w:szCs w:val="22"/>
        </w:rPr>
        <w:t>:</w:t>
      </w:r>
      <w:r w:rsidRPr="00E270A4">
        <w:rPr>
          <w:sz w:val="22"/>
          <w:szCs w:val="22"/>
        </w:rPr>
        <w:t xml:space="preserve"> APVV SK-PL-0056-09</w:t>
      </w:r>
      <w:r>
        <w:rPr>
          <w:sz w:val="22"/>
          <w:szCs w:val="22"/>
        </w:rPr>
        <w:t xml:space="preserve"> </w:t>
      </w:r>
      <w:r w:rsidRPr="00D2502C">
        <w:rPr>
          <w:sz w:val="22"/>
          <w:szCs w:val="22"/>
        </w:rPr>
        <w:t>„</w:t>
      </w:r>
      <w:r w:rsidRPr="00E270A4">
        <w:rPr>
          <w:sz w:val="22"/>
          <w:szCs w:val="22"/>
        </w:rPr>
        <w:t xml:space="preserve">Rola univerzity v regionálnom rozvoji a </w:t>
      </w:r>
      <w:proofErr w:type="spellStart"/>
      <w:r w:rsidRPr="00E270A4">
        <w:rPr>
          <w:sz w:val="22"/>
          <w:szCs w:val="22"/>
        </w:rPr>
        <w:t>disseminácia</w:t>
      </w:r>
      <w:proofErr w:type="spellEnd"/>
      <w:r w:rsidRPr="00E270A4">
        <w:rPr>
          <w:sz w:val="22"/>
          <w:szCs w:val="22"/>
        </w:rPr>
        <w:t xml:space="preserve"> poznatkov</w:t>
      </w:r>
      <w:r w:rsidRPr="00D2502C">
        <w:rPr>
          <w:sz w:val="22"/>
          <w:szCs w:val="22"/>
        </w:rPr>
        <w:t xml:space="preserve">“ (zodpovedný riešiteľ: </w:t>
      </w:r>
      <w:r w:rsidRPr="008C1DD7">
        <w:rPr>
          <w:sz w:val="22"/>
          <w:szCs w:val="22"/>
        </w:rPr>
        <w:t>prof. Ing. Dr.</w:t>
      </w:r>
      <w:r>
        <w:rPr>
          <w:sz w:val="22"/>
          <w:szCs w:val="22"/>
        </w:rPr>
        <w:t xml:space="preserve"> </w:t>
      </w:r>
      <w:r w:rsidRPr="008C1DD7">
        <w:rPr>
          <w:sz w:val="22"/>
          <w:szCs w:val="22"/>
        </w:rPr>
        <w:t>Róbert Štefko</w:t>
      </w:r>
      <w:r w:rsidRPr="00D2502C">
        <w:rPr>
          <w:sz w:val="22"/>
          <w:szCs w:val="22"/>
        </w:rPr>
        <w:t>,</w:t>
      </w:r>
      <w:r w:rsidRPr="008C1DD7">
        <w:rPr>
          <w:sz w:val="22"/>
          <w:szCs w:val="22"/>
        </w:rPr>
        <w:t xml:space="preserve"> CSc.,</w:t>
      </w:r>
      <w:r>
        <w:rPr>
          <w:sz w:val="22"/>
          <w:szCs w:val="22"/>
        </w:rPr>
        <w:t xml:space="preserve"> </w:t>
      </w:r>
      <w:r w:rsidRPr="00D2502C">
        <w:rPr>
          <w:sz w:val="22"/>
          <w:szCs w:val="22"/>
        </w:rPr>
        <w:t>Fakulta manažmentu P</w:t>
      </w:r>
      <w:r>
        <w:rPr>
          <w:sz w:val="22"/>
          <w:szCs w:val="22"/>
        </w:rPr>
        <w:t>U</w:t>
      </w:r>
      <w:r w:rsidRPr="00D2502C">
        <w:rPr>
          <w:sz w:val="22"/>
          <w:szCs w:val="22"/>
        </w:rPr>
        <w:t xml:space="preserve">, doba riešenia: </w:t>
      </w:r>
      <w:r>
        <w:rPr>
          <w:sz w:val="22"/>
          <w:szCs w:val="22"/>
        </w:rPr>
        <w:t>2010-2012</w:t>
      </w:r>
      <w:r w:rsidRPr="00D2502C">
        <w:rPr>
          <w:sz w:val="22"/>
          <w:szCs w:val="22"/>
        </w:rPr>
        <w:t>)</w:t>
      </w:r>
      <w:r>
        <w:rPr>
          <w:sz w:val="22"/>
          <w:szCs w:val="22"/>
        </w:rPr>
        <w:t>.</w:t>
      </w:r>
    </w:p>
    <w:p w:rsidR="00AC5255" w:rsidRDefault="00AC5255" w:rsidP="00AC5255">
      <w:pPr>
        <w:numPr>
          <w:ilvl w:val="0"/>
          <w:numId w:val="9"/>
        </w:numPr>
        <w:tabs>
          <w:tab w:val="clear" w:pos="1094"/>
          <w:tab w:val="num" w:pos="720"/>
        </w:tabs>
        <w:ind w:left="720"/>
        <w:jc w:val="both"/>
        <w:rPr>
          <w:sz w:val="22"/>
          <w:szCs w:val="22"/>
        </w:rPr>
      </w:pPr>
      <w:r>
        <w:rPr>
          <w:sz w:val="22"/>
          <w:szCs w:val="22"/>
        </w:rPr>
        <w:t>výskumný projekt A</w:t>
      </w:r>
      <w:r w:rsidRPr="00D2502C">
        <w:rPr>
          <w:sz w:val="22"/>
          <w:szCs w:val="22"/>
        </w:rPr>
        <w:t xml:space="preserve">gentúry </w:t>
      </w:r>
      <w:r>
        <w:rPr>
          <w:sz w:val="22"/>
          <w:szCs w:val="22"/>
        </w:rPr>
        <w:t xml:space="preserve">na podporu výskumu a vývoja: APVV </w:t>
      </w:r>
      <w:r w:rsidRPr="00E270A4">
        <w:rPr>
          <w:sz w:val="22"/>
          <w:szCs w:val="22"/>
        </w:rPr>
        <w:t>SK-AT-0008-10</w:t>
      </w:r>
      <w:r>
        <w:rPr>
          <w:sz w:val="22"/>
          <w:szCs w:val="22"/>
        </w:rPr>
        <w:t xml:space="preserve"> </w:t>
      </w:r>
      <w:r w:rsidRPr="00D2502C">
        <w:rPr>
          <w:sz w:val="22"/>
          <w:szCs w:val="22"/>
        </w:rPr>
        <w:t>„</w:t>
      </w:r>
      <w:r w:rsidRPr="008C1DD7">
        <w:rPr>
          <w:sz w:val="22"/>
          <w:szCs w:val="22"/>
        </w:rPr>
        <w:t>Vyhľadávanie a riadenie rizikových procesov pri zatepľovaní budov</w:t>
      </w:r>
      <w:r w:rsidRPr="00D2502C">
        <w:rPr>
          <w:sz w:val="22"/>
          <w:szCs w:val="22"/>
        </w:rPr>
        <w:t xml:space="preserve">“ (zodpovedný riešiteľ:  </w:t>
      </w:r>
      <w:r w:rsidRPr="008C1DD7">
        <w:rPr>
          <w:sz w:val="22"/>
          <w:szCs w:val="22"/>
        </w:rPr>
        <w:t>doc. RNDr</w:t>
      </w:r>
      <w:r>
        <w:rPr>
          <w:sz w:val="22"/>
          <w:szCs w:val="22"/>
        </w:rPr>
        <w:t>.</w:t>
      </w:r>
      <w:r w:rsidRPr="008C1DD7">
        <w:rPr>
          <w:sz w:val="22"/>
          <w:szCs w:val="22"/>
        </w:rPr>
        <w:t xml:space="preserve"> </w:t>
      </w:r>
      <w:proofErr w:type="spellStart"/>
      <w:r w:rsidRPr="008C1DD7">
        <w:rPr>
          <w:sz w:val="22"/>
          <w:szCs w:val="22"/>
        </w:rPr>
        <w:t>Miron</w:t>
      </w:r>
      <w:proofErr w:type="spellEnd"/>
      <w:r w:rsidRPr="008C1DD7">
        <w:rPr>
          <w:sz w:val="22"/>
          <w:szCs w:val="22"/>
        </w:rPr>
        <w:t xml:space="preserve"> </w:t>
      </w:r>
      <w:proofErr w:type="spellStart"/>
      <w:r w:rsidRPr="008C1DD7">
        <w:rPr>
          <w:sz w:val="22"/>
          <w:szCs w:val="22"/>
        </w:rPr>
        <w:t>Pavluš</w:t>
      </w:r>
      <w:proofErr w:type="spellEnd"/>
      <w:r w:rsidRPr="008C1DD7">
        <w:rPr>
          <w:sz w:val="22"/>
          <w:szCs w:val="22"/>
        </w:rPr>
        <w:t>, CSc.,</w:t>
      </w:r>
      <w:r>
        <w:rPr>
          <w:sz w:val="22"/>
          <w:szCs w:val="22"/>
        </w:rPr>
        <w:t xml:space="preserve"> </w:t>
      </w:r>
      <w:r w:rsidRPr="00D2502C">
        <w:rPr>
          <w:sz w:val="22"/>
          <w:szCs w:val="22"/>
        </w:rPr>
        <w:t>Fakulta manažmentu P</w:t>
      </w:r>
      <w:r>
        <w:rPr>
          <w:sz w:val="22"/>
          <w:szCs w:val="22"/>
        </w:rPr>
        <w:t>U</w:t>
      </w:r>
      <w:r w:rsidRPr="00D2502C">
        <w:rPr>
          <w:sz w:val="22"/>
          <w:szCs w:val="22"/>
        </w:rPr>
        <w:t xml:space="preserve">, doba riešenia: </w:t>
      </w:r>
      <w:r>
        <w:rPr>
          <w:sz w:val="22"/>
          <w:szCs w:val="22"/>
        </w:rPr>
        <w:t>2011-2012</w:t>
      </w:r>
      <w:r w:rsidRPr="00D2502C">
        <w:rPr>
          <w:sz w:val="22"/>
          <w:szCs w:val="22"/>
        </w:rPr>
        <w:t>)</w:t>
      </w:r>
      <w:r>
        <w:rPr>
          <w:sz w:val="22"/>
          <w:szCs w:val="22"/>
        </w:rPr>
        <w:t>.</w:t>
      </w:r>
    </w:p>
    <w:p w:rsidR="00AC5255" w:rsidRDefault="00AC5255" w:rsidP="00AC5255">
      <w:pPr>
        <w:numPr>
          <w:ilvl w:val="0"/>
          <w:numId w:val="9"/>
        </w:numPr>
        <w:tabs>
          <w:tab w:val="clear" w:pos="1094"/>
          <w:tab w:val="num" w:pos="720"/>
        </w:tabs>
        <w:ind w:left="720"/>
        <w:jc w:val="both"/>
        <w:rPr>
          <w:sz w:val="22"/>
          <w:szCs w:val="22"/>
        </w:rPr>
      </w:pPr>
      <w:r w:rsidRPr="00D2502C">
        <w:rPr>
          <w:sz w:val="22"/>
          <w:szCs w:val="22"/>
        </w:rPr>
        <w:lastRenderedPageBreak/>
        <w:t>výskumný projekt Fakulty manažmentu Prešovskej univerzit</w:t>
      </w:r>
      <w:r>
        <w:rPr>
          <w:sz w:val="22"/>
          <w:szCs w:val="22"/>
        </w:rPr>
        <w:t>y v Prešove: GAMA/11/2</w:t>
      </w:r>
      <w:r w:rsidRPr="00D2502C">
        <w:rPr>
          <w:sz w:val="22"/>
          <w:szCs w:val="22"/>
        </w:rPr>
        <w:t xml:space="preserve"> „</w:t>
      </w:r>
      <w:r w:rsidRPr="00E270A4">
        <w:rPr>
          <w:sz w:val="22"/>
          <w:szCs w:val="22"/>
        </w:rPr>
        <w:t xml:space="preserve">Logické chyby v myslení zamestnancov po záťaži a ich efekt na obmedzenia v oblasti kognitívnej, afektívnej a </w:t>
      </w:r>
      <w:proofErr w:type="spellStart"/>
      <w:r w:rsidRPr="00E270A4">
        <w:rPr>
          <w:sz w:val="22"/>
          <w:szCs w:val="22"/>
        </w:rPr>
        <w:t>konatívnej</w:t>
      </w:r>
      <w:proofErr w:type="spellEnd"/>
      <w:r w:rsidRPr="00E270A4">
        <w:rPr>
          <w:sz w:val="22"/>
          <w:szCs w:val="22"/>
        </w:rPr>
        <w:t xml:space="preserve"> v pracovnom procese</w:t>
      </w:r>
      <w:r w:rsidRPr="00D2502C">
        <w:rPr>
          <w:sz w:val="22"/>
          <w:szCs w:val="22"/>
        </w:rPr>
        <w:t>“, (zodpovedná riešiteľka:</w:t>
      </w:r>
      <w:r>
        <w:rPr>
          <w:sz w:val="22"/>
          <w:szCs w:val="22"/>
        </w:rPr>
        <w:t xml:space="preserve"> </w:t>
      </w:r>
      <w:r w:rsidRPr="00E270A4">
        <w:rPr>
          <w:sz w:val="22"/>
          <w:szCs w:val="22"/>
        </w:rPr>
        <w:t>PhDr.</w:t>
      </w:r>
      <w:r>
        <w:rPr>
          <w:sz w:val="22"/>
          <w:szCs w:val="22"/>
        </w:rPr>
        <w:t xml:space="preserve"> </w:t>
      </w:r>
      <w:r w:rsidRPr="00E270A4">
        <w:rPr>
          <w:sz w:val="22"/>
          <w:szCs w:val="22"/>
        </w:rPr>
        <w:t>Ľubica</w:t>
      </w:r>
      <w:r>
        <w:rPr>
          <w:sz w:val="22"/>
          <w:szCs w:val="22"/>
        </w:rPr>
        <w:t xml:space="preserve"> </w:t>
      </w:r>
      <w:proofErr w:type="spellStart"/>
      <w:r w:rsidRPr="00E270A4">
        <w:rPr>
          <w:sz w:val="22"/>
          <w:szCs w:val="22"/>
        </w:rPr>
        <w:t>Zibrínová</w:t>
      </w:r>
      <w:proofErr w:type="spellEnd"/>
      <w:r w:rsidRPr="00E270A4">
        <w:rPr>
          <w:sz w:val="22"/>
          <w:szCs w:val="22"/>
        </w:rPr>
        <w:t>,</w:t>
      </w:r>
      <w:r>
        <w:rPr>
          <w:sz w:val="22"/>
          <w:szCs w:val="22"/>
        </w:rPr>
        <w:t xml:space="preserve"> </w:t>
      </w:r>
      <w:r w:rsidRPr="00E270A4">
        <w:rPr>
          <w:sz w:val="22"/>
          <w:szCs w:val="22"/>
        </w:rPr>
        <w:t>PhD</w:t>
      </w:r>
      <w:r w:rsidRPr="00AC5255">
        <w:rPr>
          <w:sz w:val="22"/>
          <w:szCs w:val="22"/>
        </w:rPr>
        <w:t>.</w:t>
      </w:r>
      <w:r w:rsidRPr="00AC5255">
        <w:rPr>
          <w:rStyle w:val="Siln1"/>
          <w:b w:val="0"/>
          <w:sz w:val="22"/>
          <w:szCs w:val="22"/>
        </w:rPr>
        <w:t>, Fakulta manažmentu PU, doba riešenia:</w:t>
      </w:r>
      <w:r w:rsidRPr="00D2502C">
        <w:rPr>
          <w:rStyle w:val="Siln1"/>
          <w:sz w:val="22"/>
          <w:szCs w:val="22"/>
        </w:rPr>
        <w:t xml:space="preserve"> </w:t>
      </w:r>
      <w:r>
        <w:rPr>
          <w:sz w:val="22"/>
          <w:szCs w:val="22"/>
        </w:rPr>
        <w:t>2012</w:t>
      </w:r>
      <w:r w:rsidRPr="00D2502C">
        <w:rPr>
          <w:sz w:val="22"/>
          <w:szCs w:val="22"/>
        </w:rPr>
        <w:t>)</w:t>
      </w:r>
      <w:r>
        <w:rPr>
          <w:sz w:val="22"/>
          <w:szCs w:val="22"/>
        </w:rPr>
        <w:t>.</w:t>
      </w:r>
    </w:p>
    <w:p w:rsidR="00AC5255" w:rsidRDefault="00AC5255" w:rsidP="00AC5255">
      <w:pPr>
        <w:pStyle w:val="Odsekzoznamu"/>
        <w:rPr>
          <w:sz w:val="22"/>
          <w:szCs w:val="22"/>
        </w:rPr>
      </w:pPr>
    </w:p>
    <w:p w:rsidR="00E860F6" w:rsidRDefault="00E860F6" w:rsidP="00E860F6">
      <w:pPr>
        <w:pStyle w:val="Odsekzoznamu"/>
        <w:ind w:left="284"/>
        <w:rPr>
          <w:sz w:val="22"/>
          <w:szCs w:val="22"/>
        </w:rPr>
      </w:pPr>
      <w:r>
        <w:rPr>
          <w:sz w:val="22"/>
          <w:szCs w:val="22"/>
        </w:rPr>
        <w:t>Súčasné:</w:t>
      </w:r>
    </w:p>
    <w:p w:rsidR="00AC5255" w:rsidRDefault="00AC5255" w:rsidP="00AC5255">
      <w:pPr>
        <w:numPr>
          <w:ilvl w:val="0"/>
          <w:numId w:val="9"/>
        </w:numPr>
        <w:tabs>
          <w:tab w:val="clear" w:pos="1094"/>
          <w:tab w:val="num" w:pos="720"/>
        </w:tabs>
        <w:ind w:left="720"/>
        <w:jc w:val="both"/>
        <w:rPr>
          <w:sz w:val="22"/>
          <w:szCs w:val="22"/>
        </w:rPr>
      </w:pPr>
      <w:r w:rsidRPr="00D2502C">
        <w:rPr>
          <w:sz w:val="22"/>
          <w:szCs w:val="22"/>
        </w:rPr>
        <w:t>výskumný projekt grantovej agentúry Ministerstva školstva SR: VEGA č.</w:t>
      </w:r>
      <w:r>
        <w:rPr>
          <w:sz w:val="22"/>
          <w:szCs w:val="22"/>
        </w:rPr>
        <w:t xml:space="preserve"> </w:t>
      </w:r>
      <w:r w:rsidRPr="00A5235B">
        <w:rPr>
          <w:sz w:val="22"/>
          <w:szCs w:val="22"/>
        </w:rPr>
        <w:t xml:space="preserve">1/0760/13 </w:t>
      </w:r>
      <w:r w:rsidRPr="00D2502C">
        <w:rPr>
          <w:sz w:val="22"/>
          <w:szCs w:val="22"/>
        </w:rPr>
        <w:t>„</w:t>
      </w:r>
      <w:r w:rsidRPr="00A5235B">
        <w:rPr>
          <w:sz w:val="22"/>
          <w:szCs w:val="22"/>
        </w:rPr>
        <w:t>Analýza a návrh zefektívnenia rozhodovacích procesov pri investičnom rozhodovaní regionálnych samospráv</w:t>
      </w:r>
      <w:r>
        <w:rPr>
          <w:sz w:val="22"/>
          <w:szCs w:val="22"/>
        </w:rPr>
        <w:t>“, (zodpovedný riešiteľ:</w:t>
      </w:r>
      <w:r w:rsidRPr="008C1DD7">
        <w:rPr>
          <w:sz w:val="22"/>
          <w:szCs w:val="22"/>
        </w:rPr>
        <w:t xml:space="preserve"> prof. Ing. Dr.</w:t>
      </w:r>
      <w:r>
        <w:rPr>
          <w:sz w:val="22"/>
          <w:szCs w:val="22"/>
        </w:rPr>
        <w:t xml:space="preserve"> </w:t>
      </w:r>
      <w:r w:rsidRPr="008C1DD7">
        <w:rPr>
          <w:sz w:val="22"/>
          <w:szCs w:val="22"/>
        </w:rPr>
        <w:t>Róbert Štefko</w:t>
      </w:r>
      <w:r w:rsidRPr="00D2502C">
        <w:rPr>
          <w:sz w:val="22"/>
          <w:szCs w:val="22"/>
        </w:rPr>
        <w:t>, PhD., Fakulta manažmentu P</w:t>
      </w:r>
      <w:r>
        <w:rPr>
          <w:sz w:val="22"/>
          <w:szCs w:val="22"/>
        </w:rPr>
        <w:t>U</w:t>
      </w:r>
      <w:r w:rsidRPr="00D2502C">
        <w:rPr>
          <w:sz w:val="22"/>
          <w:szCs w:val="22"/>
        </w:rPr>
        <w:t xml:space="preserve">, doba riešenia: </w:t>
      </w:r>
      <w:r w:rsidRPr="00A5235B">
        <w:rPr>
          <w:sz w:val="22"/>
          <w:szCs w:val="22"/>
        </w:rPr>
        <w:t>2013-2014</w:t>
      </w:r>
      <w:r w:rsidRPr="00D2502C">
        <w:rPr>
          <w:sz w:val="22"/>
          <w:szCs w:val="22"/>
        </w:rPr>
        <w:t>)</w:t>
      </w:r>
      <w:r>
        <w:rPr>
          <w:sz w:val="22"/>
          <w:szCs w:val="22"/>
        </w:rPr>
        <w:t>.</w:t>
      </w:r>
    </w:p>
    <w:p w:rsidR="00AC5255" w:rsidRDefault="00AC5255" w:rsidP="00AC5255">
      <w:pPr>
        <w:numPr>
          <w:ilvl w:val="0"/>
          <w:numId w:val="9"/>
        </w:numPr>
        <w:tabs>
          <w:tab w:val="clear" w:pos="1094"/>
          <w:tab w:val="num" w:pos="720"/>
        </w:tabs>
        <w:ind w:left="720"/>
        <w:jc w:val="both"/>
        <w:rPr>
          <w:sz w:val="22"/>
          <w:szCs w:val="22"/>
        </w:rPr>
      </w:pPr>
      <w:r>
        <w:rPr>
          <w:sz w:val="22"/>
          <w:szCs w:val="22"/>
        </w:rPr>
        <w:t>výskumný projekt A</w:t>
      </w:r>
      <w:r w:rsidRPr="00D2502C">
        <w:rPr>
          <w:sz w:val="22"/>
          <w:szCs w:val="22"/>
        </w:rPr>
        <w:t xml:space="preserve">gentúry </w:t>
      </w:r>
      <w:r>
        <w:rPr>
          <w:sz w:val="22"/>
          <w:szCs w:val="22"/>
        </w:rPr>
        <w:t>na podporu výskumu a vývoja</w:t>
      </w:r>
      <w:r w:rsidRPr="00D2502C">
        <w:rPr>
          <w:sz w:val="22"/>
          <w:szCs w:val="22"/>
        </w:rPr>
        <w:t>:</w:t>
      </w:r>
      <w:r w:rsidRPr="00E270A4">
        <w:rPr>
          <w:sz w:val="22"/>
          <w:szCs w:val="22"/>
        </w:rPr>
        <w:t xml:space="preserve"> APVV </w:t>
      </w:r>
      <w:r w:rsidRPr="00A5235B">
        <w:rPr>
          <w:sz w:val="22"/>
          <w:szCs w:val="22"/>
        </w:rPr>
        <w:t>SK-PL-0061-12</w:t>
      </w:r>
      <w:r w:rsidRPr="00D2502C">
        <w:rPr>
          <w:sz w:val="22"/>
          <w:szCs w:val="22"/>
        </w:rPr>
        <w:t xml:space="preserve"> „</w:t>
      </w:r>
      <w:r w:rsidRPr="00A5235B">
        <w:rPr>
          <w:sz w:val="22"/>
          <w:szCs w:val="22"/>
        </w:rPr>
        <w:t xml:space="preserve">Výskum súčasného stavu a možností marketingovej komunikácie významných náboženských kultúrnohistorických a pútnických miest v Prešovskom kraji a regióne </w:t>
      </w:r>
      <w:proofErr w:type="spellStart"/>
      <w:r w:rsidRPr="00A5235B">
        <w:rPr>
          <w:sz w:val="22"/>
          <w:szCs w:val="22"/>
        </w:rPr>
        <w:t>Slaskie</w:t>
      </w:r>
      <w:proofErr w:type="spellEnd"/>
      <w:r w:rsidRPr="00A5235B">
        <w:rPr>
          <w:sz w:val="22"/>
          <w:szCs w:val="22"/>
        </w:rPr>
        <w:t xml:space="preserve"> prostredníctvom internetových nástrojov s dôrazom na sociálne siete</w:t>
      </w:r>
      <w:r w:rsidRPr="00D2502C">
        <w:rPr>
          <w:sz w:val="22"/>
          <w:szCs w:val="22"/>
        </w:rPr>
        <w:t>“</w:t>
      </w:r>
      <w:r>
        <w:rPr>
          <w:sz w:val="22"/>
          <w:szCs w:val="22"/>
        </w:rPr>
        <w:t>,</w:t>
      </w:r>
      <w:r w:rsidRPr="00D2502C">
        <w:rPr>
          <w:sz w:val="22"/>
          <w:szCs w:val="22"/>
        </w:rPr>
        <w:t xml:space="preserve"> (zodpovedný riešiteľ: </w:t>
      </w:r>
      <w:r w:rsidRPr="008C1DD7">
        <w:rPr>
          <w:sz w:val="22"/>
          <w:szCs w:val="22"/>
        </w:rPr>
        <w:t>prof. Ing. Dr.</w:t>
      </w:r>
      <w:r>
        <w:rPr>
          <w:sz w:val="22"/>
          <w:szCs w:val="22"/>
        </w:rPr>
        <w:t xml:space="preserve"> </w:t>
      </w:r>
      <w:r w:rsidRPr="008C1DD7">
        <w:rPr>
          <w:sz w:val="22"/>
          <w:szCs w:val="22"/>
        </w:rPr>
        <w:t>Róbert Štefko</w:t>
      </w:r>
      <w:r w:rsidRPr="00D2502C">
        <w:rPr>
          <w:sz w:val="22"/>
          <w:szCs w:val="22"/>
        </w:rPr>
        <w:t>,</w:t>
      </w:r>
      <w:r w:rsidRPr="008C1DD7">
        <w:rPr>
          <w:sz w:val="22"/>
          <w:szCs w:val="22"/>
        </w:rPr>
        <w:t xml:space="preserve"> CSc.,</w:t>
      </w:r>
      <w:r>
        <w:rPr>
          <w:sz w:val="22"/>
          <w:szCs w:val="22"/>
        </w:rPr>
        <w:t xml:space="preserve"> </w:t>
      </w:r>
      <w:r w:rsidRPr="00D2502C">
        <w:rPr>
          <w:sz w:val="22"/>
          <w:szCs w:val="22"/>
        </w:rPr>
        <w:t>Fakulta manažmentu P</w:t>
      </w:r>
      <w:r>
        <w:rPr>
          <w:sz w:val="22"/>
          <w:szCs w:val="22"/>
        </w:rPr>
        <w:t>U</w:t>
      </w:r>
      <w:r w:rsidRPr="00D2502C">
        <w:rPr>
          <w:sz w:val="22"/>
          <w:szCs w:val="22"/>
        </w:rPr>
        <w:t xml:space="preserve">, doba riešenia: </w:t>
      </w:r>
      <w:r>
        <w:rPr>
          <w:sz w:val="22"/>
          <w:szCs w:val="22"/>
        </w:rPr>
        <w:t>2013-2014</w:t>
      </w:r>
      <w:r w:rsidRPr="00D2502C">
        <w:rPr>
          <w:sz w:val="22"/>
          <w:szCs w:val="22"/>
        </w:rPr>
        <w:t>)</w:t>
      </w:r>
      <w:r>
        <w:rPr>
          <w:sz w:val="22"/>
          <w:szCs w:val="22"/>
        </w:rPr>
        <w:t>.</w:t>
      </w:r>
    </w:p>
    <w:p w:rsidR="00AC5255" w:rsidRPr="00AC5255" w:rsidRDefault="00AC5255" w:rsidP="00AC5255">
      <w:pPr>
        <w:numPr>
          <w:ilvl w:val="0"/>
          <w:numId w:val="9"/>
        </w:numPr>
        <w:tabs>
          <w:tab w:val="clear" w:pos="1094"/>
          <w:tab w:val="num" w:pos="720"/>
        </w:tabs>
        <w:ind w:left="720"/>
        <w:jc w:val="both"/>
        <w:rPr>
          <w:sz w:val="22"/>
          <w:szCs w:val="22"/>
        </w:rPr>
      </w:pPr>
      <w:r>
        <w:rPr>
          <w:sz w:val="22"/>
          <w:szCs w:val="22"/>
        </w:rPr>
        <w:t>z</w:t>
      </w:r>
      <w:r w:rsidRPr="00A5235B">
        <w:rPr>
          <w:sz w:val="22"/>
          <w:szCs w:val="22"/>
        </w:rPr>
        <w:t>ahraničn</w:t>
      </w:r>
      <w:r>
        <w:rPr>
          <w:sz w:val="22"/>
          <w:szCs w:val="22"/>
        </w:rPr>
        <w:t>ý medzinárodný výskumný grant No</w:t>
      </w:r>
      <w:r w:rsidRPr="00A5235B">
        <w:rPr>
          <w:sz w:val="22"/>
          <w:szCs w:val="22"/>
        </w:rPr>
        <w:t>.</w:t>
      </w:r>
      <w:r>
        <w:rPr>
          <w:sz w:val="22"/>
          <w:szCs w:val="22"/>
        </w:rPr>
        <w:t xml:space="preserve"> </w:t>
      </w:r>
      <w:r w:rsidRPr="00A5235B">
        <w:rPr>
          <w:sz w:val="22"/>
          <w:szCs w:val="22"/>
        </w:rPr>
        <w:t>4363-6-14/16</w:t>
      </w:r>
      <w:r>
        <w:rPr>
          <w:sz w:val="22"/>
          <w:szCs w:val="22"/>
        </w:rPr>
        <w:t>: Fakulta manažmentu</w:t>
      </w:r>
      <w:r w:rsidRPr="00A5235B">
        <w:rPr>
          <w:sz w:val="22"/>
          <w:szCs w:val="22"/>
        </w:rPr>
        <w:t xml:space="preserve"> PU a Spojený ústav jadrového výskumu v Dubne, Ruská federácia "Modeling </w:t>
      </w:r>
      <w:proofErr w:type="spellStart"/>
      <w:r w:rsidRPr="00A5235B">
        <w:rPr>
          <w:sz w:val="22"/>
          <w:szCs w:val="22"/>
        </w:rPr>
        <w:t>of</w:t>
      </w:r>
      <w:proofErr w:type="spellEnd"/>
      <w:r w:rsidRPr="00A5235B">
        <w:rPr>
          <w:sz w:val="22"/>
          <w:szCs w:val="22"/>
        </w:rPr>
        <w:t xml:space="preserve"> </w:t>
      </w:r>
      <w:proofErr w:type="spellStart"/>
      <w:r w:rsidRPr="00A5235B">
        <w:rPr>
          <w:sz w:val="22"/>
          <w:szCs w:val="22"/>
        </w:rPr>
        <w:t>environmental</w:t>
      </w:r>
      <w:proofErr w:type="spellEnd"/>
      <w:r w:rsidRPr="00A5235B">
        <w:rPr>
          <w:sz w:val="22"/>
          <w:szCs w:val="22"/>
        </w:rPr>
        <w:t xml:space="preserve"> </w:t>
      </w:r>
      <w:proofErr w:type="spellStart"/>
      <w:r w:rsidRPr="00A5235B">
        <w:rPr>
          <w:sz w:val="22"/>
          <w:szCs w:val="22"/>
        </w:rPr>
        <w:t>management</w:t>
      </w:r>
      <w:proofErr w:type="spellEnd"/>
      <w:r w:rsidRPr="00A5235B">
        <w:rPr>
          <w:sz w:val="22"/>
          <w:szCs w:val="22"/>
        </w:rPr>
        <w:t xml:space="preserve"> </w:t>
      </w:r>
      <w:proofErr w:type="spellStart"/>
      <w:r w:rsidRPr="00A5235B">
        <w:rPr>
          <w:sz w:val="22"/>
          <w:szCs w:val="22"/>
        </w:rPr>
        <w:t>processes</w:t>
      </w:r>
      <w:proofErr w:type="spellEnd"/>
      <w:r w:rsidRPr="00A5235B">
        <w:rPr>
          <w:sz w:val="22"/>
          <w:szCs w:val="22"/>
        </w:rPr>
        <w:t>"</w:t>
      </w:r>
      <w:r w:rsidRPr="00D2502C">
        <w:rPr>
          <w:sz w:val="22"/>
          <w:szCs w:val="22"/>
        </w:rPr>
        <w:t xml:space="preserve"> (zodpovedný riešiteľ:  </w:t>
      </w:r>
      <w:r w:rsidRPr="008C1DD7">
        <w:rPr>
          <w:sz w:val="22"/>
          <w:szCs w:val="22"/>
        </w:rPr>
        <w:t>doc. RNDr</w:t>
      </w:r>
      <w:r>
        <w:rPr>
          <w:sz w:val="22"/>
          <w:szCs w:val="22"/>
        </w:rPr>
        <w:t>.</w:t>
      </w:r>
      <w:r w:rsidRPr="008C1DD7">
        <w:rPr>
          <w:sz w:val="22"/>
          <w:szCs w:val="22"/>
        </w:rPr>
        <w:t xml:space="preserve"> </w:t>
      </w:r>
      <w:proofErr w:type="spellStart"/>
      <w:r w:rsidRPr="008C1DD7">
        <w:rPr>
          <w:sz w:val="22"/>
          <w:szCs w:val="22"/>
        </w:rPr>
        <w:t>Miron</w:t>
      </w:r>
      <w:proofErr w:type="spellEnd"/>
      <w:r w:rsidRPr="008C1DD7">
        <w:rPr>
          <w:sz w:val="22"/>
          <w:szCs w:val="22"/>
        </w:rPr>
        <w:t xml:space="preserve"> </w:t>
      </w:r>
      <w:proofErr w:type="spellStart"/>
      <w:r w:rsidRPr="008C1DD7">
        <w:rPr>
          <w:sz w:val="22"/>
          <w:szCs w:val="22"/>
        </w:rPr>
        <w:t>Pavluš</w:t>
      </w:r>
      <w:proofErr w:type="spellEnd"/>
      <w:r w:rsidRPr="008C1DD7">
        <w:rPr>
          <w:sz w:val="22"/>
          <w:szCs w:val="22"/>
        </w:rPr>
        <w:t>, CSc.,</w:t>
      </w:r>
      <w:r>
        <w:rPr>
          <w:sz w:val="22"/>
          <w:szCs w:val="22"/>
        </w:rPr>
        <w:t xml:space="preserve"> </w:t>
      </w:r>
      <w:r w:rsidRPr="00D2502C">
        <w:rPr>
          <w:sz w:val="22"/>
          <w:szCs w:val="22"/>
        </w:rPr>
        <w:t>Fakulta manažmentu P</w:t>
      </w:r>
      <w:r>
        <w:rPr>
          <w:sz w:val="22"/>
          <w:szCs w:val="22"/>
        </w:rPr>
        <w:t>U</w:t>
      </w:r>
      <w:r w:rsidRPr="00D2502C">
        <w:rPr>
          <w:sz w:val="22"/>
          <w:szCs w:val="22"/>
        </w:rPr>
        <w:t xml:space="preserve">, doba riešenia: </w:t>
      </w:r>
      <w:r w:rsidRPr="00A5235B">
        <w:rPr>
          <w:sz w:val="22"/>
          <w:szCs w:val="22"/>
        </w:rPr>
        <w:t>17.1.2014 - 31.12.2016</w:t>
      </w:r>
      <w:r w:rsidRPr="00D2502C">
        <w:rPr>
          <w:sz w:val="22"/>
          <w:szCs w:val="22"/>
        </w:rPr>
        <w:t>)</w:t>
      </w:r>
      <w:r>
        <w:rPr>
          <w:sz w:val="22"/>
          <w:szCs w:val="22"/>
        </w:rPr>
        <w:t>.</w:t>
      </w:r>
    </w:p>
    <w:p w:rsidR="00AC5255" w:rsidRPr="00A153AD" w:rsidRDefault="00AC5255" w:rsidP="00AC5255">
      <w:pPr>
        <w:ind w:left="720"/>
        <w:jc w:val="both"/>
        <w:rPr>
          <w:sz w:val="22"/>
          <w:szCs w:val="22"/>
        </w:rPr>
      </w:pPr>
    </w:p>
    <w:p w:rsidR="00AC5255" w:rsidRPr="00A153AD" w:rsidRDefault="00AC5255" w:rsidP="00AC5255">
      <w:pPr>
        <w:tabs>
          <w:tab w:val="num" w:pos="720"/>
        </w:tabs>
        <w:ind w:left="720" w:hanging="360"/>
        <w:jc w:val="both"/>
        <w:rPr>
          <w:sz w:val="22"/>
          <w:szCs w:val="22"/>
        </w:rPr>
      </w:pPr>
    </w:p>
    <w:p w:rsidR="00AC5255" w:rsidRPr="00995EF2" w:rsidRDefault="00AC5255" w:rsidP="00AC5255">
      <w:pPr>
        <w:rPr>
          <w:i/>
          <w:u w:val="single"/>
        </w:rPr>
      </w:pPr>
      <w:r w:rsidRPr="00995EF2">
        <w:rPr>
          <w:i/>
          <w:u w:val="single"/>
        </w:rPr>
        <w:t xml:space="preserve">II.  Iná vedecká a odborná činnosť </w:t>
      </w:r>
    </w:p>
    <w:p w:rsidR="00AC5255" w:rsidRDefault="00AC5255" w:rsidP="00AC5255">
      <w:pPr>
        <w:pStyle w:val="Pta"/>
        <w:tabs>
          <w:tab w:val="clear" w:pos="4536"/>
          <w:tab w:val="clear" w:pos="9072"/>
        </w:tabs>
        <w:spacing w:line="240" w:lineRule="atLeast"/>
        <w:ind w:left="708"/>
      </w:pPr>
    </w:p>
    <w:p w:rsidR="00AC5255" w:rsidRPr="00754319" w:rsidRDefault="00AC5255" w:rsidP="00AC5255">
      <w:pPr>
        <w:pStyle w:val="Odsekzoznamu"/>
        <w:numPr>
          <w:ilvl w:val="0"/>
          <w:numId w:val="14"/>
        </w:numPr>
        <w:jc w:val="both"/>
        <w:rPr>
          <w:sz w:val="22"/>
          <w:szCs w:val="22"/>
        </w:rPr>
      </w:pPr>
      <w:r w:rsidRPr="00754319">
        <w:rPr>
          <w:sz w:val="22"/>
          <w:szCs w:val="22"/>
        </w:rPr>
        <w:t xml:space="preserve">Členka organizačného výboru Vedeckej konferencie: </w:t>
      </w:r>
      <w:r w:rsidRPr="00754319">
        <w:rPr>
          <w:i/>
          <w:sz w:val="22"/>
          <w:szCs w:val="22"/>
        </w:rPr>
        <w:t>„Ekonómia a proces poznávania“</w:t>
      </w:r>
      <w:r w:rsidRPr="00754319">
        <w:rPr>
          <w:sz w:val="22"/>
          <w:szCs w:val="22"/>
        </w:rPr>
        <w:t xml:space="preserve"> 16.11.2009, Prešov, Slovensko.</w:t>
      </w:r>
    </w:p>
    <w:p w:rsidR="00AC5255" w:rsidRDefault="00AC5255" w:rsidP="00AC5255">
      <w:pPr>
        <w:jc w:val="both"/>
        <w:rPr>
          <w:sz w:val="22"/>
          <w:szCs w:val="22"/>
        </w:rPr>
      </w:pPr>
    </w:p>
    <w:p w:rsidR="00FA7C96" w:rsidRPr="00E860F6" w:rsidRDefault="00E860F6" w:rsidP="00AC5255">
      <w:pPr>
        <w:ind w:firstLine="539"/>
        <w:jc w:val="both"/>
      </w:pPr>
      <w:r w:rsidRPr="00E860F6">
        <w:t>Uchádzačka je tiež recenzentkou</w:t>
      </w:r>
      <w:r w:rsidR="00AC5255" w:rsidRPr="00E860F6">
        <w:t xml:space="preserve"> zahraničného vedeckého časopisu </w:t>
      </w:r>
      <w:r w:rsidR="00AC5255" w:rsidRPr="00E860F6">
        <w:rPr>
          <w:i/>
        </w:rPr>
        <w:t>JOURNAL OF ORGANIZATION REVIEW</w:t>
      </w:r>
      <w:r w:rsidR="00AC5255" w:rsidRPr="00E860F6">
        <w:t xml:space="preserve">, </w:t>
      </w:r>
      <w:proofErr w:type="spellStart"/>
      <w:r w:rsidR="00AC5255" w:rsidRPr="00E860F6">
        <w:t>Scientific</w:t>
      </w:r>
      <w:proofErr w:type="spellEnd"/>
      <w:r w:rsidR="00AC5255" w:rsidRPr="00E860F6">
        <w:t xml:space="preserve"> </w:t>
      </w:r>
      <w:proofErr w:type="spellStart"/>
      <w:r w:rsidR="00AC5255" w:rsidRPr="00E860F6">
        <w:t>journal</w:t>
      </w:r>
      <w:proofErr w:type="spellEnd"/>
      <w:r w:rsidR="00AC5255" w:rsidRPr="00E860F6">
        <w:t xml:space="preserve"> </w:t>
      </w:r>
      <w:proofErr w:type="spellStart"/>
      <w:r w:rsidR="00AC5255" w:rsidRPr="00E860F6">
        <w:t>published</w:t>
      </w:r>
      <w:proofErr w:type="spellEnd"/>
      <w:r w:rsidR="00AC5255" w:rsidRPr="00E860F6">
        <w:t xml:space="preserve"> by </w:t>
      </w:r>
      <w:proofErr w:type="spellStart"/>
      <w:r w:rsidR="00AC5255" w:rsidRPr="00E860F6">
        <w:t>Scientific</w:t>
      </w:r>
      <w:proofErr w:type="spellEnd"/>
      <w:r w:rsidR="00AC5255" w:rsidRPr="00E860F6">
        <w:t xml:space="preserve"> Society </w:t>
      </w:r>
      <w:proofErr w:type="spellStart"/>
      <w:r w:rsidR="00AC5255" w:rsidRPr="00E860F6">
        <w:t>for</w:t>
      </w:r>
      <w:proofErr w:type="spellEnd"/>
      <w:r w:rsidR="00AC5255" w:rsidRPr="00E860F6">
        <w:t xml:space="preserve"> </w:t>
      </w:r>
      <w:proofErr w:type="spellStart"/>
      <w:r w:rsidR="00AC5255" w:rsidRPr="00E860F6">
        <w:t>Organization</w:t>
      </w:r>
      <w:proofErr w:type="spellEnd"/>
      <w:r w:rsidR="00AC5255" w:rsidRPr="00E860F6">
        <w:t xml:space="preserve"> and </w:t>
      </w:r>
      <w:proofErr w:type="spellStart"/>
      <w:r w:rsidR="00AC5255" w:rsidRPr="00E860F6">
        <w:t>Management</w:t>
      </w:r>
      <w:proofErr w:type="spellEnd"/>
      <w:r w:rsidR="00AC5255" w:rsidRPr="00E860F6">
        <w:t xml:space="preserve"> (</w:t>
      </w:r>
      <w:proofErr w:type="spellStart"/>
      <w:r w:rsidR="00AC5255" w:rsidRPr="00E860F6">
        <w:t>Przeglad</w:t>
      </w:r>
      <w:proofErr w:type="spellEnd"/>
      <w:r w:rsidR="00AC5255" w:rsidRPr="00E860F6">
        <w:t xml:space="preserve"> </w:t>
      </w:r>
      <w:proofErr w:type="spellStart"/>
      <w:r w:rsidR="00AC5255" w:rsidRPr="00E860F6">
        <w:t>organizacji</w:t>
      </w:r>
      <w:proofErr w:type="spellEnd"/>
      <w:r w:rsidR="00AC5255" w:rsidRPr="00E860F6">
        <w:t xml:space="preserve">, mesačník, založený v roku 1926, </w:t>
      </w:r>
      <w:proofErr w:type="spellStart"/>
      <w:r w:rsidR="00AC5255" w:rsidRPr="00E860F6">
        <w:t>Warszawa</w:t>
      </w:r>
      <w:proofErr w:type="spellEnd"/>
      <w:r w:rsidR="00AC5255" w:rsidRPr="00E860F6">
        <w:t>, www.przegladorganizacji.pl).</w:t>
      </w:r>
    </w:p>
    <w:p w:rsidR="00AC5255" w:rsidRDefault="00AC5255" w:rsidP="00AC5255">
      <w:pPr>
        <w:ind w:firstLine="539"/>
        <w:jc w:val="both"/>
      </w:pPr>
    </w:p>
    <w:p w:rsidR="0003706F" w:rsidRDefault="0003706F" w:rsidP="00D06ABE">
      <w:pPr>
        <w:tabs>
          <w:tab w:val="num" w:pos="720"/>
        </w:tabs>
        <w:jc w:val="both"/>
        <w:rPr>
          <w:highlight w:val="red"/>
        </w:rPr>
      </w:pPr>
    </w:p>
    <w:p w:rsidR="009B050F" w:rsidRPr="00C22099" w:rsidRDefault="009B050F" w:rsidP="00D06ABE">
      <w:pPr>
        <w:tabs>
          <w:tab w:val="num" w:pos="720"/>
        </w:tabs>
        <w:jc w:val="both"/>
        <w:rPr>
          <w:highlight w:val="red"/>
        </w:rPr>
      </w:pPr>
    </w:p>
    <w:p w:rsidR="00154B26" w:rsidRPr="00FA7C96" w:rsidRDefault="000113B1" w:rsidP="009275AF">
      <w:pPr>
        <w:jc w:val="both"/>
        <w:outlineLvl w:val="0"/>
        <w:rPr>
          <w:b/>
          <w:color w:val="FF0000"/>
        </w:rPr>
      </w:pPr>
      <w:r w:rsidRPr="000A4DF0">
        <w:rPr>
          <w:b/>
        </w:rPr>
        <w:t>Publikačná činnosť uchádzačky</w:t>
      </w:r>
    </w:p>
    <w:p w:rsidR="000113B1" w:rsidRPr="00B043E8" w:rsidRDefault="000113B1" w:rsidP="00967B56">
      <w:pPr>
        <w:jc w:val="both"/>
      </w:pPr>
    </w:p>
    <w:p w:rsidR="00E860F6" w:rsidRPr="000A4DF0" w:rsidRDefault="009C47A9" w:rsidP="002A0601">
      <w:pPr>
        <w:jc w:val="both"/>
      </w:pPr>
      <w:r w:rsidRPr="000A4DF0">
        <w:t xml:space="preserve">Mgr. Eva </w:t>
      </w:r>
      <w:proofErr w:type="spellStart"/>
      <w:r w:rsidRPr="000A4DF0">
        <w:t>Litavcová</w:t>
      </w:r>
      <w:proofErr w:type="spellEnd"/>
      <w:r w:rsidRPr="000A4DF0">
        <w:t>, PhD. vydala dve vedecké monografie, ktoré majú interdisciplinárny charakter. Vedeckú monografiu „</w:t>
      </w:r>
      <w:r w:rsidRPr="000A4DF0">
        <w:rPr>
          <w:i/>
        </w:rPr>
        <w:t>Výskum vybraných marketingových cenových stratégií predajcov a vnímanie hodnoty eura a cien vybraných tovarov v čase svetovej hospodárskej krízy v rôznych sociálnych vrstvách v regióne“</w:t>
      </w:r>
      <w:r w:rsidRPr="000A4DF0">
        <w:t xml:space="preserve"> vydanú v roku 2011 [LITAVCOVÁ, E., 2011. </w:t>
      </w:r>
      <w:r w:rsidRPr="000A4DF0">
        <w:rPr>
          <w:i/>
        </w:rPr>
        <w:t xml:space="preserve">Výskum vybraných marketingových cenových stratégií predajcov a vnímanie hodnoty eura a cien vybraných tovarov v čase svetovej hospodárskej krízy v rôznych sociálnych vrstvách v regióne. </w:t>
      </w:r>
      <w:r w:rsidRPr="000A4DF0">
        <w:t xml:space="preserve">Vedecká monografia. Prešov: Prešovská univerzita v Prešove, Fakulta Manažmentu. 178 s. ISBN 978-80-555-0322-6] a vedeckú monografiu, ktorú vydala Mgr. Eva </w:t>
      </w:r>
      <w:proofErr w:type="spellStart"/>
      <w:r w:rsidRPr="000A4DF0">
        <w:t>Litavcová</w:t>
      </w:r>
      <w:proofErr w:type="spellEnd"/>
      <w:r w:rsidRPr="000A4DF0">
        <w:t xml:space="preserve">, PhD. v spoluautorstve s Ing. Sylviou </w:t>
      </w:r>
      <w:proofErr w:type="spellStart"/>
      <w:r w:rsidRPr="000A4DF0">
        <w:t>Jenčovou</w:t>
      </w:r>
      <w:proofErr w:type="spellEnd"/>
      <w:r w:rsidRPr="000A4DF0">
        <w:t xml:space="preserve">, PhD. v roku 2013 </w:t>
      </w:r>
      <w:r w:rsidRPr="000A4DF0">
        <w:rPr>
          <w:i/>
        </w:rPr>
        <w:t>„Implementácia finančných a štatistických modelov v podmienkach firmy 21. storočia“</w:t>
      </w:r>
      <w:r w:rsidRPr="000A4DF0">
        <w:t xml:space="preserve"> [JENČOVÁ, S. a E. LITAVCOVÁ, 2013. </w:t>
      </w:r>
      <w:r w:rsidRPr="000A4DF0">
        <w:rPr>
          <w:i/>
        </w:rPr>
        <w:t>Implementácia finančných a štatistických modelov v podmienkach firmy 21. storočia</w:t>
      </w:r>
      <w:r w:rsidRPr="000A4DF0">
        <w:t xml:space="preserve">. Brno: </w:t>
      </w:r>
      <w:proofErr w:type="spellStart"/>
      <w:r w:rsidRPr="000A4DF0">
        <w:t>Tribun</w:t>
      </w:r>
      <w:proofErr w:type="spellEnd"/>
      <w:r w:rsidRPr="000A4DF0">
        <w:t xml:space="preserve"> EU, 1. vyd., 128 s. ISBN 978-80-263-0537-8]. </w:t>
      </w:r>
    </w:p>
    <w:p w:rsidR="00E860F6" w:rsidRPr="000A4DF0" w:rsidRDefault="003D1B7C" w:rsidP="00E860F6">
      <w:pPr>
        <w:ind w:firstLine="284"/>
        <w:jc w:val="both"/>
      </w:pPr>
      <w:r>
        <w:t>S</w:t>
      </w:r>
      <w:r w:rsidRPr="00995EF2">
        <w:t xml:space="preserve">vojou publikačnou činnosťou prispieva aj k tvorbe učebných pomôcok. </w:t>
      </w:r>
      <w:r w:rsidR="00E860F6" w:rsidRPr="000A4DF0">
        <w:t xml:space="preserve">V spoluautorstve s doc. RNDr. </w:t>
      </w:r>
      <w:proofErr w:type="spellStart"/>
      <w:r w:rsidR="00E860F6" w:rsidRPr="000A4DF0">
        <w:t>Mironom</w:t>
      </w:r>
      <w:proofErr w:type="spellEnd"/>
      <w:r w:rsidR="00E860F6" w:rsidRPr="000A4DF0">
        <w:t xml:space="preserve"> </w:t>
      </w:r>
      <w:proofErr w:type="spellStart"/>
      <w:r w:rsidR="00E860F6" w:rsidRPr="000A4DF0">
        <w:t>Pavlušom</w:t>
      </w:r>
      <w:proofErr w:type="spellEnd"/>
      <w:r w:rsidR="00E860F6" w:rsidRPr="000A4DF0">
        <w:t xml:space="preserve">, CSc., RNDr. Jánom Semanom, CSc. a doc. RNDr. </w:t>
      </w:r>
      <w:proofErr w:type="spellStart"/>
      <w:r w:rsidR="00E860F6" w:rsidRPr="000A4DF0">
        <w:t>Csabom</w:t>
      </w:r>
      <w:proofErr w:type="spellEnd"/>
      <w:r w:rsidR="00E860F6" w:rsidRPr="000A4DF0">
        <w:t xml:space="preserve"> Törökom, CSc. publikovala Mgr. Eva </w:t>
      </w:r>
      <w:proofErr w:type="spellStart"/>
      <w:r w:rsidR="00E860F6" w:rsidRPr="000A4DF0">
        <w:t>Litavcová</w:t>
      </w:r>
      <w:proofErr w:type="spellEnd"/>
      <w:r w:rsidR="00E860F6" w:rsidRPr="000A4DF0">
        <w:t>, PhD. vysokoškolské skriptá „</w:t>
      </w:r>
      <w:r w:rsidR="00E860F6" w:rsidRPr="000A4DF0">
        <w:rPr>
          <w:i/>
        </w:rPr>
        <w:t>ŠTATISTIKA</w:t>
      </w:r>
      <w:r w:rsidR="00E860F6" w:rsidRPr="000A4DF0">
        <w:t xml:space="preserve">“ vydané v roku 2010 </w:t>
      </w:r>
      <w:r w:rsidR="00E860F6" w:rsidRPr="000A4DF0">
        <w:sym w:font="Symbol" w:char="F05B"/>
      </w:r>
      <w:r w:rsidR="00E860F6" w:rsidRPr="000A4DF0">
        <w:t xml:space="preserve">LITAVCOVÁ, E., M. PAVLUŠ, J. SEMAN a </w:t>
      </w:r>
      <w:proofErr w:type="spellStart"/>
      <w:r w:rsidR="00E860F6" w:rsidRPr="000A4DF0">
        <w:t>Cs</w:t>
      </w:r>
      <w:proofErr w:type="spellEnd"/>
      <w:r w:rsidR="00E860F6" w:rsidRPr="000A4DF0">
        <w:t xml:space="preserve">. TŐRŐK, 2010. </w:t>
      </w:r>
      <w:r w:rsidR="00E860F6" w:rsidRPr="000A4DF0">
        <w:rPr>
          <w:i/>
        </w:rPr>
        <w:t>Štatistika</w:t>
      </w:r>
      <w:r w:rsidR="00E860F6" w:rsidRPr="000A4DF0">
        <w:t xml:space="preserve">. Vysokoškolské skriptum. Prešov: Prešovská univerzita v Prešove, Fakulta </w:t>
      </w:r>
      <w:r w:rsidR="00E860F6" w:rsidRPr="000A4DF0">
        <w:lastRenderedPageBreak/>
        <w:t>Manažmentu. 110 s. ISBN 978-80-555-0138-3</w:t>
      </w:r>
      <w:r w:rsidR="00E860F6" w:rsidRPr="000A4DF0">
        <w:sym w:font="Symbol" w:char="F05D"/>
      </w:r>
      <w:r w:rsidR="00E860F6" w:rsidRPr="000A4DF0">
        <w:t xml:space="preserve"> a vysokoškolské skriptá „</w:t>
      </w:r>
      <w:r w:rsidR="00E860F6" w:rsidRPr="000A4DF0">
        <w:rPr>
          <w:i/>
        </w:rPr>
        <w:t>ŠTATISTIKA s balíkmi STATISTICA a SPSS</w:t>
      </w:r>
      <w:r w:rsidR="00E860F6" w:rsidRPr="000A4DF0">
        <w:t xml:space="preserve">“ vydané v roku 2012 [LITAVCOVÁ, E., M. PAVLUŠ, J. SEMAN a </w:t>
      </w:r>
      <w:proofErr w:type="spellStart"/>
      <w:r w:rsidR="00E860F6" w:rsidRPr="000A4DF0">
        <w:t>Cs</w:t>
      </w:r>
      <w:proofErr w:type="spellEnd"/>
      <w:r w:rsidR="00E860F6" w:rsidRPr="000A4DF0">
        <w:t xml:space="preserve">. TŐRŐK, 2012. </w:t>
      </w:r>
      <w:r w:rsidR="00E860F6" w:rsidRPr="000A4DF0">
        <w:rPr>
          <w:i/>
        </w:rPr>
        <w:t>ŠTATISTIKA s balíkmi STATISTICA a SPSS.</w:t>
      </w:r>
      <w:r w:rsidR="00E860F6" w:rsidRPr="000A4DF0">
        <w:t xml:space="preserve"> Vysokoškolské skriptum. Prešov: </w:t>
      </w:r>
      <w:proofErr w:type="spellStart"/>
      <w:r w:rsidR="00E860F6" w:rsidRPr="000A4DF0">
        <w:t>Bookman</w:t>
      </w:r>
      <w:proofErr w:type="spellEnd"/>
      <w:r w:rsidR="00E860F6" w:rsidRPr="000A4DF0">
        <w:t>, s.r.o., 145 s. ISBN 978-80-89568-18-5], ktoré predstavujú povinnú základnú študijnú literatúru pre výučbu predmetu Štatistika v prvom ročníku bakalárskeho štúdia a predmetu Aplikovaná štatistika v druhom ročníku magisterského štúdia v študijnom odbore 3.3.15 Manažment, študijného programu Manažment na Fakulte manažmentu Prešovskej univerzity v Prešove.</w:t>
      </w:r>
    </w:p>
    <w:p w:rsidR="00E860F6" w:rsidRPr="000A4DF0" w:rsidRDefault="00E860F6" w:rsidP="00E860F6">
      <w:pPr>
        <w:ind w:firstLine="284"/>
        <w:jc w:val="both"/>
      </w:pPr>
      <w:r w:rsidRPr="000A4DF0">
        <w:t xml:space="preserve">V spoluautorstve s doc. RNDr. Jánom Semanom, CSc. a RNDr. </w:t>
      </w:r>
      <w:proofErr w:type="spellStart"/>
      <w:r w:rsidRPr="000A4DF0">
        <w:t>Mironom</w:t>
      </w:r>
      <w:proofErr w:type="spellEnd"/>
      <w:r w:rsidRPr="000A4DF0">
        <w:t xml:space="preserve"> </w:t>
      </w:r>
      <w:proofErr w:type="spellStart"/>
      <w:r w:rsidRPr="000A4DF0">
        <w:t>Pavlušom</w:t>
      </w:r>
      <w:proofErr w:type="spellEnd"/>
      <w:r w:rsidRPr="000A4DF0">
        <w:t xml:space="preserve">, CSc. publikovala Mgr. Eva </w:t>
      </w:r>
      <w:proofErr w:type="spellStart"/>
      <w:r w:rsidRPr="000A4DF0">
        <w:t>Litavcová</w:t>
      </w:r>
      <w:proofErr w:type="spellEnd"/>
      <w:r w:rsidRPr="000A4DF0">
        <w:t>, PhD. vysokoškolské skriptum „</w:t>
      </w:r>
      <w:r w:rsidRPr="000A4DF0">
        <w:rPr>
          <w:i/>
        </w:rPr>
        <w:t>MATEMATIKA pre manažérov</w:t>
      </w:r>
      <w:r w:rsidRPr="000A4DF0">
        <w:t xml:space="preserve">“ vydané v roku 2012 </w:t>
      </w:r>
      <w:r w:rsidRPr="000A4DF0">
        <w:sym w:font="Symbol" w:char="F05B"/>
      </w:r>
      <w:r w:rsidRPr="000A4DF0">
        <w:t xml:space="preserve">SEMAN, J., E. LITAVCOVÁ a M. PAVLUŠ, 2012. </w:t>
      </w:r>
      <w:r w:rsidRPr="000A4DF0">
        <w:rPr>
          <w:i/>
        </w:rPr>
        <w:t>MATEMATIKA pre manažérov</w:t>
      </w:r>
      <w:r w:rsidRPr="000A4DF0">
        <w:t xml:space="preserve">. Vysokoškolské skriptum. Prešov: </w:t>
      </w:r>
      <w:proofErr w:type="spellStart"/>
      <w:r w:rsidRPr="000A4DF0">
        <w:t>Bookman</w:t>
      </w:r>
      <w:proofErr w:type="spellEnd"/>
      <w:r w:rsidRPr="000A4DF0">
        <w:t>, s.r.o., 150 s. ISBN 978-80-89568-34-5</w:t>
      </w:r>
      <w:r w:rsidRPr="000A4DF0">
        <w:sym w:font="Symbol" w:char="F05D"/>
      </w:r>
      <w:r w:rsidRPr="000A4DF0">
        <w:t>, ktoré predstavuje povinnú základnú študijnú literatúru pre výučbu predmetu Štatistika v prvom ročníku bakalárskeho štúdia v študijnom odbore 3.3.15 Manažment, študijného programu Manažment na Fakulte manažmentu Prešovskej univerzity v Prešove.</w:t>
      </w:r>
    </w:p>
    <w:p w:rsidR="00E860F6" w:rsidRPr="000A4DF0" w:rsidRDefault="00E860F6" w:rsidP="00E860F6">
      <w:pPr>
        <w:ind w:firstLine="284"/>
        <w:jc w:val="both"/>
      </w:pPr>
      <w:r w:rsidRPr="000A4DF0">
        <w:t xml:space="preserve">V spolupráci s Ing. Sylviou </w:t>
      </w:r>
      <w:proofErr w:type="spellStart"/>
      <w:r w:rsidRPr="000A4DF0">
        <w:t>Jenčovou</w:t>
      </w:r>
      <w:proofErr w:type="spellEnd"/>
      <w:r w:rsidRPr="000A4DF0">
        <w:t xml:space="preserve">, PhD. sa Mgr. Eva </w:t>
      </w:r>
      <w:proofErr w:type="spellStart"/>
      <w:r w:rsidRPr="000A4DF0">
        <w:t>Litavcová</w:t>
      </w:r>
      <w:proofErr w:type="spellEnd"/>
      <w:r w:rsidRPr="000A4DF0">
        <w:t xml:space="preserve">, PhD. podieľala aj na príprave ďalších učebných textov, ktoré priamo napomáhajú výučbe predmetov aj na iných katedrách Fakulty manažmentu PU v Prešove. Do tejto kategórie patrí vysokoškolská učebnica </w:t>
      </w:r>
      <w:r w:rsidRPr="000A4DF0">
        <w:rPr>
          <w:i/>
        </w:rPr>
        <w:t>„Náklady, výnosy a výsledok hospodárenia. (Inštrukčné listy  k systému VUC)“</w:t>
      </w:r>
      <w:r w:rsidRPr="000A4DF0">
        <w:t xml:space="preserve"> [JENČOVÁ, S. a E. LITAVCOVÁ, 2013. </w:t>
      </w:r>
      <w:r w:rsidRPr="000A4DF0">
        <w:rPr>
          <w:i/>
        </w:rPr>
        <w:t>Náklady, výnosy a výsledok hospodárenia. (Inštrukčné listy  k systému VUC)</w:t>
      </w:r>
      <w:r w:rsidRPr="000A4DF0">
        <w:t xml:space="preserve">. Prešov: </w:t>
      </w:r>
      <w:proofErr w:type="spellStart"/>
      <w:r w:rsidRPr="000A4DF0">
        <w:t>Bookman</w:t>
      </w:r>
      <w:proofErr w:type="spellEnd"/>
      <w:r w:rsidRPr="000A4DF0">
        <w:t>, s.r.o., 1. vyd., CD-ROM, 121 s. ISBN 978-80-89568-80-2].</w:t>
      </w:r>
    </w:p>
    <w:p w:rsidR="000D7E70" w:rsidRPr="000A4DF0" w:rsidRDefault="000D7E70" w:rsidP="00E860F6">
      <w:pPr>
        <w:ind w:firstLine="284"/>
        <w:jc w:val="both"/>
      </w:pPr>
    </w:p>
    <w:p w:rsidR="009C47A9" w:rsidRPr="000A4DF0" w:rsidRDefault="009C47A9" w:rsidP="000D7E70">
      <w:pPr>
        <w:ind w:firstLine="539"/>
        <w:jc w:val="both"/>
      </w:pPr>
      <w:r w:rsidRPr="000A4DF0">
        <w:t xml:space="preserve">Okrem toho publikovala (v autorstve resp. spoluautorstve) spolu 25 pôvodných vedeckých prác (minimálny limit </w:t>
      </w:r>
      <w:r w:rsidR="000D7E70" w:rsidRPr="000A4DF0">
        <w:t>je 20) a 33</w:t>
      </w:r>
      <w:r w:rsidRPr="000A4DF0">
        <w:t xml:space="preserve"> príspevkov v zbo</w:t>
      </w:r>
      <w:r w:rsidR="000D7E70" w:rsidRPr="000A4DF0">
        <w:t>rníkoch (minimálny limit je 10) a ďalšie, odborné práce</w:t>
      </w:r>
      <w:r w:rsidR="005A3B49" w:rsidRPr="000A4DF0">
        <w:t xml:space="preserve"> (9)</w:t>
      </w:r>
      <w:r w:rsidR="000D7E70" w:rsidRPr="000A4DF0">
        <w:t>.</w:t>
      </w:r>
      <w:r w:rsidRPr="000A4DF0">
        <w:t xml:space="preserve"> Publikované práce sú orientované </w:t>
      </w:r>
      <w:r w:rsidR="000D7E70" w:rsidRPr="000A4DF0">
        <w:t xml:space="preserve">prevažne </w:t>
      </w:r>
      <w:r w:rsidRPr="000A4DF0">
        <w:t>do oblasti</w:t>
      </w:r>
      <w:r w:rsidR="000D7E70" w:rsidRPr="000A4DF0">
        <w:t xml:space="preserve"> využitia štatistiky v</w:t>
      </w:r>
      <w:r w:rsidRPr="000A4DF0">
        <w:t xml:space="preserve"> </w:t>
      </w:r>
      <w:r w:rsidR="000D7E70" w:rsidRPr="000A4DF0">
        <w:t xml:space="preserve">marketingu a financiách, avšak aj do oblasti využitia diferenciálnych rovníc pri popise prenosu tepla a vlhkosti v pórovitých materiáloch, čo má súvis s nákladovými položkami. </w:t>
      </w:r>
      <w:r w:rsidRPr="000A4DF0">
        <w:t>Proporcionálna časť publikačnej aktivity bola venovaná vedeckým, ako aj odborným publikáciám doma i v zahraničí v autorskom/spoluautorskom podiele, ktorý v určitých oblastiach prevyšuje plnenie daného kritéria.</w:t>
      </w:r>
    </w:p>
    <w:p w:rsidR="002A0601" w:rsidRPr="000A4DF0" w:rsidRDefault="002A0601" w:rsidP="002A0601">
      <w:pPr>
        <w:ind w:firstLine="539"/>
        <w:jc w:val="both"/>
      </w:pPr>
      <w:r w:rsidRPr="000A4DF0">
        <w:t>Výsledky vedecko-výskumnej činnosti uchádzačka prezentovala na viacerých domácich a zahraničných vedeckých konferenciách, čo potvrdzuje aj jej bohatá vedecko-odborná publikačná činnosť.</w:t>
      </w:r>
    </w:p>
    <w:p w:rsidR="00B560E7" w:rsidRDefault="00B560E7" w:rsidP="009275AF">
      <w:pPr>
        <w:jc w:val="both"/>
        <w:outlineLvl w:val="0"/>
        <w:rPr>
          <w:b/>
        </w:rPr>
      </w:pPr>
    </w:p>
    <w:p w:rsidR="00B560E7" w:rsidRDefault="00B560E7" w:rsidP="009275AF">
      <w:pPr>
        <w:jc w:val="both"/>
        <w:outlineLvl w:val="0"/>
        <w:rPr>
          <w:b/>
        </w:rPr>
      </w:pPr>
    </w:p>
    <w:p w:rsidR="00B560E7" w:rsidRDefault="00B560E7" w:rsidP="009275AF">
      <w:pPr>
        <w:jc w:val="both"/>
        <w:outlineLvl w:val="0"/>
        <w:rPr>
          <w:b/>
        </w:rPr>
      </w:pPr>
    </w:p>
    <w:p w:rsidR="009F0583" w:rsidRPr="00D21F26" w:rsidRDefault="00121880" w:rsidP="009275AF">
      <w:pPr>
        <w:jc w:val="both"/>
        <w:outlineLvl w:val="0"/>
        <w:rPr>
          <w:b/>
        </w:rPr>
      </w:pPr>
      <w:r w:rsidRPr="00D21F26">
        <w:rPr>
          <w:b/>
        </w:rPr>
        <w:t xml:space="preserve">2. </w:t>
      </w:r>
      <w:r w:rsidR="009F0583" w:rsidRPr="00D21F26">
        <w:rPr>
          <w:b/>
        </w:rPr>
        <w:t>ZÁVERY OPONENTSKÝCH POSUDKOV NA HABILITAČNÚ PRÁCU</w:t>
      </w:r>
    </w:p>
    <w:p w:rsidR="009F0583" w:rsidRPr="00D21F26" w:rsidRDefault="009F0583" w:rsidP="00967B56">
      <w:pPr>
        <w:jc w:val="both"/>
        <w:rPr>
          <w:b/>
        </w:rPr>
      </w:pPr>
    </w:p>
    <w:p w:rsidR="00007A7B" w:rsidRDefault="00007A7B" w:rsidP="00967B56">
      <w:pPr>
        <w:jc w:val="both"/>
      </w:pPr>
    </w:p>
    <w:p w:rsidR="009F0583" w:rsidRPr="00D21F26" w:rsidRDefault="009F0583" w:rsidP="00967B56">
      <w:pPr>
        <w:jc w:val="both"/>
      </w:pPr>
      <w:r w:rsidRPr="00D21F26">
        <w:t>Habilitačnú prácu posudzovali oponenti schválení Vedeckou radou Fakulty manažmentu v zložení:</w:t>
      </w:r>
    </w:p>
    <w:p w:rsidR="009F0583" w:rsidRPr="00E02DAA" w:rsidRDefault="009F0583" w:rsidP="00967B56">
      <w:pPr>
        <w:jc w:val="both"/>
        <w:rPr>
          <w:color w:val="FF0000"/>
        </w:rPr>
      </w:pPr>
    </w:p>
    <w:p w:rsidR="009F0583" w:rsidRPr="00D21F26" w:rsidRDefault="00F10AD1" w:rsidP="00967B56">
      <w:pPr>
        <w:jc w:val="both"/>
      </w:pPr>
      <w:r>
        <w:t xml:space="preserve">prof. </w:t>
      </w:r>
      <w:proofErr w:type="spellStart"/>
      <w:r>
        <w:t>h.c</w:t>
      </w:r>
      <w:proofErr w:type="spellEnd"/>
      <w:r>
        <w:t>. prof. Ing. Ondrej Hronec, DrSc.</w:t>
      </w:r>
      <w:r w:rsidR="00520C66">
        <w:t xml:space="preserve"> </w:t>
      </w:r>
      <w:r w:rsidR="009F0583" w:rsidRPr="00D21F26">
        <w:tab/>
      </w:r>
      <w:r w:rsidR="009F0583" w:rsidRPr="00D21F26">
        <w:tab/>
      </w:r>
      <w:r w:rsidR="009F0583" w:rsidRPr="00D21F26">
        <w:tab/>
      </w:r>
    </w:p>
    <w:p w:rsidR="00520C66" w:rsidRDefault="00F10AD1" w:rsidP="00967B56">
      <w:pPr>
        <w:jc w:val="both"/>
      </w:pPr>
      <w:r>
        <w:t xml:space="preserve">prof. Ing. Judita </w:t>
      </w:r>
      <w:proofErr w:type="spellStart"/>
      <w:r>
        <w:t>Táncošová</w:t>
      </w:r>
      <w:proofErr w:type="spellEnd"/>
      <w:r>
        <w:t xml:space="preserve">, CSc. </w:t>
      </w:r>
    </w:p>
    <w:p w:rsidR="009F0583" w:rsidRPr="00D21F26" w:rsidRDefault="00F10AD1" w:rsidP="00967B56">
      <w:pPr>
        <w:jc w:val="both"/>
      </w:pPr>
      <w:r>
        <w:t xml:space="preserve">doc. PhDr. Zoltán </w:t>
      </w:r>
      <w:proofErr w:type="spellStart"/>
      <w:r>
        <w:t>Rózsa</w:t>
      </w:r>
      <w:proofErr w:type="spellEnd"/>
      <w:r>
        <w:t>, PhD.</w:t>
      </w:r>
    </w:p>
    <w:p w:rsidR="009F0583" w:rsidRPr="00E02DAA" w:rsidRDefault="009F0583" w:rsidP="00967B56">
      <w:pPr>
        <w:jc w:val="both"/>
        <w:rPr>
          <w:color w:val="FF0000"/>
        </w:rPr>
      </w:pPr>
      <w:r w:rsidRPr="00E02DAA">
        <w:rPr>
          <w:color w:val="FF0000"/>
        </w:rPr>
        <w:tab/>
      </w:r>
      <w:r w:rsidRPr="00E02DAA">
        <w:rPr>
          <w:color w:val="FF0000"/>
        </w:rPr>
        <w:tab/>
      </w:r>
      <w:r w:rsidRPr="00E02DAA">
        <w:rPr>
          <w:color w:val="FF0000"/>
        </w:rPr>
        <w:tab/>
      </w:r>
    </w:p>
    <w:p w:rsidR="00A210AB" w:rsidRDefault="009F0583" w:rsidP="00967B56">
      <w:pPr>
        <w:jc w:val="both"/>
      </w:pPr>
      <w:r w:rsidRPr="00D21F26">
        <w:t>Oponenti spracovali oponentské posudky v zmysle platnej legislatívy s nasledujúcimi závermi.</w:t>
      </w:r>
    </w:p>
    <w:p w:rsidR="00B043E8" w:rsidRPr="00D21F26" w:rsidRDefault="00B043E8" w:rsidP="00967B56">
      <w:pPr>
        <w:jc w:val="both"/>
      </w:pPr>
    </w:p>
    <w:p w:rsidR="00A54EDE" w:rsidRDefault="00D21F26" w:rsidP="00967B56">
      <w:pPr>
        <w:jc w:val="both"/>
      </w:pPr>
      <w:r w:rsidRPr="00B043E8">
        <w:tab/>
      </w:r>
    </w:p>
    <w:p w:rsidR="002B42C3" w:rsidRPr="00F10AD1" w:rsidRDefault="00F10AD1" w:rsidP="00967B56">
      <w:pPr>
        <w:jc w:val="both"/>
        <w:rPr>
          <w:b/>
        </w:rPr>
      </w:pPr>
      <w:r w:rsidRPr="00F10AD1">
        <w:rPr>
          <w:b/>
        </w:rPr>
        <w:t xml:space="preserve">prof. </w:t>
      </w:r>
      <w:proofErr w:type="spellStart"/>
      <w:r w:rsidRPr="00F10AD1">
        <w:rPr>
          <w:b/>
        </w:rPr>
        <w:t>h.c</w:t>
      </w:r>
      <w:proofErr w:type="spellEnd"/>
      <w:r w:rsidRPr="00F10AD1">
        <w:rPr>
          <w:b/>
        </w:rPr>
        <w:t xml:space="preserve">. prof. Ing. Ondrej Hronec, DrSc. </w:t>
      </w:r>
      <w:r w:rsidRPr="00F10AD1">
        <w:rPr>
          <w:b/>
        </w:rPr>
        <w:tab/>
      </w:r>
    </w:p>
    <w:p w:rsidR="0003706F" w:rsidRDefault="0003706F" w:rsidP="00967B56">
      <w:pPr>
        <w:jc w:val="both"/>
        <w:rPr>
          <w:b/>
        </w:rPr>
      </w:pPr>
    </w:p>
    <w:p w:rsidR="002B42C3" w:rsidRDefault="0037327F" w:rsidP="0037327F">
      <w:pPr>
        <w:ind w:firstLine="708"/>
        <w:jc w:val="both"/>
      </w:pPr>
      <w:r w:rsidRPr="0037327F">
        <w:t xml:space="preserve">Autorka </w:t>
      </w:r>
      <w:r>
        <w:t xml:space="preserve">Mgr. Eva </w:t>
      </w:r>
      <w:proofErr w:type="spellStart"/>
      <w:r>
        <w:t>Litavcová</w:t>
      </w:r>
      <w:proofErr w:type="spellEnd"/>
      <w:r>
        <w:t xml:space="preserve">, PhD. sa v predloženej práci podujala analyzovať nezamestnanosť a chudobu aj ako samostatné problémy, aj vo vzájomných súvislostiach v podmienkach Slovenska. Na základe uvedeného môžem konštatovať, že výber témy je vysoko aktuálny. Ide  o komplexnú problematiku, v ktorej sa prelínajú ekonomické, spoločenské, etické i politické prístupy s rôznou intenzitou záujmu o jej efektívne riešenie. </w:t>
      </w:r>
    </w:p>
    <w:p w:rsidR="0037327F" w:rsidRDefault="0037327F" w:rsidP="00967B56">
      <w:pPr>
        <w:jc w:val="both"/>
      </w:pPr>
      <w:r>
        <w:tab/>
        <w:t xml:space="preserve">Mgr. Eva </w:t>
      </w:r>
      <w:proofErr w:type="spellStart"/>
      <w:r>
        <w:t>Litavcová</w:t>
      </w:r>
      <w:proofErr w:type="spellEnd"/>
      <w:r>
        <w:t>, PhD. rieši vo svojej habilitačnej práci zaujímavú problematiku kvality života vybranými makroekonomickými indikátormi. Danou prácou demonštruje vysokú úroveň schopnosti samostatnej vedeckej práce v oblasti využitia zdrojov literatúry, v analýzach, vo využití štatistického inštrumentária i </w:t>
      </w:r>
      <w:proofErr w:type="spellStart"/>
      <w:r>
        <w:t>sumarizácii</w:t>
      </w:r>
      <w:proofErr w:type="spellEnd"/>
      <w:r>
        <w:t xml:space="preserve"> výsledkov analýz.</w:t>
      </w:r>
    </w:p>
    <w:p w:rsidR="00703EAF" w:rsidRPr="0037327F" w:rsidRDefault="00703EAF" w:rsidP="00967B56">
      <w:pPr>
        <w:jc w:val="both"/>
      </w:pPr>
    </w:p>
    <w:p w:rsidR="00703EAF" w:rsidRPr="00366CBB" w:rsidRDefault="0037327F" w:rsidP="00967B56">
      <w:pPr>
        <w:jc w:val="both"/>
      </w:pPr>
      <w:r>
        <w:rPr>
          <w:b/>
        </w:rPr>
        <w:tab/>
      </w:r>
      <w:r w:rsidRPr="00366CBB">
        <w:t xml:space="preserve">Na základe posúdenia danej práce, ako aj všeobecných charakteristík </w:t>
      </w:r>
      <w:proofErr w:type="spellStart"/>
      <w:r w:rsidRPr="00366CBB">
        <w:t>habilitantky</w:t>
      </w:r>
      <w:proofErr w:type="spellEnd"/>
      <w:r w:rsidRPr="00366CBB">
        <w:t xml:space="preserve"> navrhujem, aby Mgr. Eve </w:t>
      </w:r>
      <w:proofErr w:type="spellStart"/>
      <w:r w:rsidRPr="00366CBB">
        <w:t>Litavcovej</w:t>
      </w:r>
      <w:proofErr w:type="spellEnd"/>
      <w:r w:rsidRPr="00366CBB">
        <w:t>, PhD. bola po úspešnej obhajobe habilitačnej práce</w:t>
      </w:r>
      <w:r w:rsidR="00703EAF">
        <w:t xml:space="preserve"> udelená vedecko-pedagogická hodnosť „docent“ v študijnom odbore 3.3.15 Manažment. </w:t>
      </w:r>
    </w:p>
    <w:p w:rsidR="00F267A2" w:rsidRDefault="00F267A2" w:rsidP="00967B56">
      <w:pPr>
        <w:jc w:val="both"/>
        <w:rPr>
          <w:b/>
        </w:rPr>
      </w:pPr>
    </w:p>
    <w:p w:rsidR="00F267A2" w:rsidRDefault="00F267A2" w:rsidP="00967B56">
      <w:pPr>
        <w:jc w:val="both"/>
        <w:rPr>
          <w:b/>
        </w:rPr>
      </w:pPr>
    </w:p>
    <w:p w:rsidR="00F10AD1" w:rsidRPr="00F10AD1" w:rsidRDefault="00F10AD1" w:rsidP="00F10AD1">
      <w:pPr>
        <w:jc w:val="both"/>
        <w:rPr>
          <w:b/>
        </w:rPr>
      </w:pPr>
      <w:r w:rsidRPr="00F10AD1">
        <w:rPr>
          <w:b/>
        </w:rPr>
        <w:t xml:space="preserve">prof. Ing. Judita </w:t>
      </w:r>
      <w:proofErr w:type="spellStart"/>
      <w:r w:rsidRPr="00F10AD1">
        <w:rPr>
          <w:b/>
        </w:rPr>
        <w:t>Táncošová</w:t>
      </w:r>
      <w:proofErr w:type="spellEnd"/>
      <w:r w:rsidRPr="00F10AD1">
        <w:rPr>
          <w:b/>
        </w:rPr>
        <w:t xml:space="preserve">, CSc. </w:t>
      </w:r>
    </w:p>
    <w:p w:rsidR="002B42C3" w:rsidRPr="002B42C3" w:rsidRDefault="002B42C3" w:rsidP="002B42C3">
      <w:pPr>
        <w:jc w:val="both"/>
        <w:rPr>
          <w:b/>
        </w:rPr>
      </w:pPr>
    </w:p>
    <w:p w:rsidR="00B043E8" w:rsidRDefault="00703EAF" w:rsidP="00520C66">
      <w:pPr>
        <w:jc w:val="both"/>
      </w:pPr>
      <w:r w:rsidRPr="00703EAF">
        <w:tab/>
        <w:t>O</w:t>
      </w:r>
      <w:r>
        <w:t xml:space="preserve"> potrebe riešiť a analyzovať problematiku nezamestnanosti a chudoby vo vzťahu k dôsledkom na ekonomiku SR niet pochybností. Je to závažný </w:t>
      </w:r>
      <w:r w:rsidR="00E517F5">
        <w:t xml:space="preserve">makroekonomický problém a cieľ hospodárskej politiky a ovplyvňuje celý ekonomický systém, jednotlivé regióny, ale aj domácnosti ako ekonomický subjekt. </w:t>
      </w:r>
    </w:p>
    <w:p w:rsidR="00E517F5" w:rsidRDefault="00E517F5" w:rsidP="00520C66">
      <w:pPr>
        <w:jc w:val="both"/>
      </w:pPr>
      <w:r>
        <w:tab/>
        <w:t xml:space="preserve">Autorka v práci teoreticky a empiricky skúma jednotlivé vzťahy vo vývoji nezamestnanosti podľa vzdelania, vzťah medzi zamestnanosťou a nezamestnanosťou a pohybom obyvateľstva (migráciou), tieto skutočnosti aplikuje na vývoj v regiónoch SR a zisťuje súvislosť medzi tromi ukazovateľmi chudoby až po regionálne porovnanie medzi počtom nezamestnaných, počtom pracujúcich v zahraničí, počtom pod hranicou chudoby a počtom vysťahovaných občanov. </w:t>
      </w:r>
    </w:p>
    <w:p w:rsidR="00FF20F2" w:rsidRDefault="00FF20F2" w:rsidP="00520C66">
      <w:pPr>
        <w:jc w:val="both"/>
      </w:pPr>
    </w:p>
    <w:p w:rsidR="00FF20F2" w:rsidRPr="00703EAF" w:rsidRDefault="00FF20F2" w:rsidP="00520C66">
      <w:pPr>
        <w:jc w:val="both"/>
      </w:pPr>
      <w:r>
        <w:tab/>
        <w:t xml:space="preserve">Konštatujem, že jednoznačne je preukázané splnenie, resp. prekročenie viacerých minimálnych kritérií Prešovskej univerzity v Prešove na získanie titulu docentka v odbore 3.3.15 Manažment a preto ju odporúčam na habilitačné konanie. </w:t>
      </w:r>
    </w:p>
    <w:p w:rsidR="0003706F" w:rsidRPr="00ED59E0" w:rsidRDefault="0003706F" w:rsidP="00520C66">
      <w:pPr>
        <w:jc w:val="both"/>
        <w:rPr>
          <w:b/>
        </w:rPr>
      </w:pPr>
    </w:p>
    <w:p w:rsidR="00F10AD1" w:rsidRPr="00F10AD1" w:rsidRDefault="00F10AD1" w:rsidP="00F10AD1">
      <w:pPr>
        <w:jc w:val="both"/>
        <w:rPr>
          <w:b/>
        </w:rPr>
      </w:pPr>
      <w:r w:rsidRPr="00F10AD1">
        <w:rPr>
          <w:b/>
        </w:rPr>
        <w:t xml:space="preserve">doc. PhDr. Zoltán </w:t>
      </w:r>
      <w:proofErr w:type="spellStart"/>
      <w:r w:rsidRPr="00F10AD1">
        <w:rPr>
          <w:b/>
        </w:rPr>
        <w:t>Rózsa</w:t>
      </w:r>
      <w:proofErr w:type="spellEnd"/>
      <w:r w:rsidRPr="00F10AD1">
        <w:rPr>
          <w:b/>
        </w:rPr>
        <w:t>, PhD.</w:t>
      </w:r>
    </w:p>
    <w:p w:rsidR="005B1056" w:rsidRPr="00B043E8" w:rsidRDefault="005B1056" w:rsidP="00967B56">
      <w:pPr>
        <w:jc w:val="both"/>
      </w:pPr>
    </w:p>
    <w:p w:rsidR="00FF20F2" w:rsidRDefault="00FF20F2" w:rsidP="008A54FF">
      <w:pPr>
        <w:tabs>
          <w:tab w:val="left" w:pos="720"/>
        </w:tabs>
        <w:jc w:val="both"/>
      </w:pPr>
      <w:r>
        <w:tab/>
        <w:t xml:space="preserve">Možno potvrdiť, že habilitačná práca z metodického a metodologického pohľadu nielen že zodpovedá odporúčaniam, ale ich aj vysoko prevyšuje. Za významný teoretický a súčasne aj praktický prínos práce možno považovať autorkou navrhnuté modely vývoja nezamestnanosti. </w:t>
      </w:r>
    </w:p>
    <w:p w:rsidR="00FF20F2" w:rsidRDefault="00FF20F2" w:rsidP="008A54FF">
      <w:pPr>
        <w:tabs>
          <w:tab w:val="left" w:pos="720"/>
        </w:tabs>
        <w:jc w:val="both"/>
      </w:pPr>
    </w:p>
    <w:p w:rsidR="00FF20F2" w:rsidRDefault="00FF20F2" w:rsidP="008A54FF">
      <w:pPr>
        <w:tabs>
          <w:tab w:val="left" w:pos="720"/>
        </w:tabs>
        <w:jc w:val="both"/>
      </w:pPr>
      <w:r>
        <w:tab/>
        <w:t xml:space="preserve">Habilitačná práca </w:t>
      </w:r>
      <w:r w:rsidR="00273E95">
        <w:t xml:space="preserve">spĺňa všetky kritéria kladené na práce tohto druhu, t.j. autorka preukázala schopnosť samostatne tvorivo pracovať, analyzovať, hodnotiť a formulovať nové vedecké stanoviská, ktoré nesú známky originálnosti. </w:t>
      </w:r>
    </w:p>
    <w:p w:rsidR="00273E95" w:rsidRDefault="00273E95" w:rsidP="008A54FF">
      <w:pPr>
        <w:tabs>
          <w:tab w:val="left" w:pos="720"/>
        </w:tabs>
        <w:jc w:val="both"/>
      </w:pPr>
    </w:p>
    <w:p w:rsidR="00273E95" w:rsidRPr="00F3549A" w:rsidRDefault="00273E95" w:rsidP="008A54FF">
      <w:pPr>
        <w:tabs>
          <w:tab w:val="left" w:pos="720"/>
        </w:tabs>
        <w:jc w:val="both"/>
      </w:pPr>
      <w:r>
        <w:tab/>
        <w:t xml:space="preserve">Na základe úspešného priebehu habilitačného konania odporúčam Mgr. Eve </w:t>
      </w:r>
      <w:proofErr w:type="spellStart"/>
      <w:r>
        <w:t>Litavcovej</w:t>
      </w:r>
      <w:proofErr w:type="spellEnd"/>
      <w:r>
        <w:t xml:space="preserve">, PhD. priznať vedecko-pedagogický titul „docent“ v odbore 3.3.15 Manažment. </w:t>
      </w:r>
    </w:p>
    <w:p w:rsidR="005B1056" w:rsidRPr="00E02DAA" w:rsidRDefault="005B1056" w:rsidP="00967B56">
      <w:pPr>
        <w:jc w:val="both"/>
        <w:rPr>
          <w:color w:val="FF0000"/>
        </w:rPr>
      </w:pPr>
    </w:p>
    <w:p w:rsidR="00B560E7" w:rsidRDefault="00B560E7" w:rsidP="009275AF">
      <w:pPr>
        <w:jc w:val="both"/>
        <w:outlineLvl w:val="0"/>
      </w:pPr>
    </w:p>
    <w:p w:rsidR="00121880" w:rsidRPr="00D21F26" w:rsidRDefault="00121880" w:rsidP="009275AF">
      <w:pPr>
        <w:jc w:val="both"/>
        <w:outlineLvl w:val="0"/>
        <w:rPr>
          <w:b/>
        </w:rPr>
      </w:pPr>
      <w:r w:rsidRPr="00D21F26">
        <w:t xml:space="preserve">3. </w:t>
      </w:r>
      <w:r w:rsidRPr="00D21F26">
        <w:rPr>
          <w:b/>
        </w:rPr>
        <w:t xml:space="preserve">ODBORNÉ  POSÚDENIE  HABILITAČNEJ  PREDNÁŠKY A  OBHAJOBY   </w:t>
      </w:r>
    </w:p>
    <w:p w:rsidR="00121880" w:rsidRPr="00D21F26" w:rsidRDefault="00121880" w:rsidP="009275AF">
      <w:pPr>
        <w:jc w:val="both"/>
        <w:outlineLvl w:val="0"/>
        <w:rPr>
          <w:b/>
        </w:rPr>
      </w:pPr>
      <w:r w:rsidRPr="00D21F26">
        <w:rPr>
          <w:b/>
        </w:rPr>
        <w:t xml:space="preserve">    HABILITAČNEJ  PRÁCE – ZÁVER  HABILITAČNEJ  KOMISIE</w:t>
      </w:r>
    </w:p>
    <w:p w:rsidR="00281C91" w:rsidRPr="00E02DAA" w:rsidRDefault="00281C91" w:rsidP="00967B56">
      <w:pPr>
        <w:jc w:val="both"/>
        <w:rPr>
          <w:color w:val="FF0000"/>
        </w:rPr>
      </w:pPr>
    </w:p>
    <w:p w:rsidR="00B043E8" w:rsidRDefault="00F267A2" w:rsidP="0073658E">
      <w:pPr>
        <w:jc w:val="both"/>
      </w:pPr>
      <w:r>
        <w:t xml:space="preserve">     </w:t>
      </w:r>
      <w:r w:rsidR="00F10AD1">
        <w:t xml:space="preserve">Mgr. Eva </w:t>
      </w:r>
      <w:proofErr w:type="spellStart"/>
      <w:r w:rsidR="00F10AD1">
        <w:t>Litavcová</w:t>
      </w:r>
      <w:proofErr w:type="spellEnd"/>
      <w:r w:rsidR="00F10AD1">
        <w:t>, PhD.</w:t>
      </w:r>
      <w:r w:rsidR="0073658E" w:rsidRPr="00F355DA">
        <w:t xml:space="preserve"> obhajovala svoju habilitačnú prácu na tému </w:t>
      </w:r>
      <w:r w:rsidR="0073658E" w:rsidRPr="00D177E0">
        <w:t>„</w:t>
      </w:r>
      <w:r w:rsidR="00D177E0" w:rsidRPr="00D177E0">
        <w:t>Analýza nezamestnanosti, chudoby a ich manažérskych, ekonomických  a etických dôsledkov v podmienkach Slovenska.</w:t>
      </w:r>
      <w:r w:rsidR="0073658E" w:rsidRPr="00D177E0">
        <w:t>“</w:t>
      </w:r>
      <w:r w:rsidR="0073658E" w:rsidRPr="00F10AD1">
        <w:rPr>
          <w:color w:val="FF0000"/>
        </w:rPr>
        <w:t xml:space="preserve"> </w:t>
      </w:r>
      <w:r w:rsidR="0073658E" w:rsidRPr="00FA7C96">
        <w:t>pred Vedeckou radou Fakulty manažmentu PU v Prešove dňa</w:t>
      </w:r>
      <w:r w:rsidR="004E4A70">
        <w:t xml:space="preserve"> 10.6</w:t>
      </w:r>
      <w:r w:rsidR="00FA7C96" w:rsidRPr="00FA7C96">
        <w:t>.2014</w:t>
      </w:r>
      <w:r w:rsidR="0073658E" w:rsidRPr="00FA7C96">
        <w:t>. Prezentácia</w:t>
      </w:r>
      <w:r w:rsidR="0073658E" w:rsidRPr="00F355DA">
        <w:t xml:space="preserve"> práce bola na veľmi dobrej úrovni s používaním správnej terminológie. V práci autorka deklarovala schopnosť logicky myslieť</w:t>
      </w:r>
      <w:r w:rsidR="002F0312" w:rsidRPr="009B050F">
        <w:t>, aplikovať vhodné vedecké metódy</w:t>
      </w:r>
      <w:r w:rsidR="0073658E" w:rsidRPr="009B050F">
        <w:t xml:space="preserve"> a využívať štatisticko-analytický aparát. </w:t>
      </w:r>
    </w:p>
    <w:p w:rsidR="00EE553C" w:rsidRDefault="00EE553C" w:rsidP="0073658E">
      <w:pPr>
        <w:jc w:val="both"/>
        <w:rPr>
          <w:color w:val="FF0000"/>
        </w:rPr>
      </w:pPr>
    </w:p>
    <w:p w:rsidR="0073658E" w:rsidRPr="000A4DF0" w:rsidRDefault="00F355DA" w:rsidP="0073658E">
      <w:pPr>
        <w:jc w:val="both"/>
        <w:rPr>
          <w:b/>
        </w:rPr>
      </w:pPr>
      <w:r w:rsidRPr="000A4DF0">
        <w:rPr>
          <w:b/>
        </w:rPr>
        <w:t>Obhajoba habilitačnej práce</w:t>
      </w:r>
    </w:p>
    <w:p w:rsidR="005B3CD5" w:rsidRPr="00B043E8" w:rsidRDefault="005B3CD5" w:rsidP="0073658E">
      <w:pPr>
        <w:jc w:val="both"/>
      </w:pPr>
    </w:p>
    <w:p w:rsidR="00494DE3" w:rsidRPr="00494DE3" w:rsidRDefault="00F267A2" w:rsidP="00593D64">
      <w:pPr>
        <w:jc w:val="both"/>
      </w:pPr>
      <w:r>
        <w:t xml:space="preserve">     </w:t>
      </w:r>
      <w:r w:rsidR="007D046A" w:rsidRPr="00494DE3">
        <w:t>Menovaná stručne, logicky a zrozumiteľn</w:t>
      </w:r>
      <w:r w:rsidR="00CE3EC7" w:rsidRPr="00494DE3">
        <w:t>e</w:t>
      </w:r>
      <w:r w:rsidR="007D046A" w:rsidRPr="00494DE3">
        <w:t xml:space="preserve"> prezentovala podstatné myšlienky svojej habilitačnej práce. Sústredila sa predovšetkým na prezentáciu vlastných zistení</w:t>
      </w:r>
      <w:r w:rsidR="002F0312" w:rsidRPr="00494DE3">
        <w:t>, vlastného výskumu</w:t>
      </w:r>
      <w:r w:rsidR="00B95E78" w:rsidRPr="00494DE3">
        <w:t xml:space="preserve"> a</w:t>
      </w:r>
      <w:r w:rsidR="007D046A" w:rsidRPr="00494DE3">
        <w:t xml:space="preserve"> analýz tak na teoretickej úrovni, ako aj z hľadiska získaných poznatkov.</w:t>
      </w:r>
      <w:r w:rsidR="005B3CD5" w:rsidRPr="00494DE3">
        <w:t xml:space="preserve"> </w:t>
      </w:r>
    </w:p>
    <w:p w:rsidR="00494DE3" w:rsidRDefault="004E4A70" w:rsidP="004E4A70">
      <w:pPr>
        <w:pStyle w:val="Normlnywebov"/>
        <w:jc w:val="both"/>
      </w:pPr>
      <w:r>
        <w:t xml:space="preserve">    </w:t>
      </w:r>
      <w:r w:rsidR="00494DE3" w:rsidRPr="00494DE3">
        <w:t xml:space="preserve"> </w:t>
      </w:r>
      <w:r>
        <w:t xml:space="preserve">Hlavným cieľom práce </w:t>
      </w:r>
      <w:proofErr w:type="spellStart"/>
      <w:r>
        <w:t>habilitantky</w:t>
      </w:r>
      <w:proofErr w:type="spellEnd"/>
      <w:r>
        <w:t xml:space="preserve"> bolo priblíženie pohľadu, zaujímavých zistení a analýza vybraných etických problémov v ekonomike Slovenskej republiky. Cieľ dosahovala na základe analýzy nezamestnanosti, chudoby a migrácie ako etických problémov vystupujúcich na makroúrovni.  Jej základnou prioritou matematicko-štatistických modelov chudoby, nezamestnanosti a migrácie bolo podchytenie kardinálnych komponentov, ich systematizáciu a vyjadrenie vzájomnej súvislosti.</w:t>
      </w:r>
    </w:p>
    <w:p w:rsidR="004E4A70" w:rsidRDefault="004E4A70" w:rsidP="004E4A70">
      <w:pPr>
        <w:pStyle w:val="Normlnywebov"/>
        <w:jc w:val="both"/>
      </w:pPr>
      <w:r>
        <w:t>Hlavný cieľ konkreti</w:t>
      </w:r>
      <w:r w:rsidR="000A4DF0">
        <w:t>z</w:t>
      </w:r>
      <w:r>
        <w:t xml:space="preserve">ovala do piatich parciálnych cieľov. Najhodnotnejšou časťou boli výsledky dosahované ku 1. cieľu, v ktorých prezentovala </w:t>
      </w:r>
      <w:proofErr w:type="spellStart"/>
      <w:r>
        <w:t>Box-Jenkinsove</w:t>
      </w:r>
      <w:proofErr w:type="spellEnd"/>
      <w:r>
        <w:t xml:space="preserve"> modely vývoja nezamestnanosti v jednotlivých skupinách osôb podľa úrovne vzdelania. Myšlienku ďalej rozvinula aj v druhom cieli. V treťom až piatom cieli sa sústredila na kvantifikáciu súvislos</w:t>
      </w:r>
      <w:r w:rsidR="000A4DF0">
        <w:t>t</w:t>
      </w:r>
      <w:r>
        <w:t xml:space="preserve">í medzi nezamestnanosťou, resp. mierou nezamestnanosti, celkovou mierou rizika chudoby, zamestnanosťou a migračnými charakteristikami. </w:t>
      </w:r>
    </w:p>
    <w:p w:rsidR="00F267A2" w:rsidRDefault="00494DE3" w:rsidP="00593D64">
      <w:pPr>
        <w:jc w:val="both"/>
      </w:pPr>
      <w:r>
        <w:t xml:space="preserve">     </w:t>
      </w:r>
      <w:r w:rsidR="005B3CD5" w:rsidRPr="009B050F">
        <w:t>Uvedená prezentácia obsahovala aj konkrét</w:t>
      </w:r>
      <w:r w:rsidR="00F267A2">
        <w:t>ne závery a prínosy z teoretického hľadiska i aplikovateľnosti v praxi.</w:t>
      </w:r>
      <w:r w:rsidR="005B3CD5" w:rsidRPr="009B050F">
        <w:t xml:space="preserve"> Prezentácia bola spracovaná na vysokej odbornej aj formálnej úrovni. Tejto úrovni zodpovedal aj samotný verbálny prejav autorky práce. Po ukončení prezentácie odpovedala menovaná na otázky a pripomienky oponentov. Odpovede na tieto otázky a pripomienky posúdili </w:t>
      </w:r>
      <w:r w:rsidR="00F267A2">
        <w:t xml:space="preserve">prítomní </w:t>
      </w:r>
      <w:r w:rsidR="005B3CD5" w:rsidRPr="009B050F">
        <w:t xml:space="preserve">oponenti ako adekvátne, vyčerpávajúce a vyslovili s nimi spokojnosť. </w:t>
      </w:r>
    </w:p>
    <w:p w:rsidR="000A4DF0" w:rsidRDefault="000A4DF0" w:rsidP="00593D64">
      <w:pPr>
        <w:jc w:val="both"/>
      </w:pPr>
    </w:p>
    <w:p w:rsidR="00F355DA" w:rsidRPr="009B050F" w:rsidRDefault="00F267A2" w:rsidP="00593D64">
      <w:pPr>
        <w:jc w:val="both"/>
      </w:pPr>
      <w:r>
        <w:t xml:space="preserve">     </w:t>
      </w:r>
      <w:r w:rsidR="005B3CD5" w:rsidRPr="009B050F">
        <w:t xml:space="preserve">Následne sa uskutočnila vedecká diskusia v pléne vedeckej rady. </w:t>
      </w:r>
      <w:r w:rsidR="00EE553C" w:rsidRPr="009B050F">
        <w:t>V rozprave k habilitačnej práci pri otázkach reagovala pohotovo, kultivovane, preukazujúc vysokú znalosť danej problematiky, odborné skúsenosti z predchádzajúcej ekonomickej a bankovej praxe, ako i vlastný nepopierateľný záujem o jej hlbšie poznanie</w:t>
      </w:r>
      <w:r>
        <w:t xml:space="preserve">. </w:t>
      </w:r>
      <w:r w:rsidR="005B3CD5" w:rsidRPr="009B050F">
        <w:t>Na všetky otázky a pripomienky menovaná odpovedala pohotovo a k veci.</w:t>
      </w:r>
    </w:p>
    <w:p w:rsidR="00EE553C" w:rsidRDefault="00EE553C" w:rsidP="00E14C82">
      <w:pPr>
        <w:pStyle w:val="zakladny"/>
        <w:spacing w:before="0" w:after="0" w:line="240" w:lineRule="auto"/>
        <w:ind w:firstLine="0"/>
      </w:pPr>
    </w:p>
    <w:p w:rsidR="002509C0" w:rsidRPr="000A4DF0" w:rsidRDefault="00F355DA" w:rsidP="00967B56">
      <w:pPr>
        <w:jc w:val="both"/>
        <w:rPr>
          <w:b/>
        </w:rPr>
      </w:pPr>
      <w:r w:rsidRPr="000A4DF0">
        <w:rPr>
          <w:b/>
        </w:rPr>
        <w:t>Habilitačná prednáška</w:t>
      </w:r>
    </w:p>
    <w:p w:rsidR="00AD69E4" w:rsidRPr="009B050F" w:rsidRDefault="00AD69E4" w:rsidP="00967B56">
      <w:pPr>
        <w:jc w:val="both"/>
        <w:rPr>
          <w:b/>
        </w:rPr>
      </w:pPr>
    </w:p>
    <w:p w:rsidR="0094608E" w:rsidRDefault="00F267A2" w:rsidP="0094608E">
      <w:pPr>
        <w:jc w:val="both"/>
      </w:pPr>
      <w:r>
        <w:t xml:space="preserve">     </w:t>
      </w:r>
      <w:r w:rsidR="005B3CD5" w:rsidRPr="00494DE3">
        <w:t>Rovnako</w:t>
      </w:r>
      <w:r w:rsidR="00B95E78" w:rsidRPr="00494DE3">
        <w:t>,</w:t>
      </w:r>
      <w:r w:rsidR="005B3CD5" w:rsidRPr="00494DE3">
        <w:t xml:space="preserve"> ako v prípade obhajoby habilitačnej práce, </w:t>
      </w:r>
      <w:proofErr w:type="spellStart"/>
      <w:r w:rsidR="005B3CD5" w:rsidRPr="00494DE3">
        <w:t>habilitantka</w:t>
      </w:r>
      <w:proofErr w:type="spellEnd"/>
      <w:r w:rsidR="005B3CD5" w:rsidRPr="00494DE3">
        <w:t xml:space="preserve"> </w:t>
      </w:r>
      <w:r w:rsidR="00AD69E4" w:rsidRPr="00494DE3">
        <w:t>prezentovala habilitačnú prednášku na vysokej profesionálnej úrovni. Tém</w:t>
      </w:r>
      <w:r w:rsidR="00B95E78" w:rsidRPr="00494DE3">
        <w:t>a</w:t>
      </w:r>
      <w:r w:rsidR="00AD69E4" w:rsidRPr="00494DE3">
        <w:t xml:space="preserve"> </w:t>
      </w:r>
      <w:r w:rsidR="00AD69E4" w:rsidRPr="004E4A70">
        <w:t>prednášky „</w:t>
      </w:r>
      <w:r w:rsidR="004E4A70" w:rsidRPr="004E4A70">
        <w:t>Analýza časových radov ako základný nástroj prognózovania v ekonómii, ekonomike a manažmente</w:t>
      </w:r>
      <w:r w:rsidR="00AD69E4" w:rsidRPr="004E4A70">
        <w:t xml:space="preserve">“ </w:t>
      </w:r>
      <w:r w:rsidR="0094608E">
        <w:t xml:space="preserve">je </w:t>
      </w:r>
      <w:r w:rsidR="000E3C59">
        <w:t xml:space="preserve">zaujímavá, náročná a </w:t>
      </w:r>
      <w:r w:rsidR="0094608E">
        <w:t>vždy aktuálna</w:t>
      </w:r>
      <w:r w:rsidR="000E3C59">
        <w:t>. Má široký význam</w:t>
      </w:r>
      <w:r w:rsidR="00AD69E4" w:rsidRPr="00494DE3">
        <w:t xml:space="preserve"> z hľadiska uplatn</w:t>
      </w:r>
      <w:r w:rsidR="0094608E">
        <w:t>iteľnosti</w:t>
      </w:r>
      <w:r w:rsidRPr="00494DE3">
        <w:t xml:space="preserve"> v</w:t>
      </w:r>
      <w:r w:rsidR="0094608E">
        <w:t xml:space="preserve">o všetkých oblastiach </w:t>
      </w:r>
      <w:r w:rsidR="0094608E">
        <w:lastRenderedPageBreak/>
        <w:t>výskumu, v oblasti manažmentu a ekonomiky obzvlášť.</w:t>
      </w:r>
      <w:r w:rsidRPr="00494DE3">
        <w:t xml:space="preserve">  </w:t>
      </w:r>
      <w:r w:rsidR="0094608E">
        <w:t xml:space="preserve">Analyzovaním a modelovaním časových radov je možné predpovedať budúci vývoj, čo v konečnom dôsledku vedie k možnosti do istej miery ich riadiť, zasahovať do ich vývoja. V oblasti ekonómie, </w:t>
      </w:r>
      <w:r w:rsidR="000E3C59">
        <w:t xml:space="preserve">manažmentu a financií, </w:t>
      </w:r>
      <w:r w:rsidR="0094608E">
        <w:t xml:space="preserve">pokiaľ z modelov vývoja vyplýva </w:t>
      </w:r>
      <w:proofErr w:type="spellStart"/>
      <w:r w:rsidR="0094608E">
        <w:t>nežiadúca</w:t>
      </w:r>
      <w:proofErr w:type="spellEnd"/>
      <w:r w:rsidR="0094608E">
        <w:t xml:space="preserve"> tendencia, je potrebné identifikovať príčiny a urobiť istý zásah.  Zásah je </w:t>
      </w:r>
      <w:r w:rsidR="000E3C59">
        <w:t>tak</w:t>
      </w:r>
      <w:r w:rsidR="0094608E">
        <w:t xml:space="preserve"> možné realizovať v dostatočnom predstihu, podstatné je včas predvídať nutnosť vykonania zásahu. Analýza a prognózovanie vývoja je v ekonómii skutočne nevyhnutné.</w:t>
      </w:r>
    </w:p>
    <w:p w:rsidR="000A4DF0" w:rsidRDefault="000A4DF0" w:rsidP="0094608E">
      <w:pPr>
        <w:jc w:val="both"/>
      </w:pPr>
    </w:p>
    <w:p w:rsidR="0094608E" w:rsidRPr="00494DE3" w:rsidRDefault="0094608E" w:rsidP="0094608E">
      <w:pPr>
        <w:jc w:val="both"/>
      </w:pPr>
      <w:r>
        <w:t xml:space="preserve">V oblasti manažmentu firiem, ak je známy budúci vývoj časového radu, je možné daný systém aspoň čiastočne ovplyvniť, riadiť ho. Využívať tieto znalosti je veľkou výhodou hlavne na úrovni firiem, ktoré v dnešnom silne konkurenčnom prostredí bojujú o zotrvanie na trhu. </w:t>
      </w:r>
    </w:p>
    <w:p w:rsidR="0094608E" w:rsidRDefault="00494DE3" w:rsidP="002F0312">
      <w:pPr>
        <w:jc w:val="both"/>
      </w:pPr>
      <w:r>
        <w:t xml:space="preserve">    </w:t>
      </w:r>
    </w:p>
    <w:p w:rsidR="00B043E8" w:rsidRDefault="00494DE3" w:rsidP="002F0312">
      <w:pPr>
        <w:jc w:val="both"/>
      </w:pPr>
      <w:r>
        <w:t xml:space="preserve"> </w:t>
      </w:r>
      <w:r w:rsidR="0003706F">
        <w:t>P</w:t>
      </w:r>
      <w:r w:rsidR="00AD69E4" w:rsidRPr="009B050F">
        <w:t>rednáška bola spracovaná a prezentovaná na vysokej profesionálnej úrovni z odborného uhla pohľadu, ale aj z hľadiska pedagogicko-didaktického. Prednáška mala presnú, jasnú a dobre zrozumiteľnú štruktúru, evidentnú nadväznosť jednotlivých častí, kvalitné grafické spracovanie vyjadreni</w:t>
      </w:r>
      <w:r w:rsidR="00B95E78" w:rsidRPr="009B050F">
        <w:t>a</w:t>
      </w:r>
      <w:r w:rsidR="00AD69E4" w:rsidRPr="009B050F">
        <w:t xml:space="preserve"> podstatných myšlienok. Po ukončení prednášky </w:t>
      </w:r>
      <w:proofErr w:type="spellStart"/>
      <w:r w:rsidR="00AD69E4" w:rsidRPr="009B050F">
        <w:t>habilitantka</w:t>
      </w:r>
      <w:proofErr w:type="spellEnd"/>
      <w:r w:rsidR="00AD69E4" w:rsidRPr="009B050F">
        <w:t xml:space="preserve"> zodpovedala všetky otázky a pripomienky členov vedeckej rady. N</w:t>
      </w:r>
      <w:r w:rsidR="00EF31DD" w:rsidRPr="009B050F">
        <w:t xml:space="preserve">a položené otázky </w:t>
      </w:r>
      <w:r w:rsidR="00AD69E4" w:rsidRPr="009B050F">
        <w:t xml:space="preserve">reagovala väčšinou aj </w:t>
      </w:r>
      <w:r w:rsidR="00EF31DD" w:rsidRPr="009B050F">
        <w:t xml:space="preserve">s vyjadrením vlastného názoru na uvedenú problematiku. </w:t>
      </w:r>
    </w:p>
    <w:p w:rsidR="00EE553C" w:rsidRPr="009B050F" w:rsidRDefault="00EE553C" w:rsidP="002F0312">
      <w:pPr>
        <w:jc w:val="both"/>
      </w:pPr>
    </w:p>
    <w:p w:rsidR="0073658E" w:rsidRDefault="00F267A2" w:rsidP="0073658E">
      <w:pPr>
        <w:jc w:val="both"/>
      </w:pPr>
      <w:r>
        <w:t xml:space="preserve">     </w:t>
      </w:r>
      <w:r w:rsidR="0073658E" w:rsidRPr="009B050F">
        <w:t xml:space="preserve">Vystupovanie </w:t>
      </w:r>
      <w:proofErr w:type="spellStart"/>
      <w:r w:rsidR="0073658E" w:rsidRPr="009B050F">
        <w:t>habilitantky</w:t>
      </w:r>
      <w:proofErr w:type="spellEnd"/>
      <w:r w:rsidR="0073658E" w:rsidRPr="009B050F">
        <w:t xml:space="preserve"> v obidvoch častiach habilitačného</w:t>
      </w:r>
      <w:r w:rsidR="0073658E" w:rsidRPr="00A957FD">
        <w:t xml:space="preserve"> konania (obhajoba práce a habilitačná prednáška) bolo na veľmi dobrej teoretickej a odbornej úrovni. Jej prejav bol zrozumiteľný. Používala primeranú didaktickú techniku. Je možné konštatovať, že výsledky jej doterajšej činnosti sú použiteľné a uplatniteľné v nielen v pedagogickej činnosti pre rozšírenie poznatkov v oblasti teoretickej, ale aj pre aplikáciu v praxi. </w:t>
      </w:r>
      <w:proofErr w:type="spellStart"/>
      <w:r w:rsidR="0073658E" w:rsidRPr="00A957FD">
        <w:t>Habilitantka</w:t>
      </w:r>
      <w:proofErr w:type="spellEnd"/>
      <w:r w:rsidR="0073658E" w:rsidRPr="00A957FD">
        <w:t xml:space="preserve"> má predpoklady pre ďalší odborný a vedecký rast.   </w:t>
      </w:r>
    </w:p>
    <w:p w:rsidR="00CC35BE" w:rsidRPr="00A957FD" w:rsidRDefault="00CC35BE" w:rsidP="0073658E">
      <w:pPr>
        <w:jc w:val="both"/>
      </w:pPr>
    </w:p>
    <w:p w:rsidR="00A957FD" w:rsidRPr="00593D64" w:rsidRDefault="007E3E18" w:rsidP="00593D64">
      <w:pPr>
        <w:jc w:val="both"/>
      </w:pPr>
      <w:r>
        <w:t xml:space="preserve">     </w:t>
      </w:r>
      <w:r w:rsidR="009F121C" w:rsidRPr="00CE3EC7">
        <w:t>Habilitačná prednáška a obhajoba habilitačnej práce</w:t>
      </w:r>
      <w:r w:rsidR="007740EB" w:rsidRPr="00CE3EC7">
        <w:t xml:space="preserve"> </w:t>
      </w:r>
      <w:r w:rsidR="00F10AD1">
        <w:t xml:space="preserve">Mgr. Evy </w:t>
      </w:r>
      <w:proofErr w:type="spellStart"/>
      <w:r w:rsidR="00F10AD1">
        <w:t>Litavcovej</w:t>
      </w:r>
      <w:proofErr w:type="spellEnd"/>
      <w:r w:rsidR="00F10AD1">
        <w:t>, PhD.</w:t>
      </w:r>
      <w:r w:rsidR="009F121C" w:rsidRPr="00CE3EC7">
        <w:t xml:space="preserve"> boli na požadovanej teoretickej a pedagogickej úrovni a preto jej menovanie  za „docenta“ v odbore 3.3.15 Manažment bude prínosom pre akademickú obec a jej ďalšie pôsobenie v teoretickej a pedagog</w:t>
      </w:r>
      <w:r w:rsidR="00593D64">
        <w:t>ickej oblasti  na vysokej škole.</w:t>
      </w:r>
    </w:p>
    <w:p w:rsidR="00A957FD" w:rsidRPr="00CE3EC7" w:rsidRDefault="00A957FD" w:rsidP="00967B56">
      <w:pPr>
        <w:jc w:val="both"/>
        <w:rPr>
          <w:color w:val="FF0000"/>
        </w:rPr>
      </w:pPr>
    </w:p>
    <w:p w:rsidR="00B560E7" w:rsidRDefault="00B560E7" w:rsidP="009275AF">
      <w:pPr>
        <w:jc w:val="both"/>
        <w:outlineLvl w:val="0"/>
        <w:rPr>
          <w:b/>
        </w:rPr>
      </w:pPr>
    </w:p>
    <w:p w:rsidR="00982B55" w:rsidRPr="004411EE" w:rsidRDefault="00982B55" w:rsidP="009275AF">
      <w:pPr>
        <w:jc w:val="both"/>
        <w:outlineLvl w:val="0"/>
      </w:pPr>
      <w:r w:rsidRPr="004411EE">
        <w:rPr>
          <w:b/>
        </w:rPr>
        <w:t xml:space="preserve">4. NÁVRH  UDELIŤ  UCHÁDZAČKE  TITUL  DOCENT  V ODBORE </w:t>
      </w:r>
    </w:p>
    <w:p w:rsidR="00982B55" w:rsidRDefault="00982B55" w:rsidP="00967B56">
      <w:pPr>
        <w:jc w:val="both"/>
      </w:pPr>
    </w:p>
    <w:p w:rsidR="00007A7B" w:rsidRPr="004411EE" w:rsidRDefault="00007A7B" w:rsidP="00967B56">
      <w:pPr>
        <w:jc w:val="both"/>
      </w:pPr>
    </w:p>
    <w:p w:rsidR="00982B55" w:rsidRPr="00DA3113" w:rsidRDefault="00982B55" w:rsidP="00967B56">
      <w:pPr>
        <w:jc w:val="both"/>
      </w:pPr>
      <w:r w:rsidRPr="00DA3113">
        <w:tab/>
        <w:t>Habilitačná komisia na základe posúdenia predložených dokladov a dokumentov a na základe splnenia všetkých kritérií, včítane kritérií PU v Prešove, týkajúcich sa vedeckej, pedagogickej a organizátorskej činnosti uchádzačky, posudkov oponentov a habilitačnej prednášky konštatuje, že</w:t>
      </w:r>
      <w:r w:rsidR="007740EB" w:rsidRPr="00DA3113">
        <w:t xml:space="preserve"> </w:t>
      </w:r>
      <w:r w:rsidR="00F10AD1">
        <w:t xml:space="preserve">Mgr. Eva </w:t>
      </w:r>
      <w:proofErr w:type="spellStart"/>
      <w:r w:rsidR="00F10AD1">
        <w:t>Litavcová</w:t>
      </w:r>
      <w:proofErr w:type="spellEnd"/>
      <w:r w:rsidR="00F10AD1">
        <w:t>, PhD.</w:t>
      </w:r>
      <w:r w:rsidRPr="00DA3113">
        <w:t xml:space="preserve"> spĺňa všetky podmienky stanovené všeobecne záväznými právnymi predpismi, ako aj vnútornými predpismi Prešovskej univerzity v Prešove na vymenovanie za docenta v odbore 3.3.15 Manažment. Habilitačná komisia odporúča prijať návrh na vymenovanie</w:t>
      </w:r>
      <w:r w:rsidR="007740EB" w:rsidRPr="00DA3113">
        <w:t xml:space="preserve"> </w:t>
      </w:r>
      <w:r w:rsidR="00F10AD1">
        <w:t xml:space="preserve">Mgr. Evy </w:t>
      </w:r>
      <w:proofErr w:type="spellStart"/>
      <w:r w:rsidR="00F10AD1">
        <w:t>Litavcovej</w:t>
      </w:r>
      <w:proofErr w:type="spellEnd"/>
      <w:r w:rsidR="00F10AD1">
        <w:t>, PhD.</w:t>
      </w:r>
      <w:r w:rsidRPr="00DA3113">
        <w:t xml:space="preserve"> za docenta v odbore 3.3.15  Manažment. </w:t>
      </w:r>
    </w:p>
    <w:p w:rsidR="001D20E9" w:rsidRDefault="001D20E9" w:rsidP="009275AF">
      <w:pPr>
        <w:jc w:val="both"/>
        <w:outlineLvl w:val="0"/>
        <w:rPr>
          <w:u w:val="single"/>
        </w:rPr>
      </w:pPr>
    </w:p>
    <w:p w:rsidR="00982B55" w:rsidRPr="004411EE" w:rsidRDefault="00982B55" w:rsidP="009275AF">
      <w:pPr>
        <w:jc w:val="both"/>
        <w:outlineLvl w:val="0"/>
        <w:rPr>
          <w:u w:val="single"/>
        </w:rPr>
      </w:pPr>
      <w:r w:rsidRPr="004411EE">
        <w:rPr>
          <w:u w:val="single"/>
        </w:rPr>
        <w:t xml:space="preserve">Odôvodnenie návrhu </w:t>
      </w:r>
    </w:p>
    <w:p w:rsidR="00982B55" w:rsidRPr="004411EE" w:rsidRDefault="00982B55" w:rsidP="00967B56">
      <w:pPr>
        <w:jc w:val="both"/>
        <w:rPr>
          <w:u w:val="single"/>
        </w:rPr>
      </w:pPr>
    </w:p>
    <w:p w:rsidR="00982B55" w:rsidRPr="004411EE" w:rsidRDefault="00982B55" w:rsidP="00967B56">
      <w:pPr>
        <w:jc w:val="both"/>
      </w:pPr>
      <w:r w:rsidRPr="004411EE">
        <w:tab/>
        <w:t xml:space="preserve">Na základe doterajšej vedeckej a pedagogickej práce uchádzačky, ktorá je dokladovaná v prílohách habilitačného konania, s prihliadnutím ku kladnému hodnoteniu habilitačnej práce všetkými oponentmi, </w:t>
      </w:r>
      <w:r w:rsidR="00D11DF8">
        <w:t xml:space="preserve">k úrovni prezentovanej habilitačnej prednášky, </w:t>
      </w:r>
      <w:r w:rsidRPr="004411EE">
        <w:lastRenderedPageBreak/>
        <w:t xml:space="preserve">habilitačná komisia odporúča na základe habilitačného konania menovať </w:t>
      </w:r>
      <w:r w:rsidR="00F10AD1">
        <w:t xml:space="preserve">Mgr. Evu </w:t>
      </w:r>
      <w:proofErr w:type="spellStart"/>
      <w:r w:rsidR="00F10AD1">
        <w:t>Litavcovú</w:t>
      </w:r>
      <w:proofErr w:type="spellEnd"/>
      <w:r w:rsidR="00F10AD1">
        <w:t>, PhD.</w:t>
      </w:r>
      <w:r w:rsidRPr="004411EE">
        <w:t xml:space="preserve"> docent</w:t>
      </w:r>
      <w:r w:rsidR="00361552">
        <w:t>kou</w:t>
      </w:r>
      <w:r w:rsidRPr="004411EE">
        <w:t xml:space="preserve"> v odbore 3.3.15 Manažment. </w:t>
      </w:r>
    </w:p>
    <w:p w:rsidR="00982B55" w:rsidRPr="00E02DAA" w:rsidRDefault="00982B55" w:rsidP="00967B56">
      <w:pPr>
        <w:jc w:val="both"/>
        <w:rPr>
          <w:color w:val="FF0000"/>
        </w:rPr>
      </w:pPr>
    </w:p>
    <w:p w:rsidR="00CE3EC7" w:rsidRDefault="00CE3EC7" w:rsidP="009275AF">
      <w:pPr>
        <w:jc w:val="both"/>
        <w:outlineLvl w:val="0"/>
      </w:pPr>
    </w:p>
    <w:p w:rsidR="00982B55" w:rsidRPr="004411EE" w:rsidRDefault="00CD3C8E" w:rsidP="009275AF">
      <w:pPr>
        <w:jc w:val="both"/>
        <w:outlineLvl w:val="0"/>
      </w:pPr>
      <w:r w:rsidRPr="004411EE">
        <w:t xml:space="preserve">V Prešove, dňa </w:t>
      </w:r>
      <w:r w:rsidR="00F10AD1">
        <w:t>10</w:t>
      </w:r>
      <w:r w:rsidR="00520C66">
        <w:t xml:space="preserve">. </w:t>
      </w:r>
      <w:r w:rsidR="00CC35BE">
        <w:t>júna</w:t>
      </w:r>
      <w:r w:rsidR="00CE3EC7">
        <w:t xml:space="preserve"> </w:t>
      </w:r>
      <w:r w:rsidR="00CC35BE">
        <w:t xml:space="preserve"> 201</w:t>
      </w:r>
      <w:r w:rsidR="00F10AD1">
        <w:t>4</w:t>
      </w:r>
    </w:p>
    <w:p w:rsidR="00A25BD7" w:rsidRPr="00E02DAA" w:rsidRDefault="00982B55" w:rsidP="005073C9">
      <w:pPr>
        <w:jc w:val="both"/>
        <w:rPr>
          <w:color w:val="FF0000"/>
        </w:rPr>
      </w:pPr>
      <w:r w:rsidRPr="00E02DAA">
        <w:rPr>
          <w:color w:val="FF0000"/>
        </w:rPr>
        <w:tab/>
      </w:r>
      <w:r w:rsidRPr="00E02DAA">
        <w:rPr>
          <w:color w:val="FF0000"/>
        </w:rPr>
        <w:tab/>
      </w:r>
      <w:r w:rsidRPr="00E02DAA">
        <w:rPr>
          <w:color w:val="FF0000"/>
        </w:rPr>
        <w:tab/>
      </w:r>
      <w:r w:rsidRPr="00E02DAA">
        <w:rPr>
          <w:color w:val="FF0000"/>
        </w:rPr>
        <w:tab/>
      </w:r>
      <w:r w:rsidRPr="00E02DAA">
        <w:rPr>
          <w:color w:val="FF0000"/>
        </w:rPr>
        <w:tab/>
      </w:r>
      <w:r w:rsidRPr="00E02DAA">
        <w:rPr>
          <w:color w:val="FF0000"/>
        </w:rPr>
        <w:tab/>
      </w:r>
    </w:p>
    <w:p w:rsidR="00A25BD7" w:rsidRPr="00E02DAA" w:rsidRDefault="00A25BD7" w:rsidP="00A25BD7">
      <w:pPr>
        <w:rPr>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720"/>
        <w:gridCol w:w="3562"/>
      </w:tblGrid>
      <w:tr w:rsidR="00A25BD7" w:rsidRPr="00E02DAA">
        <w:tc>
          <w:tcPr>
            <w:tcW w:w="4930" w:type="dxa"/>
            <w:tcBorders>
              <w:right w:val="nil"/>
            </w:tcBorders>
            <w:vAlign w:val="center"/>
          </w:tcPr>
          <w:p w:rsidR="00A25BD7" w:rsidRPr="004411EE" w:rsidRDefault="00A25BD7" w:rsidP="00A25BD7">
            <w:pPr>
              <w:rPr>
                <w:sz w:val="22"/>
              </w:rPr>
            </w:pPr>
            <w:r w:rsidRPr="004411EE">
              <w:rPr>
                <w:b/>
                <w:bCs/>
                <w:sz w:val="22"/>
              </w:rPr>
              <w:t>Predseda habilitačnej komisie:</w:t>
            </w:r>
          </w:p>
        </w:tc>
        <w:tc>
          <w:tcPr>
            <w:tcW w:w="720" w:type="dxa"/>
            <w:tcBorders>
              <w:left w:val="nil"/>
              <w:right w:val="nil"/>
            </w:tcBorders>
          </w:tcPr>
          <w:p w:rsidR="00A25BD7" w:rsidRPr="00E02DAA" w:rsidRDefault="00A25BD7" w:rsidP="00A25BD7">
            <w:pPr>
              <w:rPr>
                <w:color w:val="FF0000"/>
                <w:sz w:val="22"/>
              </w:rPr>
            </w:pPr>
          </w:p>
        </w:tc>
        <w:tc>
          <w:tcPr>
            <w:tcW w:w="3562" w:type="dxa"/>
            <w:tcBorders>
              <w:left w:val="nil"/>
            </w:tcBorders>
          </w:tcPr>
          <w:p w:rsidR="00A25BD7" w:rsidRPr="004411EE" w:rsidRDefault="00A25BD7" w:rsidP="00A25BD7">
            <w:pPr>
              <w:pStyle w:val="Nadpis3"/>
              <w:rPr>
                <w:sz w:val="22"/>
              </w:rPr>
            </w:pPr>
            <w:r w:rsidRPr="004411EE">
              <w:rPr>
                <w:sz w:val="22"/>
              </w:rPr>
              <w:t>Podpis</w:t>
            </w:r>
          </w:p>
        </w:tc>
      </w:tr>
      <w:tr w:rsidR="00A25BD7" w:rsidRPr="00E02DAA">
        <w:tc>
          <w:tcPr>
            <w:tcW w:w="4930" w:type="dxa"/>
            <w:tcBorders>
              <w:right w:val="nil"/>
            </w:tcBorders>
            <w:vAlign w:val="center"/>
          </w:tcPr>
          <w:p w:rsidR="00A25BD7" w:rsidRPr="004411EE" w:rsidRDefault="00DA3113" w:rsidP="00A25BD7">
            <w:pPr>
              <w:rPr>
                <w:sz w:val="22"/>
              </w:rPr>
            </w:pPr>
            <w:r>
              <w:t>p</w:t>
            </w:r>
            <w:r w:rsidR="00A25BD7" w:rsidRPr="004411EE">
              <w:t>rof. Ing. Dr. Róbert Štefko, PhD.</w:t>
            </w:r>
          </w:p>
        </w:tc>
        <w:tc>
          <w:tcPr>
            <w:tcW w:w="720" w:type="dxa"/>
            <w:tcBorders>
              <w:left w:val="nil"/>
              <w:right w:val="nil"/>
            </w:tcBorders>
          </w:tcPr>
          <w:p w:rsidR="00A25BD7" w:rsidRPr="00B560E7" w:rsidRDefault="00A25BD7" w:rsidP="00B560E7">
            <w:pPr>
              <w:spacing w:line="480" w:lineRule="auto"/>
              <w:jc w:val="center"/>
              <w:rPr>
                <w:sz w:val="22"/>
              </w:rPr>
            </w:pPr>
          </w:p>
        </w:tc>
        <w:tc>
          <w:tcPr>
            <w:tcW w:w="3562" w:type="dxa"/>
            <w:tcBorders>
              <w:left w:val="nil"/>
            </w:tcBorders>
          </w:tcPr>
          <w:p w:rsidR="00A25BD7" w:rsidRPr="00B560E7" w:rsidRDefault="00B560E7" w:rsidP="00B560E7">
            <w:pPr>
              <w:spacing w:line="480" w:lineRule="auto"/>
              <w:jc w:val="center"/>
              <w:rPr>
                <w:sz w:val="22"/>
              </w:rPr>
            </w:pPr>
            <w:r w:rsidRPr="00B560E7">
              <w:rPr>
                <w:sz w:val="22"/>
              </w:rPr>
              <w:t>prítomný</w:t>
            </w:r>
          </w:p>
        </w:tc>
      </w:tr>
      <w:tr w:rsidR="00A25BD7" w:rsidRPr="00E02DAA">
        <w:tc>
          <w:tcPr>
            <w:tcW w:w="4930" w:type="dxa"/>
            <w:tcBorders>
              <w:right w:val="nil"/>
            </w:tcBorders>
            <w:vAlign w:val="center"/>
          </w:tcPr>
          <w:p w:rsidR="00A25BD7" w:rsidRPr="004411EE" w:rsidRDefault="00A25BD7" w:rsidP="00A25BD7">
            <w:pPr>
              <w:rPr>
                <w:sz w:val="22"/>
              </w:rPr>
            </w:pPr>
            <w:r w:rsidRPr="004411EE">
              <w:rPr>
                <w:b/>
                <w:bCs/>
                <w:sz w:val="22"/>
              </w:rPr>
              <w:t>Členovia/</w:t>
            </w:r>
            <w:proofErr w:type="spellStart"/>
            <w:r w:rsidRPr="004411EE">
              <w:rPr>
                <w:b/>
                <w:bCs/>
                <w:sz w:val="22"/>
              </w:rPr>
              <w:t>ky</w:t>
            </w:r>
            <w:proofErr w:type="spellEnd"/>
            <w:r w:rsidRPr="004411EE">
              <w:rPr>
                <w:b/>
                <w:bCs/>
                <w:sz w:val="22"/>
              </w:rPr>
              <w:t xml:space="preserve"> habilitačnej komisie:</w:t>
            </w:r>
          </w:p>
        </w:tc>
        <w:tc>
          <w:tcPr>
            <w:tcW w:w="720" w:type="dxa"/>
            <w:tcBorders>
              <w:left w:val="nil"/>
              <w:right w:val="nil"/>
            </w:tcBorders>
          </w:tcPr>
          <w:p w:rsidR="00A25BD7" w:rsidRPr="00E02DAA" w:rsidRDefault="00A25BD7" w:rsidP="00B560E7">
            <w:pPr>
              <w:spacing w:line="480" w:lineRule="auto"/>
              <w:jc w:val="center"/>
              <w:rPr>
                <w:color w:val="FF0000"/>
                <w:sz w:val="22"/>
              </w:rPr>
            </w:pPr>
          </w:p>
        </w:tc>
        <w:tc>
          <w:tcPr>
            <w:tcW w:w="3562" w:type="dxa"/>
            <w:tcBorders>
              <w:left w:val="nil"/>
            </w:tcBorders>
          </w:tcPr>
          <w:p w:rsidR="00A25BD7" w:rsidRPr="00E02DAA" w:rsidRDefault="00A25BD7" w:rsidP="00B560E7">
            <w:pPr>
              <w:spacing w:line="480" w:lineRule="auto"/>
              <w:jc w:val="center"/>
              <w:rPr>
                <w:color w:val="FF0000"/>
                <w:sz w:val="22"/>
              </w:rPr>
            </w:pPr>
          </w:p>
        </w:tc>
      </w:tr>
      <w:tr w:rsidR="00A25BD7" w:rsidRPr="00E02DAA">
        <w:tc>
          <w:tcPr>
            <w:tcW w:w="4930" w:type="dxa"/>
            <w:tcBorders>
              <w:right w:val="nil"/>
            </w:tcBorders>
            <w:vAlign w:val="center"/>
          </w:tcPr>
          <w:p w:rsidR="00A25BD7" w:rsidRPr="004411EE" w:rsidRDefault="00CC35BE" w:rsidP="00F10AD1">
            <w:pPr>
              <w:rPr>
                <w:sz w:val="22"/>
              </w:rPr>
            </w:pPr>
            <w:r>
              <w:rPr>
                <w:sz w:val="22"/>
              </w:rPr>
              <w:t xml:space="preserve">prof. Ing. </w:t>
            </w:r>
            <w:r w:rsidR="00F10AD1">
              <w:rPr>
                <w:sz w:val="22"/>
              </w:rPr>
              <w:t xml:space="preserve">Alena </w:t>
            </w:r>
            <w:proofErr w:type="spellStart"/>
            <w:r w:rsidR="00F10AD1">
              <w:rPr>
                <w:sz w:val="22"/>
              </w:rPr>
              <w:t>Daňková</w:t>
            </w:r>
            <w:proofErr w:type="spellEnd"/>
            <w:r w:rsidR="00F10AD1">
              <w:rPr>
                <w:sz w:val="22"/>
              </w:rPr>
              <w:t>, CSc.</w:t>
            </w:r>
            <w:r>
              <w:rPr>
                <w:sz w:val="22"/>
              </w:rPr>
              <w:t xml:space="preserve"> </w:t>
            </w:r>
          </w:p>
        </w:tc>
        <w:tc>
          <w:tcPr>
            <w:tcW w:w="720" w:type="dxa"/>
            <w:tcBorders>
              <w:left w:val="nil"/>
              <w:right w:val="nil"/>
            </w:tcBorders>
          </w:tcPr>
          <w:p w:rsidR="00A25BD7" w:rsidRPr="00E02DAA" w:rsidRDefault="00A25BD7" w:rsidP="00B560E7">
            <w:pPr>
              <w:spacing w:line="480" w:lineRule="auto"/>
              <w:jc w:val="center"/>
              <w:rPr>
                <w:color w:val="FF0000"/>
                <w:sz w:val="22"/>
              </w:rPr>
            </w:pPr>
          </w:p>
        </w:tc>
        <w:tc>
          <w:tcPr>
            <w:tcW w:w="3562" w:type="dxa"/>
            <w:tcBorders>
              <w:left w:val="nil"/>
            </w:tcBorders>
          </w:tcPr>
          <w:p w:rsidR="00A25BD7" w:rsidRPr="00B560E7" w:rsidRDefault="00B560E7" w:rsidP="00B560E7">
            <w:pPr>
              <w:spacing w:line="480" w:lineRule="auto"/>
              <w:jc w:val="center"/>
              <w:rPr>
                <w:sz w:val="22"/>
              </w:rPr>
            </w:pPr>
            <w:r w:rsidRPr="00B560E7">
              <w:rPr>
                <w:sz w:val="22"/>
              </w:rPr>
              <w:t>prítomná</w:t>
            </w:r>
          </w:p>
        </w:tc>
      </w:tr>
      <w:tr w:rsidR="00A25BD7" w:rsidRPr="00E02DAA">
        <w:tc>
          <w:tcPr>
            <w:tcW w:w="4930" w:type="dxa"/>
            <w:tcBorders>
              <w:right w:val="nil"/>
            </w:tcBorders>
            <w:vAlign w:val="center"/>
          </w:tcPr>
          <w:p w:rsidR="00A25BD7" w:rsidRPr="004411EE" w:rsidRDefault="00F10AD1" w:rsidP="00520C66">
            <w:pPr>
              <w:jc w:val="both"/>
              <w:rPr>
                <w:sz w:val="22"/>
              </w:rPr>
            </w:pPr>
            <w:r>
              <w:t xml:space="preserve">prof. </w:t>
            </w:r>
            <w:proofErr w:type="spellStart"/>
            <w:r>
              <w:t>dr</w:t>
            </w:r>
            <w:proofErr w:type="spellEnd"/>
            <w:r>
              <w:t xml:space="preserve"> hab. </w:t>
            </w:r>
            <w:proofErr w:type="spellStart"/>
            <w:r>
              <w:t>inž</w:t>
            </w:r>
            <w:proofErr w:type="spellEnd"/>
            <w:r>
              <w:t xml:space="preserve">. </w:t>
            </w:r>
            <w:proofErr w:type="spellStart"/>
            <w:r>
              <w:t>Leszek</w:t>
            </w:r>
            <w:proofErr w:type="spellEnd"/>
            <w:r>
              <w:t xml:space="preserve"> </w:t>
            </w:r>
            <w:proofErr w:type="spellStart"/>
            <w:r>
              <w:t>Wozniak</w:t>
            </w:r>
            <w:proofErr w:type="spellEnd"/>
          </w:p>
        </w:tc>
        <w:tc>
          <w:tcPr>
            <w:tcW w:w="720" w:type="dxa"/>
            <w:tcBorders>
              <w:left w:val="nil"/>
              <w:right w:val="nil"/>
            </w:tcBorders>
          </w:tcPr>
          <w:p w:rsidR="00A25BD7" w:rsidRPr="00E02DAA" w:rsidRDefault="00A25BD7" w:rsidP="00B560E7">
            <w:pPr>
              <w:spacing w:line="480" w:lineRule="auto"/>
              <w:jc w:val="center"/>
              <w:rPr>
                <w:color w:val="FF0000"/>
                <w:sz w:val="22"/>
              </w:rPr>
            </w:pPr>
          </w:p>
        </w:tc>
        <w:tc>
          <w:tcPr>
            <w:tcW w:w="3562" w:type="dxa"/>
            <w:tcBorders>
              <w:left w:val="nil"/>
            </w:tcBorders>
          </w:tcPr>
          <w:p w:rsidR="00A25BD7" w:rsidRPr="00B560E7" w:rsidRDefault="00B560E7" w:rsidP="00B560E7">
            <w:pPr>
              <w:spacing w:line="480" w:lineRule="auto"/>
              <w:jc w:val="center"/>
              <w:rPr>
                <w:sz w:val="22"/>
              </w:rPr>
            </w:pPr>
            <w:r w:rsidRPr="00B560E7">
              <w:rPr>
                <w:sz w:val="22"/>
              </w:rPr>
              <w:t>prítomný</w:t>
            </w:r>
          </w:p>
        </w:tc>
      </w:tr>
      <w:tr w:rsidR="00A25BD7" w:rsidRPr="00E02DAA">
        <w:tc>
          <w:tcPr>
            <w:tcW w:w="4930" w:type="dxa"/>
            <w:tcBorders>
              <w:right w:val="nil"/>
            </w:tcBorders>
            <w:vAlign w:val="center"/>
          </w:tcPr>
          <w:p w:rsidR="00A25BD7" w:rsidRPr="004411EE" w:rsidRDefault="00A25BD7" w:rsidP="00A25BD7">
            <w:pPr>
              <w:rPr>
                <w:b/>
                <w:sz w:val="22"/>
              </w:rPr>
            </w:pPr>
            <w:r w:rsidRPr="004411EE">
              <w:rPr>
                <w:b/>
                <w:sz w:val="22"/>
              </w:rPr>
              <w:t>Oponenti:</w:t>
            </w:r>
          </w:p>
        </w:tc>
        <w:tc>
          <w:tcPr>
            <w:tcW w:w="720" w:type="dxa"/>
            <w:tcBorders>
              <w:left w:val="nil"/>
              <w:right w:val="nil"/>
            </w:tcBorders>
          </w:tcPr>
          <w:p w:rsidR="00A25BD7" w:rsidRPr="00E02DAA" w:rsidRDefault="00A25BD7" w:rsidP="00B560E7">
            <w:pPr>
              <w:spacing w:line="480" w:lineRule="auto"/>
              <w:jc w:val="center"/>
              <w:rPr>
                <w:color w:val="FF0000"/>
                <w:sz w:val="22"/>
              </w:rPr>
            </w:pPr>
          </w:p>
        </w:tc>
        <w:tc>
          <w:tcPr>
            <w:tcW w:w="3562" w:type="dxa"/>
            <w:tcBorders>
              <w:left w:val="nil"/>
            </w:tcBorders>
          </w:tcPr>
          <w:p w:rsidR="00A25BD7" w:rsidRPr="00B560E7" w:rsidRDefault="00A25BD7" w:rsidP="00B560E7">
            <w:pPr>
              <w:spacing w:line="480" w:lineRule="auto"/>
              <w:jc w:val="center"/>
              <w:rPr>
                <w:sz w:val="22"/>
              </w:rPr>
            </w:pPr>
          </w:p>
        </w:tc>
      </w:tr>
      <w:tr w:rsidR="00A25BD7" w:rsidRPr="00E02DAA">
        <w:tc>
          <w:tcPr>
            <w:tcW w:w="4930" w:type="dxa"/>
            <w:tcBorders>
              <w:right w:val="nil"/>
            </w:tcBorders>
            <w:vAlign w:val="center"/>
          </w:tcPr>
          <w:p w:rsidR="00A25BD7" w:rsidRPr="00520C66" w:rsidRDefault="00F10AD1" w:rsidP="00520C66">
            <w:pPr>
              <w:jc w:val="both"/>
            </w:pPr>
            <w:r>
              <w:t xml:space="preserve">prof. </w:t>
            </w:r>
            <w:proofErr w:type="spellStart"/>
            <w:r>
              <w:t>h.c</w:t>
            </w:r>
            <w:proofErr w:type="spellEnd"/>
            <w:r>
              <w:t>. prof. Ing. Ondrej Hronec, DrSc.</w:t>
            </w:r>
          </w:p>
        </w:tc>
        <w:tc>
          <w:tcPr>
            <w:tcW w:w="720" w:type="dxa"/>
            <w:tcBorders>
              <w:left w:val="nil"/>
              <w:right w:val="nil"/>
            </w:tcBorders>
          </w:tcPr>
          <w:p w:rsidR="00A25BD7" w:rsidRPr="00E02DAA" w:rsidRDefault="00A25BD7" w:rsidP="00B560E7">
            <w:pPr>
              <w:spacing w:line="480" w:lineRule="auto"/>
              <w:jc w:val="center"/>
              <w:rPr>
                <w:color w:val="FF0000"/>
                <w:sz w:val="22"/>
              </w:rPr>
            </w:pPr>
          </w:p>
        </w:tc>
        <w:tc>
          <w:tcPr>
            <w:tcW w:w="3562" w:type="dxa"/>
            <w:tcBorders>
              <w:left w:val="nil"/>
            </w:tcBorders>
          </w:tcPr>
          <w:p w:rsidR="00A25BD7" w:rsidRPr="00B560E7" w:rsidRDefault="00B560E7" w:rsidP="00B560E7">
            <w:pPr>
              <w:spacing w:line="480" w:lineRule="auto"/>
              <w:jc w:val="center"/>
              <w:rPr>
                <w:sz w:val="22"/>
              </w:rPr>
            </w:pPr>
            <w:r w:rsidRPr="00B560E7">
              <w:rPr>
                <w:sz w:val="22"/>
              </w:rPr>
              <w:t>prítomný</w:t>
            </w:r>
          </w:p>
        </w:tc>
      </w:tr>
      <w:tr w:rsidR="005073C9" w:rsidRPr="00E02DAA">
        <w:tc>
          <w:tcPr>
            <w:tcW w:w="4930" w:type="dxa"/>
            <w:tcBorders>
              <w:right w:val="nil"/>
            </w:tcBorders>
            <w:vAlign w:val="center"/>
          </w:tcPr>
          <w:p w:rsidR="005073C9" w:rsidRPr="00520C66" w:rsidRDefault="00F10AD1" w:rsidP="00520C66">
            <w:pPr>
              <w:jc w:val="both"/>
            </w:pPr>
            <w:r>
              <w:t xml:space="preserve">prof. Ing. Judita </w:t>
            </w:r>
            <w:proofErr w:type="spellStart"/>
            <w:r>
              <w:t>Táncošová</w:t>
            </w:r>
            <w:proofErr w:type="spellEnd"/>
            <w:r>
              <w:t>, CSc.</w:t>
            </w:r>
            <w:r w:rsidR="00DA3113">
              <w:t xml:space="preserve"> </w:t>
            </w:r>
          </w:p>
        </w:tc>
        <w:tc>
          <w:tcPr>
            <w:tcW w:w="720" w:type="dxa"/>
            <w:tcBorders>
              <w:left w:val="nil"/>
              <w:right w:val="nil"/>
            </w:tcBorders>
          </w:tcPr>
          <w:p w:rsidR="005073C9" w:rsidRPr="00E02DAA" w:rsidRDefault="005073C9" w:rsidP="00B560E7">
            <w:pPr>
              <w:spacing w:line="480" w:lineRule="auto"/>
              <w:jc w:val="center"/>
              <w:rPr>
                <w:color w:val="FF0000"/>
                <w:sz w:val="22"/>
              </w:rPr>
            </w:pPr>
          </w:p>
        </w:tc>
        <w:tc>
          <w:tcPr>
            <w:tcW w:w="3562" w:type="dxa"/>
            <w:tcBorders>
              <w:left w:val="nil"/>
            </w:tcBorders>
          </w:tcPr>
          <w:p w:rsidR="005073C9" w:rsidRPr="00B560E7" w:rsidRDefault="00B560E7" w:rsidP="00B560E7">
            <w:pPr>
              <w:spacing w:line="480" w:lineRule="auto"/>
              <w:jc w:val="center"/>
              <w:rPr>
                <w:sz w:val="22"/>
              </w:rPr>
            </w:pPr>
            <w:r w:rsidRPr="00B560E7">
              <w:rPr>
                <w:sz w:val="22"/>
              </w:rPr>
              <w:t>prítomná</w:t>
            </w:r>
          </w:p>
        </w:tc>
      </w:tr>
      <w:tr w:rsidR="005073C9" w:rsidRPr="00E02DAA">
        <w:tc>
          <w:tcPr>
            <w:tcW w:w="4930" w:type="dxa"/>
            <w:tcBorders>
              <w:right w:val="nil"/>
            </w:tcBorders>
            <w:vAlign w:val="center"/>
          </w:tcPr>
          <w:p w:rsidR="005073C9" w:rsidRPr="00E02DAA" w:rsidRDefault="00520C66" w:rsidP="00492D58">
            <w:pPr>
              <w:rPr>
                <w:color w:val="FF0000"/>
              </w:rPr>
            </w:pPr>
            <w:r w:rsidRPr="00D635F8">
              <w:t xml:space="preserve">doc. </w:t>
            </w:r>
            <w:r w:rsidR="00492D58">
              <w:t xml:space="preserve">PhDr. Zoltán </w:t>
            </w:r>
            <w:proofErr w:type="spellStart"/>
            <w:r w:rsidR="00492D58">
              <w:t>Rózsa</w:t>
            </w:r>
            <w:proofErr w:type="spellEnd"/>
            <w:r w:rsidR="00492D58">
              <w:t>, PhD.</w:t>
            </w:r>
          </w:p>
        </w:tc>
        <w:tc>
          <w:tcPr>
            <w:tcW w:w="720" w:type="dxa"/>
            <w:tcBorders>
              <w:left w:val="nil"/>
              <w:right w:val="nil"/>
            </w:tcBorders>
          </w:tcPr>
          <w:p w:rsidR="005073C9" w:rsidRPr="00E02DAA" w:rsidRDefault="005073C9" w:rsidP="00B560E7">
            <w:pPr>
              <w:spacing w:line="480" w:lineRule="auto"/>
              <w:jc w:val="center"/>
              <w:rPr>
                <w:color w:val="FF0000"/>
                <w:sz w:val="22"/>
              </w:rPr>
            </w:pPr>
          </w:p>
        </w:tc>
        <w:tc>
          <w:tcPr>
            <w:tcW w:w="3562" w:type="dxa"/>
            <w:tcBorders>
              <w:left w:val="nil"/>
            </w:tcBorders>
          </w:tcPr>
          <w:p w:rsidR="005073C9" w:rsidRPr="00B560E7" w:rsidRDefault="00B560E7" w:rsidP="00B560E7">
            <w:pPr>
              <w:spacing w:line="480" w:lineRule="auto"/>
              <w:jc w:val="center"/>
              <w:rPr>
                <w:sz w:val="22"/>
              </w:rPr>
            </w:pPr>
            <w:r w:rsidRPr="00B560E7">
              <w:rPr>
                <w:sz w:val="22"/>
              </w:rPr>
              <w:t>prítomný</w:t>
            </w:r>
          </w:p>
        </w:tc>
      </w:tr>
    </w:tbl>
    <w:p w:rsidR="00A25BD7" w:rsidRPr="00E02DAA" w:rsidRDefault="00A25BD7" w:rsidP="00A25BD7">
      <w:pPr>
        <w:rPr>
          <w:color w:val="FF0000"/>
          <w:sz w:val="22"/>
        </w:rPr>
      </w:pPr>
    </w:p>
    <w:p w:rsidR="00982B55" w:rsidRPr="00E02DAA" w:rsidRDefault="00982B55" w:rsidP="005A4714">
      <w:pPr>
        <w:rPr>
          <w:color w:val="FF0000"/>
        </w:rPr>
      </w:pPr>
    </w:p>
    <w:p w:rsidR="009F121C" w:rsidRPr="00E02DAA" w:rsidRDefault="009F121C" w:rsidP="005A4714">
      <w:pPr>
        <w:rPr>
          <w:b/>
          <w:color w:val="FF0000"/>
        </w:rPr>
      </w:pPr>
    </w:p>
    <w:p w:rsidR="003B7338" w:rsidRDefault="003B7338" w:rsidP="005A4714">
      <w:pPr>
        <w:rPr>
          <w:color w:val="FF0000"/>
        </w:rPr>
      </w:pPr>
    </w:p>
    <w:p w:rsidR="003B7338" w:rsidRDefault="003B7338" w:rsidP="005A4714">
      <w:pPr>
        <w:rPr>
          <w:color w:val="FF0000"/>
        </w:rPr>
      </w:pPr>
    </w:p>
    <w:p w:rsidR="003B7338" w:rsidRDefault="003B7338" w:rsidP="005A4714">
      <w:pPr>
        <w:rPr>
          <w:color w:val="FF0000"/>
        </w:rPr>
      </w:pPr>
    </w:p>
    <w:p w:rsidR="003B7338" w:rsidRPr="003B7338" w:rsidRDefault="003B7338" w:rsidP="00B043E8">
      <w:r>
        <w:tab/>
      </w:r>
      <w:r>
        <w:tab/>
      </w:r>
      <w:r>
        <w:tab/>
      </w:r>
      <w:r>
        <w:tab/>
      </w:r>
      <w:r>
        <w:tab/>
      </w:r>
      <w:r>
        <w:tab/>
      </w:r>
      <w:r>
        <w:tab/>
      </w:r>
    </w:p>
    <w:sectPr w:rsidR="003B7338" w:rsidRPr="003B7338" w:rsidSect="00007A7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04" w:rsidRDefault="006D3304">
      <w:r>
        <w:separator/>
      </w:r>
    </w:p>
  </w:endnote>
  <w:endnote w:type="continuationSeparator" w:id="0">
    <w:p w:rsidR="006D3304" w:rsidRDefault="006D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04" w:rsidRDefault="006D3304">
      <w:r>
        <w:separator/>
      </w:r>
    </w:p>
  </w:footnote>
  <w:footnote w:type="continuationSeparator" w:id="0">
    <w:p w:rsidR="006D3304" w:rsidRDefault="006D3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rsidP="00423C51">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7E3E18" w:rsidRDefault="007E3E1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rsidP="000B6849">
    <w:pPr>
      <w:pStyle w:val="Hlavika"/>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42EA"/>
    <w:multiLevelType w:val="hybridMultilevel"/>
    <w:tmpl w:val="E8848BE4"/>
    <w:lvl w:ilvl="0" w:tplc="D62C0FC0">
      <w:start w:val="1"/>
      <w:numFmt w:val="decimal"/>
      <w:lvlText w:val="%1."/>
      <w:lvlJc w:val="left"/>
      <w:pPr>
        <w:tabs>
          <w:tab w:val="num" w:pos="74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250F7743"/>
    <w:multiLevelType w:val="hybridMultilevel"/>
    <w:tmpl w:val="BE7880BA"/>
    <w:lvl w:ilvl="0" w:tplc="C65EA15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26537CAD"/>
    <w:multiLevelType w:val="hybridMultilevel"/>
    <w:tmpl w:val="8456350E"/>
    <w:lvl w:ilvl="0" w:tplc="041B0001">
      <w:start w:val="1"/>
      <w:numFmt w:val="bullet"/>
      <w:lvlText w:val=""/>
      <w:lvlJc w:val="left"/>
      <w:pPr>
        <w:tabs>
          <w:tab w:val="num" w:pos="720"/>
        </w:tabs>
        <w:ind w:left="720" w:hanging="360"/>
      </w:pPr>
      <w:rPr>
        <w:rFonts w:ascii="Symbol" w:hAnsi="Symbol" w:hint="default"/>
        <w:b w:val="0"/>
        <w:i w:val="0"/>
        <w:color w:val="auto"/>
      </w:rPr>
    </w:lvl>
    <w:lvl w:ilvl="1" w:tplc="04050003" w:tentative="1">
      <w:start w:val="1"/>
      <w:numFmt w:val="bullet"/>
      <w:lvlText w:val="o"/>
      <w:lvlJc w:val="left"/>
      <w:pPr>
        <w:tabs>
          <w:tab w:val="num" w:pos="1676"/>
        </w:tabs>
        <w:ind w:left="1676" w:hanging="360"/>
      </w:pPr>
      <w:rPr>
        <w:rFonts w:ascii="Courier New" w:hAnsi="Courier New" w:cs="Courier New" w:hint="default"/>
      </w:rPr>
    </w:lvl>
    <w:lvl w:ilvl="2" w:tplc="04050005" w:tentative="1">
      <w:start w:val="1"/>
      <w:numFmt w:val="bullet"/>
      <w:lvlText w:val=""/>
      <w:lvlJc w:val="left"/>
      <w:pPr>
        <w:tabs>
          <w:tab w:val="num" w:pos="2396"/>
        </w:tabs>
        <w:ind w:left="2396" w:hanging="360"/>
      </w:pPr>
      <w:rPr>
        <w:rFonts w:ascii="Wingdings" w:hAnsi="Wingdings" w:hint="default"/>
      </w:rPr>
    </w:lvl>
    <w:lvl w:ilvl="3" w:tplc="04050001" w:tentative="1">
      <w:start w:val="1"/>
      <w:numFmt w:val="bullet"/>
      <w:lvlText w:val=""/>
      <w:lvlJc w:val="left"/>
      <w:pPr>
        <w:tabs>
          <w:tab w:val="num" w:pos="3116"/>
        </w:tabs>
        <w:ind w:left="3116" w:hanging="360"/>
      </w:pPr>
      <w:rPr>
        <w:rFonts w:ascii="Symbol" w:hAnsi="Symbol" w:hint="default"/>
      </w:rPr>
    </w:lvl>
    <w:lvl w:ilvl="4" w:tplc="04050003" w:tentative="1">
      <w:start w:val="1"/>
      <w:numFmt w:val="bullet"/>
      <w:lvlText w:val="o"/>
      <w:lvlJc w:val="left"/>
      <w:pPr>
        <w:tabs>
          <w:tab w:val="num" w:pos="3836"/>
        </w:tabs>
        <w:ind w:left="3836" w:hanging="360"/>
      </w:pPr>
      <w:rPr>
        <w:rFonts w:ascii="Courier New" w:hAnsi="Courier New" w:cs="Courier New" w:hint="default"/>
      </w:rPr>
    </w:lvl>
    <w:lvl w:ilvl="5" w:tplc="04050005" w:tentative="1">
      <w:start w:val="1"/>
      <w:numFmt w:val="bullet"/>
      <w:lvlText w:val=""/>
      <w:lvlJc w:val="left"/>
      <w:pPr>
        <w:tabs>
          <w:tab w:val="num" w:pos="4556"/>
        </w:tabs>
        <w:ind w:left="4556" w:hanging="360"/>
      </w:pPr>
      <w:rPr>
        <w:rFonts w:ascii="Wingdings" w:hAnsi="Wingdings" w:hint="default"/>
      </w:rPr>
    </w:lvl>
    <w:lvl w:ilvl="6" w:tplc="04050001" w:tentative="1">
      <w:start w:val="1"/>
      <w:numFmt w:val="bullet"/>
      <w:lvlText w:val=""/>
      <w:lvlJc w:val="left"/>
      <w:pPr>
        <w:tabs>
          <w:tab w:val="num" w:pos="5276"/>
        </w:tabs>
        <w:ind w:left="5276" w:hanging="360"/>
      </w:pPr>
      <w:rPr>
        <w:rFonts w:ascii="Symbol" w:hAnsi="Symbol" w:hint="default"/>
      </w:rPr>
    </w:lvl>
    <w:lvl w:ilvl="7" w:tplc="04050003" w:tentative="1">
      <w:start w:val="1"/>
      <w:numFmt w:val="bullet"/>
      <w:lvlText w:val="o"/>
      <w:lvlJc w:val="left"/>
      <w:pPr>
        <w:tabs>
          <w:tab w:val="num" w:pos="5996"/>
        </w:tabs>
        <w:ind w:left="5996" w:hanging="360"/>
      </w:pPr>
      <w:rPr>
        <w:rFonts w:ascii="Courier New" w:hAnsi="Courier New" w:cs="Courier New" w:hint="default"/>
      </w:rPr>
    </w:lvl>
    <w:lvl w:ilvl="8" w:tplc="04050005" w:tentative="1">
      <w:start w:val="1"/>
      <w:numFmt w:val="bullet"/>
      <w:lvlText w:val=""/>
      <w:lvlJc w:val="left"/>
      <w:pPr>
        <w:tabs>
          <w:tab w:val="num" w:pos="6716"/>
        </w:tabs>
        <w:ind w:left="6716" w:hanging="360"/>
      </w:pPr>
      <w:rPr>
        <w:rFonts w:ascii="Wingdings" w:hAnsi="Wingdings" w:hint="default"/>
      </w:rPr>
    </w:lvl>
  </w:abstractNum>
  <w:abstractNum w:abstractNumId="3">
    <w:nsid w:val="2B662645"/>
    <w:multiLevelType w:val="hybridMultilevel"/>
    <w:tmpl w:val="CE8A1F3A"/>
    <w:lvl w:ilvl="0" w:tplc="041B0003">
      <w:start w:val="1"/>
      <w:numFmt w:val="bullet"/>
      <w:lvlText w:val="o"/>
      <w:lvlJc w:val="left"/>
      <w:pPr>
        <w:tabs>
          <w:tab w:val="num" w:pos="360"/>
        </w:tabs>
        <w:ind w:left="360" w:hanging="360"/>
      </w:pPr>
      <w:rPr>
        <w:rFonts w:ascii="Courier New" w:hAnsi="Courier New" w:cs="Courier New"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
    <w:nsid w:val="37671FF1"/>
    <w:multiLevelType w:val="hybridMultilevel"/>
    <w:tmpl w:val="6FF0E13E"/>
    <w:lvl w:ilvl="0" w:tplc="B3D6ACA0">
      <w:start w:val="2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4F2C222A"/>
    <w:multiLevelType w:val="hybridMultilevel"/>
    <w:tmpl w:val="9A04381E"/>
    <w:lvl w:ilvl="0" w:tplc="D62C0FC0">
      <w:start w:val="1"/>
      <w:numFmt w:val="decimal"/>
      <w:lvlText w:val="%1."/>
      <w:lvlJc w:val="left"/>
      <w:pPr>
        <w:tabs>
          <w:tab w:val="num" w:pos="1094"/>
        </w:tabs>
        <w:ind w:left="1074"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5A9E340C"/>
    <w:multiLevelType w:val="hybridMultilevel"/>
    <w:tmpl w:val="DCDEBBFC"/>
    <w:lvl w:ilvl="0" w:tplc="D62C0FC0">
      <w:start w:val="1"/>
      <w:numFmt w:val="decimal"/>
      <w:lvlText w:val="%1."/>
      <w:lvlJc w:val="left"/>
      <w:pPr>
        <w:tabs>
          <w:tab w:val="num" w:pos="740"/>
        </w:tabs>
        <w:ind w:left="720" w:hanging="360"/>
      </w:pPr>
      <w:rPr>
        <w:rFonts w:hint="default"/>
      </w:rPr>
    </w:lvl>
    <w:lvl w:ilvl="1" w:tplc="041B0019" w:tentative="1">
      <w:start w:val="1"/>
      <w:numFmt w:val="lowerLetter"/>
      <w:lvlText w:val="%2."/>
      <w:lvlJc w:val="left"/>
      <w:pPr>
        <w:tabs>
          <w:tab w:val="num" w:pos="1086"/>
        </w:tabs>
        <w:ind w:left="1086" w:hanging="360"/>
      </w:pPr>
    </w:lvl>
    <w:lvl w:ilvl="2" w:tplc="041B001B" w:tentative="1">
      <w:start w:val="1"/>
      <w:numFmt w:val="lowerRoman"/>
      <w:lvlText w:val="%3."/>
      <w:lvlJc w:val="right"/>
      <w:pPr>
        <w:tabs>
          <w:tab w:val="num" w:pos="1806"/>
        </w:tabs>
        <w:ind w:left="1806" w:hanging="180"/>
      </w:pPr>
    </w:lvl>
    <w:lvl w:ilvl="3" w:tplc="041B000F" w:tentative="1">
      <w:start w:val="1"/>
      <w:numFmt w:val="decimal"/>
      <w:lvlText w:val="%4."/>
      <w:lvlJc w:val="left"/>
      <w:pPr>
        <w:tabs>
          <w:tab w:val="num" w:pos="2526"/>
        </w:tabs>
        <w:ind w:left="2526" w:hanging="360"/>
      </w:pPr>
    </w:lvl>
    <w:lvl w:ilvl="4" w:tplc="041B0019" w:tentative="1">
      <w:start w:val="1"/>
      <w:numFmt w:val="lowerLetter"/>
      <w:lvlText w:val="%5."/>
      <w:lvlJc w:val="left"/>
      <w:pPr>
        <w:tabs>
          <w:tab w:val="num" w:pos="3246"/>
        </w:tabs>
        <w:ind w:left="3246" w:hanging="360"/>
      </w:pPr>
    </w:lvl>
    <w:lvl w:ilvl="5" w:tplc="041B001B" w:tentative="1">
      <w:start w:val="1"/>
      <w:numFmt w:val="lowerRoman"/>
      <w:lvlText w:val="%6."/>
      <w:lvlJc w:val="right"/>
      <w:pPr>
        <w:tabs>
          <w:tab w:val="num" w:pos="3966"/>
        </w:tabs>
        <w:ind w:left="3966" w:hanging="180"/>
      </w:pPr>
    </w:lvl>
    <w:lvl w:ilvl="6" w:tplc="041B000F" w:tentative="1">
      <w:start w:val="1"/>
      <w:numFmt w:val="decimal"/>
      <w:lvlText w:val="%7."/>
      <w:lvlJc w:val="left"/>
      <w:pPr>
        <w:tabs>
          <w:tab w:val="num" w:pos="4686"/>
        </w:tabs>
        <w:ind w:left="4686" w:hanging="360"/>
      </w:pPr>
    </w:lvl>
    <w:lvl w:ilvl="7" w:tplc="041B0019" w:tentative="1">
      <w:start w:val="1"/>
      <w:numFmt w:val="lowerLetter"/>
      <w:lvlText w:val="%8."/>
      <w:lvlJc w:val="left"/>
      <w:pPr>
        <w:tabs>
          <w:tab w:val="num" w:pos="5406"/>
        </w:tabs>
        <w:ind w:left="5406" w:hanging="360"/>
      </w:pPr>
    </w:lvl>
    <w:lvl w:ilvl="8" w:tplc="041B001B" w:tentative="1">
      <w:start w:val="1"/>
      <w:numFmt w:val="lowerRoman"/>
      <w:lvlText w:val="%9."/>
      <w:lvlJc w:val="right"/>
      <w:pPr>
        <w:tabs>
          <w:tab w:val="num" w:pos="6126"/>
        </w:tabs>
        <w:ind w:left="6126" w:hanging="180"/>
      </w:pPr>
    </w:lvl>
  </w:abstractNum>
  <w:abstractNum w:abstractNumId="7">
    <w:nsid w:val="5F21522A"/>
    <w:multiLevelType w:val="hybridMultilevel"/>
    <w:tmpl w:val="C2C479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19A16E8"/>
    <w:multiLevelType w:val="hybridMultilevel"/>
    <w:tmpl w:val="6AAEEF26"/>
    <w:lvl w:ilvl="0" w:tplc="4B14D5E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67016950"/>
    <w:multiLevelType w:val="hybridMultilevel"/>
    <w:tmpl w:val="871CAFFE"/>
    <w:lvl w:ilvl="0" w:tplc="1EFE452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6967736E"/>
    <w:multiLevelType w:val="hybridMultilevel"/>
    <w:tmpl w:val="0B38D9DC"/>
    <w:lvl w:ilvl="0" w:tplc="041B0001">
      <w:start w:val="1"/>
      <w:numFmt w:val="bullet"/>
      <w:lvlText w:val=""/>
      <w:lvlJc w:val="left"/>
      <w:pPr>
        <w:tabs>
          <w:tab w:val="num" w:pos="739"/>
        </w:tabs>
        <w:ind w:left="739" w:hanging="360"/>
      </w:pPr>
      <w:rPr>
        <w:rFonts w:ascii="Symbol" w:hAnsi="Symbol" w:hint="default"/>
      </w:rPr>
    </w:lvl>
    <w:lvl w:ilvl="1" w:tplc="041B0003" w:tentative="1">
      <w:start w:val="1"/>
      <w:numFmt w:val="bullet"/>
      <w:lvlText w:val="o"/>
      <w:lvlJc w:val="left"/>
      <w:pPr>
        <w:tabs>
          <w:tab w:val="num" w:pos="1459"/>
        </w:tabs>
        <w:ind w:left="1459" w:hanging="360"/>
      </w:pPr>
      <w:rPr>
        <w:rFonts w:ascii="Courier New" w:hAnsi="Courier New" w:cs="Courier New" w:hint="default"/>
      </w:rPr>
    </w:lvl>
    <w:lvl w:ilvl="2" w:tplc="041B0005" w:tentative="1">
      <w:start w:val="1"/>
      <w:numFmt w:val="bullet"/>
      <w:lvlText w:val=""/>
      <w:lvlJc w:val="left"/>
      <w:pPr>
        <w:tabs>
          <w:tab w:val="num" w:pos="2179"/>
        </w:tabs>
        <w:ind w:left="2179" w:hanging="360"/>
      </w:pPr>
      <w:rPr>
        <w:rFonts w:ascii="Wingdings" w:hAnsi="Wingdings" w:hint="default"/>
      </w:rPr>
    </w:lvl>
    <w:lvl w:ilvl="3" w:tplc="041B0001" w:tentative="1">
      <w:start w:val="1"/>
      <w:numFmt w:val="bullet"/>
      <w:lvlText w:val=""/>
      <w:lvlJc w:val="left"/>
      <w:pPr>
        <w:tabs>
          <w:tab w:val="num" w:pos="2899"/>
        </w:tabs>
        <w:ind w:left="2899" w:hanging="360"/>
      </w:pPr>
      <w:rPr>
        <w:rFonts w:ascii="Symbol" w:hAnsi="Symbol" w:hint="default"/>
      </w:rPr>
    </w:lvl>
    <w:lvl w:ilvl="4" w:tplc="041B0003" w:tentative="1">
      <w:start w:val="1"/>
      <w:numFmt w:val="bullet"/>
      <w:lvlText w:val="o"/>
      <w:lvlJc w:val="left"/>
      <w:pPr>
        <w:tabs>
          <w:tab w:val="num" w:pos="3619"/>
        </w:tabs>
        <w:ind w:left="3619" w:hanging="360"/>
      </w:pPr>
      <w:rPr>
        <w:rFonts w:ascii="Courier New" w:hAnsi="Courier New" w:cs="Courier New" w:hint="default"/>
      </w:rPr>
    </w:lvl>
    <w:lvl w:ilvl="5" w:tplc="041B0005" w:tentative="1">
      <w:start w:val="1"/>
      <w:numFmt w:val="bullet"/>
      <w:lvlText w:val=""/>
      <w:lvlJc w:val="left"/>
      <w:pPr>
        <w:tabs>
          <w:tab w:val="num" w:pos="4339"/>
        </w:tabs>
        <w:ind w:left="4339" w:hanging="360"/>
      </w:pPr>
      <w:rPr>
        <w:rFonts w:ascii="Wingdings" w:hAnsi="Wingdings" w:hint="default"/>
      </w:rPr>
    </w:lvl>
    <w:lvl w:ilvl="6" w:tplc="041B0001" w:tentative="1">
      <w:start w:val="1"/>
      <w:numFmt w:val="bullet"/>
      <w:lvlText w:val=""/>
      <w:lvlJc w:val="left"/>
      <w:pPr>
        <w:tabs>
          <w:tab w:val="num" w:pos="5059"/>
        </w:tabs>
        <w:ind w:left="5059" w:hanging="360"/>
      </w:pPr>
      <w:rPr>
        <w:rFonts w:ascii="Symbol" w:hAnsi="Symbol" w:hint="default"/>
      </w:rPr>
    </w:lvl>
    <w:lvl w:ilvl="7" w:tplc="041B0003" w:tentative="1">
      <w:start w:val="1"/>
      <w:numFmt w:val="bullet"/>
      <w:lvlText w:val="o"/>
      <w:lvlJc w:val="left"/>
      <w:pPr>
        <w:tabs>
          <w:tab w:val="num" w:pos="5779"/>
        </w:tabs>
        <w:ind w:left="5779" w:hanging="360"/>
      </w:pPr>
      <w:rPr>
        <w:rFonts w:ascii="Courier New" w:hAnsi="Courier New" w:cs="Courier New" w:hint="default"/>
      </w:rPr>
    </w:lvl>
    <w:lvl w:ilvl="8" w:tplc="041B0005" w:tentative="1">
      <w:start w:val="1"/>
      <w:numFmt w:val="bullet"/>
      <w:lvlText w:val=""/>
      <w:lvlJc w:val="left"/>
      <w:pPr>
        <w:tabs>
          <w:tab w:val="num" w:pos="6499"/>
        </w:tabs>
        <w:ind w:left="6499" w:hanging="360"/>
      </w:pPr>
      <w:rPr>
        <w:rFonts w:ascii="Wingdings" w:hAnsi="Wingdings" w:hint="default"/>
      </w:rPr>
    </w:lvl>
  </w:abstractNum>
  <w:abstractNum w:abstractNumId="11">
    <w:nsid w:val="6F0B4299"/>
    <w:multiLevelType w:val="hybridMultilevel"/>
    <w:tmpl w:val="39643298"/>
    <w:lvl w:ilvl="0" w:tplc="D70ED17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72AE3DDC"/>
    <w:multiLevelType w:val="hybridMultilevel"/>
    <w:tmpl w:val="14BE1B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5B271F1"/>
    <w:multiLevelType w:val="hybridMultilevel"/>
    <w:tmpl w:val="29E21624"/>
    <w:lvl w:ilvl="0" w:tplc="92B47A2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
  </w:num>
  <w:num w:numId="4">
    <w:abstractNumId w:val="3"/>
  </w:num>
  <w:num w:numId="5">
    <w:abstractNumId w:val="11"/>
  </w:num>
  <w:num w:numId="6">
    <w:abstractNumId w:val="4"/>
  </w:num>
  <w:num w:numId="7">
    <w:abstractNumId w:val="12"/>
  </w:num>
  <w:num w:numId="8">
    <w:abstractNumId w:val="6"/>
  </w:num>
  <w:num w:numId="9">
    <w:abstractNumId w:val="5"/>
  </w:num>
  <w:num w:numId="10">
    <w:abstractNumId w:val="0"/>
  </w:num>
  <w:num w:numId="11">
    <w:abstractNumId w:val="2"/>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4"/>
    <w:rsid w:val="00007A7B"/>
    <w:rsid w:val="000113B1"/>
    <w:rsid w:val="00015C53"/>
    <w:rsid w:val="00020F8F"/>
    <w:rsid w:val="00033F27"/>
    <w:rsid w:val="0003706F"/>
    <w:rsid w:val="00042716"/>
    <w:rsid w:val="00054AAD"/>
    <w:rsid w:val="00055ACF"/>
    <w:rsid w:val="00057A32"/>
    <w:rsid w:val="00070453"/>
    <w:rsid w:val="0009296C"/>
    <w:rsid w:val="000A4DF0"/>
    <w:rsid w:val="000B3B1A"/>
    <w:rsid w:val="000B46C5"/>
    <w:rsid w:val="000B4F73"/>
    <w:rsid w:val="000B6849"/>
    <w:rsid w:val="000C3AEC"/>
    <w:rsid w:val="000D7E70"/>
    <w:rsid w:val="000E2C21"/>
    <w:rsid w:val="000E2CC6"/>
    <w:rsid w:val="000E3C59"/>
    <w:rsid w:val="000E47E5"/>
    <w:rsid w:val="000E5542"/>
    <w:rsid w:val="000E75F4"/>
    <w:rsid w:val="000F734C"/>
    <w:rsid w:val="00100FD4"/>
    <w:rsid w:val="0010705F"/>
    <w:rsid w:val="001135B1"/>
    <w:rsid w:val="00121880"/>
    <w:rsid w:val="00134729"/>
    <w:rsid w:val="001349F6"/>
    <w:rsid w:val="00137EA8"/>
    <w:rsid w:val="00154B26"/>
    <w:rsid w:val="00157241"/>
    <w:rsid w:val="0016319F"/>
    <w:rsid w:val="0016341C"/>
    <w:rsid w:val="00182784"/>
    <w:rsid w:val="001952B7"/>
    <w:rsid w:val="001C3A01"/>
    <w:rsid w:val="001C7004"/>
    <w:rsid w:val="001D20E9"/>
    <w:rsid w:val="00212572"/>
    <w:rsid w:val="002266EF"/>
    <w:rsid w:val="00234172"/>
    <w:rsid w:val="00240358"/>
    <w:rsid w:val="002509C0"/>
    <w:rsid w:val="00251D61"/>
    <w:rsid w:val="00273E95"/>
    <w:rsid w:val="00281C91"/>
    <w:rsid w:val="002A0601"/>
    <w:rsid w:val="002A4C17"/>
    <w:rsid w:val="002B42C3"/>
    <w:rsid w:val="002B6A90"/>
    <w:rsid w:val="002C461A"/>
    <w:rsid w:val="002D5D53"/>
    <w:rsid w:val="002F0312"/>
    <w:rsid w:val="002F5ADF"/>
    <w:rsid w:val="00317ED2"/>
    <w:rsid w:val="00321494"/>
    <w:rsid w:val="00336D1C"/>
    <w:rsid w:val="00345D25"/>
    <w:rsid w:val="00361552"/>
    <w:rsid w:val="00366CBB"/>
    <w:rsid w:val="0037327F"/>
    <w:rsid w:val="003A6B00"/>
    <w:rsid w:val="003B279B"/>
    <w:rsid w:val="003B6D21"/>
    <w:rsid w:val="003B7338"/>
    <w:rsid w:val="003C23F7"/>
    <w:rsid w:val="003D1B7C"/>
    <w:rsid w:val="003D2AD7"/>
    <w:rsid w:val="004232F4"/>
    <w:rsid w:val="00423C51"/>
    <w:rsid w:val="00440DBD"/>
    <w:rsid w:val="004411EE"/>
    <w:rsid w:val="00442900"/>
    <w:rsid w:val="004445D2"/>
    <w:rsid w:val="00455CDB"/>
    <w:rsid w:val="004829F2"/>
    <w:rsid w:val="00491654"/>
    <w:rsid w:val="00492D58"/>
    <w:rsid w:val="00494DE3"/>
    <w:rsid w:val="00495F50"/>
    <w:rsid w:val="0049735A"/>
    <w:rsid w:val="004A018D"/>
    <w:rsid w:val="004D3C90"/>
    <w:rsid w:val="004D64CB"/>
    <w:rsid w:val="004E4A70"/>
    <w:rsid w:val="004F1E8F"/>
    <w:rsid w:val="00502479"/>
    <w:rsid w:val="005073C9"/>
    <w:rsid w:val="00507648"/>
    <w:rsid w:val="00510ADC"/>
    <w:rsid w:val="00513547"/>
    <w:rsid w:val="00520C66"/>
    <w:rsid w:val="00545FF0"/>
    <w:rsid w:val="00553AD3"/>
    <w:rsid w:val="0058418C"/>
    <w:rsid w:val="0058779E"/>
    <w:rsid w:val="00593D64"/>
    <w:rsid w:val="00595D85"/>
    <w:rsid w:val="005A3B49"/>
    <w:rsid w:val="005A4714"/>
    <w:rsid w:val="005B0513"/>
    <w:rsid w:val="005B1056"/>
    <w:rsid w:val="005B193C"/>
    <w:rsid w:val="005B3CD5"/>
    <w:rsid w:val="0061469D"/>
    <w:rsid w:val="0062471E"/>
    <w:rsid w:val="00626C2A"/>
    <w:rsid w:val="00630B70"/>
    <w:rsid w:val="00643959"/>
    <w:rsid w:val="00654C13"/>
    <w:rsid w:val="00695475"/>
    <w:rsid w:val="006963DA"/>
    <w:rsid w:val="006A1E2F"/>
    <w:rsid w:val="006B37C2"/>
    <w:rsid w:val="006B4EE7"/>
    <w:rsid w:val="006D0BC0"/>
    <w:rsid w:val="006D0D40"/>
    <w:rsid w:val="006D2DEF"/>
    <w:rsid w:val="006D3304"/>
    <w:rsid w:val="006F2EEB"/>
    <w:rsid w:val="006F7050"/>
    <w:rsid w:val="00700162"/>
    <w:rsid w:val="00702903"/>
    <w:rsid w:val="00703EAF"/>
    <w:rsid w:val="0071512E"/>
    <w:rsid w:val="0073658E"/>
    <w:rsid w:val="00741549"/>
    <w:rsid w:val="00746691"/>
    <w:rsid w:val="007627A0"/>
    <w:rsid w:val="007628C9"/>
    <w:rsid w:val="00764AB7"/>
    <w:rsid w:val="007740EB"/>
    <w:rsid w:val="007911E1"/>
    <w:rsid w:val="00794CC9"/>
    <w:rsid w:val="007A7660"/>
    <w:rsid w:val="007A7C06"/>
    <w:rsid w:val="007D046A"/>
    <w:rsid w:val="007D677D"/>
    <w:rsid w:val="007E3E18"/>
    <w:rsid w:val="00801272"/>
    <w:rsid w:val="0082279A"/>
    <w:rsid w:val="00822D41"/>
    <w:rsid w:val="00852B98"/>
    <w:rsid w:val="00855C19"/>
    <w:rsid w:val="008A54FF"/>
    <w:rsid w:val="008F2EEE"/>
    <w:rsid w:val="00910BED"/>
    <w:rsid w:val="00911D45"/>
    <w:rsid w:val="00920B2F"/>
    <w:rsid w:val="009275AF"/>
    <w:rsid w:val="0093082C"/>
    <w:rsid w:val="00932A76"/>
    <w:rsid w:val="00940FC5"/>
    <w:rsid w:val="0094608E"/>
    <w:rsid w:val="00955842"/>
    <w:rsid w:val="0095614E"/>
    <w:rsid w:val="00964486"/>
    <w:rsid w:val="00967B56"/>
    <w:rsid w:val="009743D3"/>
    <w:rsid w:val="0097552B"/>
    <w:rsid w:val="00980B83"/>
    <w:rsid w:val="00982B55"/>
    <w:rsid w:val="00987376"/>
    <w:rsid w:val="00995EF2"/>
    <w:rsid w:val="009A014C"/>
    <w:rsid w:val="009A5274"/>
    <w:rsid w:val="009B050F"/>
    <w:rsid w:val="009C47A9"/>
    <w:rsid w:val="009F0583"/>
    <w:rsid w:val="009F121C"/>
    <w:rsid w:val="009F35E2"/>
    <w:rsid w:val="00A059BD"/>
    <w:rsid w:val="00A210AB"/>
    <w:rsid w:val="00A25BD7"/>
    <w:rsid w:val="00A301DB"/>
    <w:rsid w:val="00A54EDE"/>
    <w:rsid w:val="00A763A7"/>
    <w:rsid w:val="00A957FD"/>
    <w:rsid w:val="00AA69B3"/>
    <w:rsid w:val="00AB60CA"/>
    <w:rsid w:val="00AC5255"/>
    <w:rsid w:val="00AD10AF"/>
    <w:rsid w:val="00AD50DB"/>
    <w:rsid w:val="00AD69E4"/>
    <w:rsid w:val="00AF1875"/>
    <w:rsid w:val="00AF227F"/>
    <w:rsid w:val="00B043E8"/>
    <w:rsid w:val="00B247A1"/>
    <w:rsid w:val="00B43794"/>
    <w:rsid w:val="00B53232"/>
    <w:rsid w:val="00B560E7"/>
    <w:rsid w:val="00B72AA8"/>
    <w:rsid w:val="00B74E24"/>
    <w:rsid w:val="00B8747A"/>
    <w:rsid w:val="00B9583C"/>
    <w:rsid w:val="00B95E78"/>
    <w:rsid w:val="00BB2AFB"/>
    <w:rsid w:val="00BD171C"/>
    <w:rsid w:val="00BE6ABC"/>
    <w:rsid w:val="00BF45A6"/>
    <w:rsid w:val="00BF7431"/>
    <w:rsid w:val="00C01998"/>
    <w:rsid w:val="00C064B2"/>
    <w:rsid w:val="00C22099"/>
    <w:rsid w:val="00C22D65"/>
    <w:rsid w:val="00C336F6"/>
    <w:rsid w:val="00C40FB5"/>
    <w:rsid w:val="00C4591D"/>
    <w:rsid w:val="00C52F74"/>
    <w:rsid w:val="00C61A6E"/>
    <w:rsid w:val="00C63115"/>
    <w:rsid w:val="00C65ED9"/>
    <w:rsid w:val="00C74E8F"/>
    <w:rsid w:val="00C75A1C"/>
    <w:rsid w:val="00CC35BE"/>
    <w:rsid w:val="00CD3C8E"/>
    <w:rsid w:val="00CD459C"/>
    <w:rsid w:val="00CD7CAA"/>
    <w:rsid w:val="00CE3EC7"/>
    <w:rsid w:val="00D02EBB"/>
    <w:rsid w:val="00D03279"/>
    <w:rsid w:val="00D06ABE"/>
    <w:rsid w:val="00D11DF8"/>
    <w:rsid w:val="00D177E0"/>
    <w:rsid w:val="00D21F26"/>
    <w:rsid w:val="00D263FA"/>
    <w:rsid w:val="00D41CC6"/>
    <w:rsid w:val="00D5445C"/>
    <w:rsid w:val="00D60D44"/>
    <w:rsid w:val="00D635F8"/>
    <w:rsid w:val="00D842B8"/>
    <w:rsid w:val="00DA3113"/>
    <w:rsid w:val="00DC26F0"/>
    <w:rsid w:val="00DE7BD0"/>
    <w:rsid w:val="00E02DAA"/>
    <w:rsid w:val="00E10F51"/>
    <w:rsid w:val="00E14C82"/>
    <w:rsid w:val="00E236CE"/>
    <w:rsid w:val="00E4041C"/>
    <w:rsid w:val="00E4212A"/>
    <w:rsid w:val="00E517F5"/>
    <w:rsid w:val="00E51AEA"/>
    <w:rsid w:val="00E814F1"/>
    <w:rsid w:val="00E84E17"/>
    <w:rsid w:val="00E860F6"/>
    <w:rsid w:val="00E91088"/>
    <w:rsid w:val="00EA441A"/>
    <w:rsid w:val="00EA70DC"/>
    <w:rsid w:val="00EB7D57"/>
    <w:rsid w:val="00ED22D0"/>
    <w:rsid w:val="00ED59E0"/>
    <w:rsid w:val="00EE085C"/>
    <w:rsid w:val="00EE553C"/>
    <w:rsid w:val="00EF31DD"/>
    <w:rsid w:val="00EF5448"/>
    <w:rsid w:val="00EF7FE6"/>
    <w:rsid w:val="00F10AD1"/>
    <w:rsid w:val="00F25A52"/>
    <w:rsid w:val="00F267A2"/>
    <w:rsid w:val="00F3134B"/>
    <w:rsid w:val="00F34112"/>
    <w:rsid w:val="00F355DA"/>
    <w:rsid w:val="00F3678D"/>
    <w:rsid w:val="00F45844"/>
    <w:rsid w:val="00F559F2"/>
    <w:rsid w:val="00F7191A"/>
    <w:rsid w:val="00F81B0E"/>
    <w:rsid w:val="00F86922"/>
    <w:rsid w:val="00F9511C"/>
    <w:rsid w:val="00F95804"/>
    <w:rsid w:val="00FA7C96"/>
    <w:rsid w:val="00FC1E3E"/>
    <w:rsid w:val="00FC34D1"/>
    <w:rsid w:val="00FD5F21"/>
    <w:rsid w:val="00FE02E0"/>
    <w:rsid w:val="00FF20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2">
    <w:name w:val="heading 2"/>
    <w:basedOn w:val="Normlny"/>
    <w:next w:val="Normlny"/>
    <w:qFormat/>
    <w:rsid w:val="00A25BD7"/>
    <w:pPr>
      <w:keepNext/>
      <w:outlineLvl w:val="1"/>
    </w:pPr>
    <w:rPr>
      <w:b/>
      <w:bCs/>
    </w:rPr>
  </w:style>
  <w:style w:type="paragraph" w:styleId="Nadpis3">
    <w:name w:val="heading 3"/>
    <w:basedOn w:val="Normlny"/>
    <w:next w:val="Normlny"/>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9275AF"/>
    <w:pPr>
      <w:shd w:val="clear" w:color="auto" w:fill="000080"/>
    </w:pPr>
    <w:rPr>
      <w:rFonts w:ascii="Tahoma" w:hAnsi="Tahoma" w:cs="Tahoma"/>
      <w:sz w:val="20"/>
      <w:szCs w:val="2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rsid w:val="00502479"/>
    <w:pPr>
      <w:suppressAutoHyphens/>
      <w:spacing w:before="74"/>
      <w:ind w:left="113" w:right="113"/>
    </w:pPr>
    <w:rPr>
      <w:rFonts w:ascii="Arial Narrow" w:hAnsi="Arial Narrow"/>
      <w:sz w:val="20"/>
      <w:szCs w:val="20"/>
      <w:lang w:val="en-GB" w:eastAsia="ar-SA"/>
    </w:rPr>
  </w:style>
  <w:style w:type="paragraph" w:styleId="Pta">
    <w:name w:val="footer"/>
    <w:basedOn w:val="Normlny"/>
    <w:rsid w:val="00D06ABE"/>
    <w:pPr>
      <w:tabs>
        <w:tab w:val="center" w:pos="4536"/>
        <w:tab w:val="right" w:pos="9072"/>
      </w:tabs>
    </w:pPr>
  </w:style>
  <w:style w:type="paragraph" w:styleId="Zkladntext">
    <w:name w:val="Body Text"/>
    <w:basedOn w:val="Normlny"/>
    <w:link w:val="ZkladntextChar"/>
    <w:semiHidden/>
    <w:rsid w:val="00EA441A"/>
    <w:pPr>
      <w:spacing w:before="120"/>
      <w:jc w:val="both"/>
    </w:pPr>
    <w:rPr>
      <w:rFonts w:eastAsia="Calibri"/>
      <w:lang w:eastAsia="en-US"/>
    </w:rPr>
  </w:style>
  <w:style w:type="character" w:customStyle="1" w:styleId="ZkladntextChar">
    <w:name w:val="Základný text Char"/>
    <w:link w:val="Zkladntext"/>
    <w:semiHidden/>
    <w:locked/>
    <w:rsid w:val="00EA441A"/>
    <w:rPr>
      <w:rFonts w:eastAsia="Calibri"/>
      <w:sz w:val="24"/>
      <w:szCs w:val="24"/>
      <w:lang w:val="sk-SK" w:eastAsia="en-US" w:bidi="ar-SA"/>
    </w:rPr>
  </w:style>
  <w:style w:type="paragraph" w:styleId="Hlavika">
    <w:name w:val="header"/>
    <w:basedOn w:val="Normlny"/>
    <w:rsid w:val="00007A7B"/>
    <w:pPr>
      <w:tabs>
        <w:tab w:val="center" w:pos="4536"/>
        <w:tab w:val="right" w:pos="9072"/>
      </w:tabs>
    </w:pPr>
  </w:style>
  <w:style w:type="character" w:styleId="slostrany">
    <w:name w:val="page number"/>
    <w:basedOn w:val="Predvolenpsmoodseku"/>
    <w:rsid w:val="00007A7B"/>
  </w:style>
  <w:style w:type="paragraph" w:customStyle="1" w:styleId="INAUGText">
    <w:name w:val="INAUG_Text"/>
    <w:basedOn w:val="Normlny"/>
    <w:rsid w:val="008A54FF"/>
    <w:pPr>
      <w:spacing w:line="360" w:lineRule="auto"/>
      <w:ind w:firstLine="284"/>
      <w:jc w:val="both"/>
    </w:pPr>
    <w:rPr>
      <w:sz w:val="16"/>
    </w:rPr>
  </w:style>
  <w:style w:type="paragraph" w:customStyle="1" w:styleId="zakladny">
    <w:name w:val="_zakladny"/>
    <w:qFormat/>
    <w:rsid w:val="00336D1C"/>
    <w:pPr>
      <w:spacing w:before="120" w:after="120" w:line="360" w:lineRule="auto"/>
      <w:ind w:firstLine="340"/>
      <w:contextualSpacing/>
      <w:jc w:val="both"/>
    </w:pPr>
    <w:rPr>
      <w:bCs/>
      <w:sz w:val="24"/>
      <w:szCs w:val="28"/>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Char"/>
    <w:basedOn w:val="Normlny"/>
    <w:rsid w:val="00741549"/>
    <w:pPr>
      <w:spacing w:after="160" w:line="240" w:lineRule="exact"/>
    </w:pPr>
    <w:rPr>
      <w:rFonts w:ascii="Tahoma" w:hAnsi="Tahoma" w:cs="Tahoma"/>
      <w:sz w:val="20"/>
      <w:szCs w:val="20"/>
      <w:lang w:val="en-US" w:eastAsia="en-US"/>
    </w:rPr>
  </w:style>
  <w:style w:type="character" w:customStyle="1" w:styleId="Siln1">
    <w:name w:val="Silný1"/>
    <w:rsid w:val="00ED59E0"/>
    <w:rPr>
      <w:rFonts w:ascii="Times New Roman" w:hAnsi="Times New Roman" w:cs="Times New Roman"/>
      <w:b/>
      <w:bCs/>
      <w:w w:val="100"/>
      <w:sz w:val="20"/>
      <w:szCs w:val="20"/>
    </w:rPr>
  </w:style>
  <w:style w:type="character" w:styleId="Siln">
    <w:name w:val="Strong"/>
    <w:qFormat/>
    <w:rsid w:val="00494DE3"/>
    <w:rPr>
      <w:b/>
      <w:bCs/>
    </w:rPr>
  </w:style>
  <w:style w:type="character" w:customStyle="1" w:styleId="hps">
    <w:name w:val="hps"/>
    <w:basedOn w:val="Predvolenpsmoodseku"/>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 Car Char Char Char Char Char Char Char Char Char Char Char Char Char Char Char Char Char Char"/>
    <w:basedOn w:val="Normlny"/>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unhideWhenUsed/>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unhideWhenUsed/>
    <w:rsid w:val="00AC5255"/>
    <w:rPr>
      <w:color w:val="0000FF" w:themeColor="hyperlink"/>
      <w:u w:val="single"/>
    </w:rPr>
  </w:style>
  <w:style w:type="paragraph" w:styleId="Textbubliny">
    <w:name w:val="Balloon Text"/>
    <w:basedOn w:val="Normlny"/>
    <w:link w:val="TextbublinyChar"/>
    <w:uiPriority w:val="99"/>
    <w:semiHidden/>
    <w:unhideWhenUsed/>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2">
    <w:name w:val="heading 2"/>
    <w:basedOn w:val="Normlny"/>
    <w:next w:val="Normlny"/>
    <w:qFormat/>
    <w:rsid w:val="00A25BD7"/>
    <w:pPr>
      <w:keepNext/>
      <w:outlineLvl w:val="1"/>
    </w:pPr>
    <w:rPr>
      <w:b/>
      <w:bCs/>
    </w:rPr>
  </w:style>
  <w:style w:type="paragraph" w:styleId="Nadpis3">
    <w:name w:val="heading 3"/>
    <w:basedOn w:val="Normlny"/>
    <w:next w:val="Normlny"/>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9275AF"/>
    <w:pPr>
      <w:shd w:val="clear" w:color="auto" w:fill="000080"/>
    </w:pPr>
    <w:rPr>
      <w:rFonts w:ascii="Tahoma" w:hAnsi="Tahoma" w:cs="Tahoma"/>
      <w:sz w:val="20"/>
      <w:szCs w:val="2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rsid w:val="00502479"/>
    <w:pPr>
      <w:suppressAutoHyphens/>
      <w:spacing w:before="74"/>
      <w:ind w:left="113" w:right="113"/>
    </w:pPr>
    <w:rPr>
      <w:rFonts w:ascii="Arial Narrow" w:hAnsi="Arial Narrow"/>
      <w:sz w:val="20"/>
      <w:szCs w:val="20"/>
      <w:lang w:val="en-GB" w:eastAsia="ar-SA"/>
    </w:rPr>
  </w:style>
  <w:style w:type="paragraph" w:styleId="Pta">
    <w:name w:val="footer"/>
    <w:basedOn w:val="Normlny"/>
    <w:rsid w:val="00D06ABE"/>
    <w:pPr>
      <w:tabs>
        <w:tab w:val="center" w:pos="4536"/>
        <w:tab w:val="right" w:pos="9072"/>
      </w:tabs>
    </w:pPr>
  </w:style>
  <w:style w:type="paragraph" w:styleId="Zkladntext">
    <w:name w:val="Body Text"/>
    <w:basedOn w:val="Normlny"/>
    <w:link w:val="ZkladntextChar"/>
    <w:semiHidden/>
    <w:rsid w:val="00EA441A"/>
    <w:pPr>
      <w:spacing w:before="120"/>
      <w:jc w:val="both"/>
    </w:pPr>
    <w:rPr>
      <w:rFonts w:eastAsia="Calibri"/>
      <w:lang w:eastAsia="en-US"/>
    </w:rPr>
  </w:style>
  <w:style w:type="character" w:customStyle="1" w:styleId="ZkladntextChar">
    <w:name w:val="Základný text Char"/>
    <w:link w:val="Zkladntext"/>
    <w:semiHidden/>
    <w:locked/>
    <w:rsid w:val="00EA441A"/>
    <w:rPr>
      <w:rFonts w:eastAsia="Calibri"/>
      <w:sz w:val="24"/>
      <w:szCs w:val="24"/>
      <w:lang w:val="sk-SK" w:eastAsia="en-US" w:bidi="ar-SA"/>
    </w:rPr>
  </w:style>
  <w:style w:type="paragraph" w:styleId="Hlavika">
    <w:name w:val="header"/>
    <w:basedOn w:val="Normlny"/>
    <w:rsid w:val="00007A7B"/>
    <w:pPr>
      <w:tabs>
        <w:tab w:val="center" w:pos="4536"/>
        <w:tab w:val="right" w:pos="9072"/>
      </w:tabs>
    </w:pPr>
  </w:style>
  <w:style w:type="character" w:styleId="slostrany">
    <w:name w:val="page number"/>
    <w:basedOn w:val="Predvolenpsmoodseku"/>
    <w:rsid w:val="00007A7B"/>
  </w:style>
  <w:style w:type="paragraph" w:customStyle="1" w:styleId="INAUGText">
    <w:name w:val="INAUG_Text"/>
    <w:basedOn w:val="Normlny"/>
    <w:rsid w:val="008A54FF"/>
    <w:pPr>
      <w:spacing w:line="360" w:lineRule="auto"/>
      <w:ind w:firstLine="284"/>
      <w:jc w:val="both"/>
    </w:pPr>
    <w:rPr>
      <w:sz w:val="16"/>
    </w:rPr>
  </w:style>
  <w:style w:type="paragraph" w:customStyle="1" w:styleId="zakladny">
    <w:name w:val="_zakladny"/>
    <w:qFormat/>
    <w:rsid w:val="00336D1C"/>
    <w:pPr>
      <w:spacing w:before="120" w:after="120" w:line="360" w:lineRule="auto"/>
      <w:ind w:firstLine="340"/>
      <w:contextualSpacing/>
      <w:jc w:val="both"/>
    </w:pPr>
    <w:rPr>
      <w:bCs/>
      <w:sz w:val="24"/>
      <w:szCs w:val="28"/>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Char"/>
    <w:basedOn w:val="Normlny"/>
    <w:rsid w:val="00741549"/>
    <w:pPr>
      <w:spacing w:after="160" w:line="240" w:lineRule="exact"/>
    </w:pPr>
    <w:rPr>
      <w:rFonts w:ascii="Tahoma" w:hAnsi="Tahoma" w:cs="Tahoma"/>
      <w:sz w:val="20"/>
      <w:szCs w:val="20"/>
      <w:lang w:val="en-US" w:eastAsia="en-US"/>
    </w:rPr>
  </w:style>
  <w:style w:type="character" w:customStyle="1" w:styleId="Siln1">
    <w:name w:val="Silný1"/>
    <w:rsid w:val="00ED59E0"/>
    <w:rPr>
      <w:rFonts w:ascii="Times New Roman" w:hAnsi="Times New Roman" w:cs="Times New Roman"/>
      <w:b/>
      <w:bCs/>
      <w:w w:val="100"/>
      <w:sz w:val="20"/>
      <w:szCs w:val="20"/>
    </w:rPr>
  </w:style>
  <w:style w:type="character" w:styleId="Siln">
    <w:name w:val="Strong"/>
    <w:qFormat/>
    <w:rsid w:val="00494DE3"/>
    <w:rPr>
      <w:b/>
      <w:bCs/>
    </w:rPr>
  </w:style>
  <w:style w:type="character" w:customStyle="1" w:styleId="hps">
    <w:name w:val="hps"/>
    <w:basedOn w:val="Predvolenpsmoodseku"/>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 Car Char Char Char Char Char Char Char Char Char Char Char Char Char Char Char Char Char Char"/>
    <w:basedOn w:val="Normlny"/>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unhideWhenUsed/>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unhideWhenUsed/>
    <w:rsid w:val="00AC5255"/>
    <w:rPr>
      <w:color w:val="0000FF" w:themeColor="hyperlink"/>
      <w:u w:val="single"/>
    </w:rPr>
  </w:style>
  <w:style w:type="paragraph" w:styleId="Textbubliny">
    <w:name w:val="Balloon Text"/>
    <w:basedOn w:val="Normlny"/>
    <w:link w:val="TextbublinyChar"/>
    <w:uiPriority w:val="99"/>
    <w:semiHidden/>
    <w:unhideWhenUsed/>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8</Pages>
  <Words>3294</Words>
  <Characters>18782</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CELKOVÉ  ZHODNOTENIE  UCHÁDZAČA  HABILITAČNOU  KOMISIOU</vt:lpstr>
    </vt:vector>
  </TitlesOfParts>
  <Company>TOSHIBA</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CELKOVÉ  ZHODNOTENIE  UCHÁDZAČA  HABILITAČNOU  KOMISIOU</dc:title>
  <dc:creator>Ing. Liberková</dc:creator>
  <cp:lastModifiedBy>Bujdosova</cp:lastModifiedBy>
  <cp:revision>16</cp:revision>
  <cp:lastPrinted>2014-06-09T07:32:00Z</cp:lastPrinted>
  <dcterms:created xsi:type="dcterms:W3CDTF">2014-06-06T14:22:00Z</dcterms:created>
  <dcterms:modified xsi:type="dcterms:W3CDTF">2014-06-20T08:36:00Z</dcterms:modified>
</cp:coreProperties>
</file>