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A4" w:rsidRPr="00B50431" w:rsidRDefault="00F94A0F" w:rsidP="00B50431">
      <w:pPr>
        <w:spacing w:line="360" w:lineRule="auto"/>
        <w:rPr>
          <w:b/>
          <w:sz w:val="16"/>
        </w:rPr>
      </w:pPr>
      <w:r w:rsidRPr="00F94A0F">
        <w:rPr>
          <w:noProof/>
        </w:rPr>
        <w:pict>
          <v:line id="_x0000_s1028" style="position:absolute;z-index:3" from="116.75pt,82.95pt" to="447.95pt,82.95pt" strokeweight="4.5pt">
            <v:stroke linestyle="thickThin"/>
          </v:line>
        </w:pict>
      </w:r>
      <w:r w:rsidRPr="00F94A0F">
        <w:rPr>
          <w:noProof/>
        </w:rPr>
        <w:pict>
          <v:line id="_x0000_s1027" style="position:absolute;z-index:2" from="-6.05pt,80.35pt" to="15.55pt,80.35pt" o:allowincell="f" strokeweight="4.5pt">
            <v:stroke linestyle="thickThin"/>
          </v:line>
        </w:pict>
      </w:r>
      <w:r w:rsidRPr="00F94A0F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08pt;margin-top:15.55pt;width:351pt;height:64.8pt;z-index:1" o:allowincell="f" adj="5120,24083" stroked="f">
            <v:textbox style="mso-next-textbox:#_x0000_s1026">
              <w:txbxContent>
                <w:p w:rsidR="006848A2" w:rsidRDefault="006848A2">
                  <w:pPr>
                    <w:pStyle w:val="Nadpis5"/>
                    <w:spacing w:line="240" w:lineRule="auto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PREŠOVSKÁ   UNIVERZITA  V  PREŠOVE</w:t>
                  </w:r>
                </w:p>
                <w:p w:rsidR="006848A2" w:rsidRDefault="006848A2">
                  <w:pPr>
                    <w:pStyle w:val="Nadpis3"/>
                    <w:spacing w:line="240" w:lineRule="auto"/>
                    <w:rPr>
                      <w:sz w:val="30"/>
                    </w:rPr>
                  </w:pPr>
                  <w:r>
                    <w:rPr>
                      <w:sz w:val="30"/>
                    </w:rPr>
                    <w:t>FAKULTA  MANAŽMENTU</w:t>
                  </w:r>
                </w:p>
                <w:p w:rsidR="006848A2" w:rsidRDefault="006848A2">
                  <w:pPr>
                    <w:pStyle w:val="Nadpis4"/>
                  </w:pPr>
                  <w:r>
                    <w:t xml:space="preserve">Ul. </w:t>
                  </w:r>
                  <w:r w:rsidR="0097063C">
                    <w:t>Konštantínova 16</w:t>
                  </w:r>
                  <w:r>
                    <w:t xml:space="preserve">, 080 </w:t>
                  </w:r>
                  <w:r w:rsidR="0097063C">
                    <w:t>01</w:t>
                  </w:r>
                  <w:r>
                    <w:t xml:space="preserve">  P r e š o</w:t>
                  </w:r>
                  <w:r w:rsidR="00B50431">
                    <w:t> </w:t>
                  </w:r>
                  <w:r>
                    <w:t>v</w:t>
                  </w:r>
                </w:p>
                <w:p w:rsidR="00B50431" w:rsidRPr="00B50431" w:rsidRDefault="00B50431" w:rsidP="00B50431"/>
              </w:txbxContent>
            </v:textbox>
          </v:shape>
        </w:pict>
      </w:r>
      <w:r w:rsidR="00BB5676">
        <w:t xml:space="preserve"> </w:t>
      </w:r>
      <w:r w:rsidR="00AD082C">
        <w:object w:dxaOrig="6885" w:dyaOrig="7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7.5pt" o:ole="" fillcolor="window">
            <v:imagedata r:id="rId7" o:title=""/>
          </v:shape>
          <o:OLEObject Type="Embed" ProgID="MSPhotoEd.3" ShapeID="_x0000_i1025" DrawAspect="Content" ObjectID="_1475644578" r:id="rId8"/>
        </w:object>
      </w:r>
      <w:r w:rsidR="00AD082C">
        <w:rPr>
          <w:b/>
          <w:sz w:val="36"/>
        </w:rPr>
        <w:t xml:space="preserve">         </w:t>
      </w:r>
    </w:p>
    <w:p w:rsidR="00DC04B8" w:rsidRDefault="00DC04B8" w:rsidP="00677D7F">
      <w:pPr>
        <w:pStyle w:val="Zarkazkladnhotextu"/>
        <w:jc w:val="center"/>
      </w:pPr>
    </w:p>
    <w:p w:rsidR="00677D7F" w:rsidRPr="00E02E93" w:rsidRDefault="00677D7F" w:rsidP="00677D7F">
      <w:pPr>
        <w:jc w:val="center"/>
        <w:rPr>
          <w:b/>
          <w:color w:val="FF0000"/>
          <w:sz w:val="28"/>
          <w:szCs w:val="28"/>
        </w:rPr>
      </w:pPr>
      <w:r w:rsidRPr="00E02E93">
        <w:rPr>
          <w:b/>
          <w:color w:val="FF0000"/>
          <w:sz w:val="28"/>
          <w:szCs w:val="28"/>
        </w:rPr>
        <w:t xml:space="preserve">Tematické okruhy diferenčného testu </w:t>
      </w:r>
    </w:p>
    <w:p w:rsidR="00745030" w:rsidRDefault="009E42F2" w:rsidP="0067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prijímacom konaní na akad. rok </w:t>
      </w:r>
      <w:r w:rsidR="0097063C">
        <w:rPr>
          <w:b/>
          <w:sz w:val="24"/>
          <w:szCs w:val="24"/>
        </w:rPr>
        <w:t xml:space="preserve"> 20</w:t>
      </w:r>
      <w:r w:rsidR="007A72CD">
        <w:rPr>
          <w:b/>
          <w:sz w:val="24"/>
          <w:szCs w:val="24"/>
        </w:rPr>
        <w:t>1</w:t>
      </w:r>
      <w:r w:rsidR="00BE2B28">
        <w:rPr>
          <w:b/>
          <w:sz w:val="24"/>
          <w:szCs w:val="24"/>
        </w:rPr>
        <w:t>5</w:t>
      </w:r>
      <w:r w:rsidR="00C03C28">
        <w:rPr>
          <w:b/>
          <w:sz w:val="24"/>
          <w:szCs w:val="24"/>
        </w:rPr>
        <w:t>/201</w:t>
      </w:r>
      <w:r w:rsidR="00BE2B28">
        <w:rPr>
          <w:b/>
          <w:sz w:val="24"/>
          <w:szCs w:val="24"/>
        </w:rPr>
        <w:t>6</w:t>
      </w:r>
      <w:r w:rsidR="00677D7F">
        <w:rPr>
          <w:b/>
          <w:sz w:val="24"/>
          <w:szCs w:val="24"/>
        </w:rPr>
        <w:t xml:space="preserve"> na </w:t>
      </w:r>
      <w:r w:rsidR="00745030">
        <w:rPr>
          <w:b/>
          <w:sz w:val="24"/>
          <w:szCs w:val="24"/>
        </w:rPr>
        <w:t xml:space="preserve"> </w:t>
      </w:r>
      <w:r w:rsidR="00677D7F">
        <w:rPr>
          <w:b/>
          <w:sz w:val="24"/>
          <w:szCs w:val="24"/>
        </w:rPr>
        <w:t xml:space="preserve">2-ročné </w:t>
      </w:r>
      <w:r w:rsidR="00745030">
        <w:rPr>
          <w:b/>
          <w:sz w:val="24"/>
          <w:szCs w:val="24"/>
        </w:rPr>
        <w:t>MAGISTERSKÉ ŠTÚDIUM</w:t>
      </w:r>
      <w:r w:rsidR="00677D7F">
        <w:rPr>
          <w:b/>
          <w:sz w:val="24"/>
          <w:szCs w:val="24"/>
        </w:rPr>
        <w:t xml:space="preserve"> </w:t>
      </w:r>
    </w:p>
    <w:p w:rsidR="009E42F2" w:rsidRDefault="00677D7F" w:rsidP="0067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študijného programu Manažment </w:t>
      </w:r>
      <w:r w:rsidR="009E42F2">
        <w:rPr>
          <w:b/>
          <w:sz w:val="24"/>
          <w:szCs w:val="24"/>
        </w:rPr>
        <w:t xml:space="preserve">v študijnom odbore 3.3.15 Manažment </w:t>
      </w:r>
    </w:p>
    <w:p w:rsidR="00677D7F" w:rsidRDefault="00677D7F" w:rsidP="0067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Fakulte manažmentu PU v Prešove</w:t>
      </w:r>
    </w:p>
    <w:p w:rsidR="00677D7F" w:rsidRDefault="00677D7F" w:rsidP="00A13EE3">
      <w:pPr>
        <w:rPr>
          <w:b/>
          <w:sz w:val="24"/>
          <w:szCs w:val="24"/>
        </w:rPr>
      </w:pPr>
    </w:p>
    <w:p w:rsidR="004C3C4A" w:rsidRPr="006730BD" w:rsidRDefault="004C3C4A" w:rsidP="004C3C4A">
      <w:pPr>
        <w:pStyle w:val="Nzov"/>
        <w:jc w:val="both"/>
        <w:rPr>
          <w:b w:val="0"/>
          <w:sz w:val="20"/>
        </w:rPr>
      </w:pPr>
      <w:r w:rsidRPr="006730BD">
        <w:rPr>
          <w:b w:val="0"/>
          <w:sz w:val="20"/>
        </w:rPr>
        <w:t>Tematické okruhy d</w:t>
      </w:r>
      <w:r w:rsidR="006730BD" w:rsidRPr="006730BD">
        <w:rPr>
          <w:b w:val="0"/>
          <w:sz w:val="20"/>
        </w:rPr>
        <w:t>iferenčného</w:t>
      </w:r>
      <w:r w:rsidRPr="006730BD">
        <w:rPr>
          <w:b w:val="0"/>
          <w:sz w:val="20"/>
        </w:rPr>
        <w:t xml:space="preserve"> test</w:t>
      </w:r>
      <w:r w:rsidR="006730BD" w:rsidRPr="006730BD">
        <w:rPr>
          <w:b w:val="0"/>
          <w:sz w:val="20"/>
        </w:rPr>
        <w:t>u</w:t>
      </w:r>
      <w:r w:rsidRPr="006730BD">
        <w:rPr>
          <w:b w:val="0"/>
          <w:sz w:val="20"/>
        </w:rPr>
        <w:t xml:space="preserve"> </w:t>
      </w:r>
      <w:r w:rsidR="006730BD">
        <w:rPr>
          <w:b w:val="0"/>
          <w:sz w:val="20"/>
        </w:rPr>
        <w:t xml:space="preserve">sú 1A, 1B, 2A a 2B,  sú </w:t>
      </w:r>
      <w:r w:rsidR="005C08AB">
        <w:rPr>
          <w:b w:val="0"/>
          <w:sz w:val="20"/>
        </w:rPr>
        <w:t>z</w:t>
      </w:r>
      <w:r w:rsidR="006730BD">
        <w:rPr>
          <w:b w:val="0"/>
          <w:sz w:val="20"/>
        </w:rPr>
        <w:t> rozsahu príslušných disciplín vyučovaných na Fakulte manažmentu PU v Prešove, vyúsťujúcich do štátnej bakalárskej skúšky</w:t>
      </w:r>
      <w:r w:rsidR="008D6D5E">
        <w:rPr>
          <w:b w:val="0"/>
          <w:sz w:val="20"/>
        </w:rPr>
        <w:t xml:space="preserve"> na tejto fakulte</w:t>
      </w:r>
      <w:r w:rsidR="006730BD">
        <w:rPr>
          <w:b w:val="0"/>
          <w:sz w:val="20"/>
        </w:rPr>
        <w:t>.</w:t>
      </w:r>
      <w:r w:rsidR="00BB5676">
        <w:rPr>
          <w:b w:val="0"/>
          <w:sz w:val="20"/>
        </w:rPr>
        <w:t xml:space="preserve"> </w:t>
      </w:r>
    </w:p>
    <w:p w:rsidR="004C3C4A" w:rsidRDefault="004C3C4A" w:rsidP="00A13EE3">
      <w:pPr>
        <w:rPr>
          <w:b/>
          <w:sz w:val="24"/>
          <w:szCs w:val="24"/>
        </w:rPr>
      </w:pPr>
    </w:p>
    <w:p w:rsidR="004C3C4A" w:rsidRDefault="004C3C4A" w:rsidP="00A13EE3">
      <w:pPr>
        <w:rPr>
          <w:b/>
          <w:sz w:val="24"/>
          <w:szCs w:val="24"/>
        </w:rPr>
      </w:pPr>
    </w:p>
    <w:p w:rsidR="00F41B86" w:rsidRPr="00F41B86" w:rsidRDefault="00E02E93" w:rsidP="00677D7F">
      <w:pPr>
        <w:pStyle w:val="Nzov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41B86">
        <w:rPr>
          <w:sz w:val="24"/>
          <w:szCs w:val="24"/>
        </w:rPr>
        <w:t>úbor tematických okruhov</w:t>
      </w:r>
      <w:r>
        <w:rPr>
          <w:sz w:val="24"/>
          <w:szCs w:val="24"/>
        </w:rPr>
        <w:t xml:space="preserve"> 1A </w:t>
      </w:r>
      <w:r w:rsidR="00F41B86" w:rsidRPr="00F41B86">
        <w:rPr>
          <w:sz w:val="24"/>
          <w:szCs w:val="24"/>
        </w:rPr>
        <w:t>:</w:t>
      </w:r>
    </w:p>
    <w:p w:rsidR="00677D7F" w:rsidRPr="00F41B86" w:rsidRDefault="00677D7F" w:rsidP="00F41B86">
      <w:pPr>
        <w:pStyle w:val="Nzov"/>
        <w:jc w:val="both"/>
        <w:rPr>
          <w:b w:val="0"/>
          <w:sz w:val="20"/>
        </w:rPr>
      </w:pPr>
      <w:r w:rsidRPr="00F41B86">
        <w:rPr>
          <w:b w:val="0"/>
          <w:sz w:val="20"/>
        </w:rPr>
        <w:t>(</w:t>
      </w:r>
      <w:r w:rsidR="00F41B86" w:rsidRPr="00F41B86">
        <w:rPr>
          <w:b w:val="0"/>
          <w:sz w:val="20"/>
        </w:rPr>
        <w:t xml:space="preserve">dominantne </w:t>
      </w:r>
      <w:r w:rsidR="005C08AB">
        <w:rPr>
          <w:b w:val="0"/>
          <w:sz w:val="20"/>
        </w:rPr>
        <w:t>z</w:t>
      </w:r>
      <w:r w:rsidR="004C3C4A">
        <w:rPr>
          <w:b w:val="0"/>
          <w:sz w:val="20"/>
        </w:rPr>
        <w:t xml:space="preserve"> rozsahu </w:t>
      </w:r>
      <w:r w:rsidR="00F41B86">
        <w:rPr>
          <w:b w:val="0"/>
          <w:sz w:val="20"/>
        </w:rPr>
        <w:t xml:space="preserve">predmetov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makroekon</w:t>
      </w:r>
      <w:r w:rsidR="00F41B86">
        <w:rPr>
          <w:b w:val="0"/>
          <w:sz w:val="20"/>
        </w:rPr>
        <w:t>ómia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n</w:t>
      </w:r>
      <w:r w:rsidR="00F41B86">
        <w:rPr>
          <w:b w:val="0"/>
          <w:sz w:val="20"/>
        </w:rPr>
        <w:t>árodohospodárstvo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m</w:t>
      </w:r>
      <w:r w:rsidR="00F41B86">
        <w:rPr>
          <w:b w:val="0"/>
          <w:sz w:val="20"/>
        </w:rPr>
        <w:t>ikroekonómia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p</w:t>
      </w:r>
      <w:r w:rsidR="00F41B86">
        <w:rPr>
          <w:b w:val="0"/>
          <w:sz w:val="20"/>
        </w:rPr>
        <w:t>odniková ekonomika</w:t>
      </w:r>
      <w:r w:rsidR="006E4FDC">
        <w:rPr>
          <w:b w:val="0"/>
          <w:sz w:val="20"/>
        </w:rPr>
        <w:t>“</w:t>
      </w:r>
      <w:r w:rsidR="00F41B86">
        <w:rPr>
          <w:b w:val="0"/>
          <w:sz w:val="20"/>
        </w:rPr>
        <w:t>,</w:t>
      </w:r>
      <w:r w:rsidRPr="00F41B86">
        <w:rPr>
          <w:b w:val="0"/>
          <w:sz w:val="20"/>
        </w:rPr>
        <w:t xml:space="preserve"> </w:t>
      </w:r>
      <w:r w:rsidR="006E4FDC">
        <w:rPr>
          <w:b w:val="0"/>
          <w:sz w:val="20"/>
        </w:rPr>
        <w:t>„</w:t>
      </w:r>
      <w:r w:rsidR="00F41B86" w:rsidRPr="00F41B86">
        <w:rPr>
          <w:b w:val="0"/>
          <w:sz w:val="20"/>
        </w:rPr>
        <w:t>s</w:t>
      </w:r>
      <w:r w:rsidR="00F41B86">
        <w:rPr>
          <w:b w:val="0"/>
          <w:sz w:val="20"/>
        </w:rPr>
        <w:t>vetová ekonomika</w:t>
      </w:r>
      <w:r w:rsidR="006E4FDC">
        <w:rPr>
          <w:b w:val="0"/>
          <w:sz w:val="20"/>
        </w:rPr>
        <w:t>“</w:t>
      </w:r>
      <w:r w:rsidR="00F41B86" w:rsidRPr="00F41B86">
        <w:rPr>
          <w:b w:val="0"/>
          <w:sz w:val="20"/>
        </w:rPr>
        <w:t>)</w:t>
      </w:r>
    </w:p>
    <w:p w:rsidR="00677D7F" w:rsidRPr="001D0A44" w:rsidRDefault="00677D7F" w:rsidP="00677D7F">
      <w:pPr>
        <w:pStyle w:val="Nzov"/>
        <w:ind w:left="2832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Základné metódy, východiská a predpoklady fungovania ekonomiky. Pojem ekonómia a ekonomika. Vznik ekonómie ako vednej disciplíny. Ekonómia ako veda spoločenská a formálne abstraktná. Mikroekonómia a makroekonómia. Pozitívna a normatívna ekonómia. Predmet ekonómie a metódy skúmania. Ekonomická vzácnosť a hranica produkčných možností.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Agregátna ponuka, agregátny dopyt a rovnováha ekonomiky. Agregátny dopyt a agregátna ponuka (grafická analýza, determinanty). Makroekonomická rovnováha v krátkom a dlhom období, rôzne prístupy k nastoľovaniu rovnováhy z hľadiska základných ekonomických škôl.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Meranie makroekonomických veličín typu produkt a dôchodok. Vysvetlenie pojmov a podstaty rôznych makroekonomických ukazovateľov (GNP, GDP, NI) a ukazovateľov z nich odvodených. Vysvetlenie metód pri zisťovaní GDP a GNP v systéme národného účtovníctva. Pojem potenciálny, reálny a nominálny produkt.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Teória určenia produktu a princíp </w:t>
      </w:r>
      <w:proofErr w:type="spellStart"/>
      <w:r w:rsidRPr="005B3E4C">
        <w:t>multiplikátora</w:t>
      </w:r>
      <w:proofErr w:type="spellEnd"/>
      <w:r w:rsidRPr="005B3E4C">
        <w:t xml:space="preserve">. Funkcia úspor, funkcia spotreby, funkcia investícii. Princíp investičného </w:t>
      </w:r>
      <w:proofErr w:type="spellStart"/>
      <w:r w:rsidRPr="005B3E4C">
        <w:t>multiplikátora</w:t>
      </w:r>
      <w:proofErr w:type="spellEnd"/>
      <w:r w:rsidRPr="005B3E4C">
        <w:t xml:space="preserve"> a mechanizmus akcelerátora. </w:t>
      </w:r>
      <w:proofErr w:type="spellStart"/>
      <w:r w:rsidRPr="005B3E4C">
        <w:t>Keynesiáns</w:t>
      </w:r>
      <w:r w:rsidR="00F41B86">
        <w:t>k</w:t>
      </w:r>
      <w:r w:rsidRPr="005B3E4C">
        <w:t>y</w:t>
      </w:r>
      <w:proofErr w:type="spellEnd"/>
      <w:r w:rsidRPr="005B3E4C">
        <w:t xml:space="preserve"> model určenia rovnovážneho produktu (grafické odvodenie). Teória relatívneho dôchodku, teória permanentného dôchodku, teória životného cyklu. </w:t>
      </w:r>
      <w:proofErr w:type="spellStart"/>
      <w:r w:rsidRPr="005B3E4C">
        <w:t>Multiplikačné</w:t>
      </w:r>
      <w:proofErr w:type="spellEnd"/>
      <w:r w:rsidRPr="005B3E4C">
        <w:t xml:space="preserve"> efekty v systéme uzavretej a otvorenej ekonomiky.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Peniaze a peňažný trh v makroekonómii. Funkcie peňazí, motív držby peňazí. Chápanie dopytu a ponuky peňazí. Peňažné agregáty a ich charakteristika. Jednoduchý peňažný </w:t>
      </w:r>
      <w:proofErr w:type="spellStart"/>
      <w:r w:rsidRPr="005B3E4C">
        <w:t>multiplikátor</w:t>
      </w:r>
      <w:proofErr w:type="spellEnd"/>
      <w:r w:rsidRPr="005B3E4C">
        <w:t xml:space="preserve"> jeho fungovanie. Charakteristika </w:t>
      </w:r>
      <w:proofErr w:type="spellStart"/>
      <w:r w:rsidRPr="005B3E4C">
        <w:t>monetarizmu</w:t>
      </w:r>
      <w:proofErr w:type="spellEnd"/>
      <w:r w:rsidRPr="005B3E4C">
        <w:t xml:space="preserve"> a kvantitatívnej teórie peňazí. Banková sústava. Menové kurzy a systémy menových kurzov.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Nezamestnanosť a inflácia. Nezamestnanosť a jej typy. Vzťah inflác</w:t>
      </w:r>
      <w:r w:rsidR="006730BD">
        <w:t xml:space="preserve">ie a nezamestnanosti. </w:t>
      </w:r>
      <w:proofErr w:type="spellStart"/>
      <w:r w:rsidR="006730BD">
        <w:t>Philipsova</w:t>
      </w:r>
      <w:proofErr w:type="spellEnd"/>
      <w:r w:rsidRPr="005B3E4C">
        <w:t xml:space="preserve"> krivka krátkodobá a dlhodobá. Meranie inflácie, formy, príčiny a ekonomické dôsledky. Deflátor a ostatné cenové indexy. Ponukové a dopytové šoky, znázornenie inflačnej medzery, grafická analýza.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Ekonomický rast a hospodárske cykly. Zdroje ekonomického rastu. </w:t>
      </w:r>
      <w:proofErr w:type="spellStart"/>
      <w:r w:rsidRPr="005B3E4C">
        <w:t>Neokeynesovské</w:t>
      </w:r>
      <w:proofErr w:type="spellEnd"/>
      <w:r w:rsidRPr="005B3E4C">
        <w:t xml:space="preserve"> a </w:t>
      </w:r>
      <w:proofErr w:type="spellStart"/>
      <w:r w:rsidRPr="005B3E4C">
        <w:t>neoklasické</w:t>
      </w:r>
      <w:proofErr w:type="spellEnd"/>
      <w:r w:rsidRPr="005B3E4C">
        <w:t xml:space="preserve"> teórie ekonomického rastu. Fázy ekonomického cyklu a príčiny vzniku hospodárskych cyklov.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Ciele, subjekty, nástroje a základné druhy národohospodárskych politík.  Fiškálna politika. Monetárna politika. Zahraničn</w:t>
      </w:r>
      <w:r w:rsidR="006730BD">
        <w:t>e</w:t>
      </w:r>
      <w:r w:rsidRPr="005B3E4C">
        <w:t xml:space="preserve"> – obchodná politika.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  <w:rPr>
          <w:i/>
        </w:rPr>
      </w:pPr>
      <w:r w:rsidRPr="005B3E4C">
        <w:t>Podmienky vzniku trhu a základné elementy trhu. Základné ekonomické otázky a spôsoby ich riešenia. Deľba práce, špecializácia a kooperácia. Formovanie trhu, typy trhov. Trhové subjekty. Zákon rastúcej ponuky, zákon klesajúceho dopytu, rovnovážna cena, konkurencia a fungovanie trhového mechanizmu. Dopyt a elasticita dopytu. Ponuka a elasticita ponuky.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Spotrebiteľské správanie a formovanie dopytu. Cieľové ekonomické správanie spotrebiteľa. Úžitok a jeho chápanie v ekonómii. Merateľnosť a nemerateľnosť úžitku. </w:t>
      </w:r>
      <w:proofErr w:type="spellStart"/>
      <w:r w:rsidRPr="005B3E4C">
        <w:t>Indiferenčná</w:t>
      </w:r>
      <w:proofErr w:type="spellEnd"/>
      <w:r w:rsidRPr="005B3E4C">
        <w:t xml:space="preserve"> analýza. Zákon substitúcie. Rozpočtové obmedzenie spotrebiteľa - línia rozpočtu. Optimum (rovnováha) spotrebite</w:t>
      </w:r>
      <w:r>
        <w:t xml:space="preserve">ľa. </w:t>
      </w:r>
      <w:r w:rsidRPr="005B3E4C">
        <w:t>PCC - cenová spotrebná krivka</w:t>
      </w:r>
      <w:r>
        <w:t>,</w:t>
      </w:r>
      <w:r w:rsidRPr="005B3E4C">
        <w:t xml:space="preserve"> odvedenie krivky dopytu z cenovej spotrebnej krivky</w:t>
      </w:r>
      <w:r>
        <w:t>,</w:t>
      </w:r>
      <w:r w:rsidRPr="005B3E4C">
        <w:t xml:space="preserve"> substitu</w:t>
      </w:r>
      <w:r>
        <w:t xml:space="preserve">čný a príjmový </w:t>
      </w:r>
      <w:r w:rsidRPr="005B3E4C">
        <w:t xml:space="preserve">efekt zmeny ceny.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lastRenderedPageBreak/>
        <w:t xml:space="preserve">Teória výroby, náklady, príjmy a zisk firmy. Produkčná analýza v krátkom a dlhom období. Náklady v krátkom a dlhom období. Explicitné a implicitné náklady. </w:t>
      </w:r>
      <w:proofErr w:type="spellStart"/>
      <w:r w:rsidRPr="005B3E4C">
        <w:t>Izokvanta</w:t>
      </w:r>
      <w:proofErr w:type="spellEnd"/>
      <w:r w:rsidRPr="005B3E4C">
        <w:t xml:space="preserve"> a </w:t>
      </w:r>
      <w:proofErr w:type="spellStart"/>
      <w:r w:rsidRPr="005B3E4C">
        <w:t>izokosta</w:t>
      </w:r>
      <w:proofErr w:type="spellEnd"/>
      <w:r w:rsidRPr="005B3E4C">
        <w:t>. Rovnováha firmy a jej dosahovanie. Celkové, priemerné a hraničné príjmy. Zisk (celkový zisk, čistý ekonomický zisk, účtovný zisk, normálny zisk). Maximalizácia zisku (tzv. ekonomické optimum firmy).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Ponuka firmy a trhová rovnováha v dokonalej konkurencii. Určenie rovnovážneho objemu produkcie, odvodenie funkcie individuálnej ponuky firmy. Bod uzatvorenia firmy v krátkom období. Podmienka rovnováhy firmy v dlhom období – bod zvratu (</w:t>
      </w:r>
      <w:proofErr w:type="spellStart"/>
      <w:r w:rsidRPr="005B3E4C">
        <w:t>Breakeven</w:t>
      </w:r>
      <w:proofErr w:type="spellEnd"/>
      <w:r w:rsidRPr="005B3E4C">
        <w:t xml:space="preserve"> Point). Výrobná a alokačná efektívnosť výrobných zdrojov.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Ponuka firmy a trhová rovnováha v nedokonalej konkurencii. Všeobecná charakteristika a príčiny vzniku nedokonalej konkurencie. Rovnováha firmy v podmienkach nedokonalej konkurencie. Monopol. Rovnováha monopolu (grafická interpretácia). Neefektívnosť monopolu. </w:t>
      </w:r>
      <w:proofErr w:type="spellStart"/>
      <w:r w:rsidRPr="005B3E4C">
        <w:t>Oligopol</w:t>
      </w:r>
      <w:proofErr w:type="spellEnd"/>
      <w:r w:rsidRPr="005B3E4C">
        <w:t xml:space="preserve"> a jeho formy (grafická interpretácia). Rovnováha firmy v monopolistickej konkurencii (grafická interpretácia).</w:t>
      </w:r>
    </w:p>
    <w:p w:rsidR="00677D7F" w:rsidRPr="0052297F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Trh výrobných faktorov a rozdeľovanie dôchodkov. Výrobné faktory a určenie ich cien. Dopyt firmy po výrobnom faktore. Príjem z hraničného produktu a hraničné náklady na výrobný faktor. Trh práce a jeho mikroekonomická analýza. Trh kapitálu a jeho mikroekonomická analýza. Rozdeľovanie dôchodkov a bohatstva. Spôsoby merania a zdroje nerovnosti </w:t>
      </w:r>
      <w:r w:rsidRPr="0052297F">
        <w:t>v dôchodkoch a bohatstva.</w:t>
      </w:r>
    </w:p>
    <w:p w:rsidR="00677D7F" w:rsidRPr="0052297F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2297F">
        <w:t xml:space="preserve">Trhové zlyhania a pôsobenie štátu na mikroekonomické subjekty. Trhové zlyhania a ich príčiny. Nedokonalá konkurencia a monopolná sila. </w:t>
      </w:r>
      <w:proofErr w:type="spellStart"/>
      <w:r w:rsidRPr="0052297F">
        <w:t>Externality</w:t>
      </w:r>
      <w:proofErr w:type="spellEnd"/>
      <w:r w:rsidRPr="0052297F">
        <w:t xml:space="preserve"> a podmienky efektívnosti. Pozitívne </w:t>
      </w:r>
      <w:proofErr w:type="spellStart"/>
      <w:r w:rsidRPr="0052297F">
        <w:t>externality</w:t>
      </w:r>
      <w:proofErr w:type="spellEnd"/>
      <w:r w:rsidRPr="0052297F">
        <w:t xml:space="preserve"> a negatívne </w:t>
      </w:r>
      <w:proofErr w:type="spellStart"/>
      <w:r w:rsidRPr="0052297F">
        <w:t>externality</w:t>
      </w:r>
      <w:proofErr w:type="spellEnd"/>
      <w:r w:rsidRPr="0052297F">
        <w:t>. Verejné statky. Úloha štátu.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Podstata podniku a podnikania v zmiešanej ekonomike. Základný pojmový aparát – podnik, podnikanie, podnikateľ. Podstata a znaky podniku. Podnikateľské riziko. Okolie podniku. Ciele podniku.</w:t>
      </w:r>
      <w:r w:rsidRPr="005B3E4C">
        <w:rPr>
          <w:i/>
        </w:rPr>
        <w:t xml:space="preserve"> 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Podniky podľa právnej formy podnikania. Podnik jednotlivca a živnosti. Delenie živností. Personálne obchodné spoločnosti. Kapitálové obchodné spoločnosti. Družstvo. Iné formy podnikania (majetková účasť na podnikaní).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 xml:space="preserve">Životný cyklus podniku. Podstata a charakteristika jednotlivých fáz. Grafické znázornenie. Zakladanie a vznik </w:t>
      </w:r>
      <w:r w:rsidR="00770CE6">
        <w:t xml:space="preserve">podniku </w:t>
      </w:r>
      <w:r w:rsidRPr="005B3E4C">
        <w:t>– otázky, ktoré je nutné v tejto fáze zodpovedať, podnikateľský zámer, zakladateľský rozpočet. Rast – spôsoby maximalizácie rastu. Druhy rastu. Stabilizácia – možné pozície podniku. Kríza – štádiá, zdroje, spôsoby riešenia. Zánik – zrušenie podniku, transformácia, fúzia, konkurz, reštrukturalizácia.</w:t>
      </w:r>
    </w:p>
    <w:p w:rsidR="00677D7F" w:rsidRPr="005B3E4C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Európska Únia. Vznik. EU a jej súčasti. Jednotný Európsky akt. Maastrichtská zmluva a kritériá. Prechod k hospodárskej a menovej únii. Euro. Výhody a nevýhody spoločnej meny.</w:t>
      </w:r>
    </w:p>
    <w:p w:rsidR="00677D7F" w:rsidRPr="009F25EA" w:rsidRDefault="00677D7F" w:rsidP="00677D7F">
      <w:pPr>
        <w:numPr>
          <w:ilvl w:val="0"/>
          <w:numId w:val="15"/>
        </w:numPr>
        <w:spacing w:before="120"/>
        <w:ind w:hanging="425"/>
        <w:jc w:val="both"/>
      </w:pPr>
      <w:r w:rsidRPr="005B3E4C">
        <w:t>Medzinárodný pohyb kapitálu. Priame zahraničné investície – podstata, príčiny, dôsledky, pohyb PZI v súčasnej svetovej ekonomike. Portfóliové investície, vklady, úvery. Liberalizácia medzinárodného menového systému.</w:t>
      </w:r>
      <w:r w:rsidRPr="009F25EA">
        <w:t xml:space="preserve"> </w:t>
      </w:r>
    </w:p>
    <w:p w:rsidR="00677D7F" w:rsidRPr="001D0A44" w:rsidRDefault="00677D7F" w:rsidP="00677D7F">
      <w:pPr>
        <w:spacing w:before="120"/>
        <w:jc w:val="both"/>
      </w:pPr>
    </w:p>
    <w:p w:rsidR="00F41B86" w:rsidRDefault="00E02E93" w:rsidP="00F41B86">
      <w:pPr>
        <w:pStyle w:val="Nzov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41B86">
        <w:rPr>
          <w:sz w:val="24"/>
          <w:szCs w:val="24"/>
        </w:rPr>
        <w:t>úbor tematických okruhov</w:t>
      </w:r>
      <w:r>
        <w:rPr>
          <w:sz w:val="24"/>
          <w:szCs w:val="24"/>
        </w:rPr>
        <w:t xml:space="preserve"> 1B </w:t>
      </w:r>
      <w:r w:rsidR="00F41B86">
        <w:rPr>
          <w:sz w:val="24"/>
          <w:szCs w:val="24"/>
        </w:rPr>
        <w:t>:</w:t>
      </w:r>
    </w:p>
    <w:p w:rsidR="00F41B86" w:rsidRPr="00F41B86" w:rsidRDefault="00F41B86" w:rsidP="00F41B86">
      <w:pPr>
        <w:pStyle w:val="Nzov"/>
        <w:jc w:val="both"/>
        <w:rPr>
          <w:b w:val="0"/>
          <w:sz w:val="20"/>
        </w:rPr>
      </w:pPr>
      <w:r w:rsidRPr="00F41B86">
        <w:rPr>
          <w:b w:val="0"/>
          <w:sz w:val="20"/>
        </w:rPr>
        <w:t xml:space="preserve">(dominantne </w:t>
      </w:r>
      <w:r w:rsidR="00C0292A">
        <w:rPr>
          <w:b w:val="0"/>
          <w:sz w:val="20"/>
        </w:rPr>
        <w:t>z</w:t>
      </w:r>
      <w:r w:rsidR="004C3C4A">
        <w:rPr>
          <w:b w:val="0"/>
          <w:sz w:val="20"/>
        </w:rPr>
        <w:t xml:space="preserve"> rozsahu </w:t>
      </w:r>
      <w:r w:rsidRPr="00F41B86">
        <w:rPr>
          <w:b w:val="0"/>
          <w:sz w:val="20"/>
        </w:rPr>
        <w:t xml:space="preserve">predmetov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financie a</w:t>
      </w:r>
      <w:r w:rsidR="006E4FDC">
        <w:rPr>
          <w:b w:val="0"/>
          <w:sz w:val="20"/>
        </w:rPr>
        <w:t> </w:t>
      </w:r>
      <w:r w:rsidRPr="00F41B86">
        <w:rPr>
          <w:b w:val="0"/>
          <w:sz w:val="20"/>
        </w:rPr>
        <w:t>mena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podnikové financie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účtovníctvo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 (vrátane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predmetu kalkulácie a</w:t>
      </w:r>
      <w:r w:rsidR="006E4FDC">
        <w:rPr>
          <w:b w:val="0"/>
          <w:sz w:val="20"/>
        </w:rPr>
        <w:t> </w:t>
      </w:r>
      <w:r w:rsidRPr="00F41B86">
        <w:rPr>
          <w:b w:val="0"/>
          <w:sz w:val="20"/>
        </w:rPr>
        <w:t>rozpočty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),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finančne – ekonomická analýza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r w:rsidRPr="00F41B86">
        <w:rPr>
          <w:b w:val="0"/>
          <w:sz w:val="20"/>
        </w:rPr>
        <w:t>základy daňovníctva</w:t>
      </w:r>
      <w:r w:rsidR="006E4FDC">
        <w:rPr>
          <w:b w:val="0"/>
          <w:sz w:val="20"/>
        </w:rPr>
        <w:t>“</w:t>
      </w:r>
      <w:r w:rsidRPr="00F41B86">
        <w:rPr>
          <w:b w:val="0"/>
          <w:sz w:val="20"/>
        </w:rPr>
        <w:t xml:space="preserve">, </w:t>
      </w:r>
      <w:r w:rsidR="006E4FDC">
        <w:rPr>
          <w:b w:val="0"/>
          <w:sz w:val="20"/>
        </w:rPr>
        <w:t>„</w:t>
      </w:r>
      <w:proofErr w:type="spellStart"/>
      <w:r w:rsidRPr="00F41B86">
        <w:rPr>
          <w:b w:val="0"/>
          <w:sz w:val="20"/>
        </w:rPr>
        <w:t>controlling</w:t>
      </w:r>
      <w:proofErr w:type="spellEnd"/>
      <w:r w:rsidR="006E4FDC">
        <w:rPr>
          <w:b w:val="0"/>
          <w:sz w:val="20"/>
        </w:rPr>
        <w:t>“)</w:t>
      </w:r>
    </w:p>
    <w:p w:rsidR="00677D7F" w:rsidRPr="00C03805" w:rsidRDefault="00677D7F" w:rsidP="00C85446">
      <w:pPr>
        <w:pStyle w:val="Nadpis1"/>
        <w:jc w:val="both"/>
        <w:rPr>
          <w:sz w:val="20"/>
        </w:rPr>
      </w:pPr>
    </w:p>
    <w:p w:rsidR="00677D7F" w:rsidRPr="00C03805" w:rsidRDefault="00677D7F" w:rsidP="00C85446">
      <w:pPr>
        <w:pStyle w:val="PredformtovanHTML"/>
        <w:jc w:val="both"/>
        <w:rPr>
          <w:rStyle w:val="PsacstrojHTML"/>
          <w:rFonts w:ascii="Times New Roman" w:hAnsi="Times New Roman" w:cs="Times New Roman"/>
        </w:rPr>
      </w:pPr>
    </w:p>
    <w:p w:rsidR="0070090F" w:rsidRPr="00C03805" w:rsidRDefault="0070090F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 xml:space="preserve">Peniaze, ich vývoj a funkcie, menové sústavy, peňažná zásoba a jej agregáty. Peňažné operácie, finančné operácie, menové operácie. Finančná politika a investovanie. </w:t>
      </w:r>
    </w:p>
    <w:p w:rsidR="0070090F" w:rsidRPr="00C03805" w:rsidRDefault="0070090F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>Verejné financie, funkcie verejných financií, zložky verejných financií. Rozpočtová sústava. Verejné príjmy a verejné výdaje. Modely sociálneho zabezpečenia.</w:t>
      </w:r>
    </w:p>
    <w:p w:rsidR="0070090F" w:rsidRPr="00C03805" w:rsidRDefault="0070090F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>Finančný trh a jeho úloha. Nástroje finančného trhu. Štruktúra finančného trhu. Bankový systém, funkcie a nástroje centrálnej banky. Sústava komerčných bánk v SR.</w:t>
      </w:r>
    </w:p>
    <w:p w:rsidR="0070090F" w:rsidRPr="00C03805" w:rsidRDefault="0070090F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 xml:space="preserve">Medzinárodné financie, platobné bilancie a saldá. Systémy devízových kurzov, medzinárodné bankovníctvo a vyrovnávacie procesy platobnej bilancie. Maastrichtské kritériá, pripravenosť SR na vstup do EMÚ. Charakteristika EMÚ, vznik a vývoj EMÚ. </w:t>
      </w:r>
    </w:p>
    <w:p w:rsidR="00C609AD" w:rsidRPr="00C03805" w:rsidRDefault="00C609AD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>Firma a podnikanie, objektívne a subjektívne predpoklady podnikania, podnikateľské riziká a vzťah firmy a okolia.</w:t>
      </w:r>
    </w:p>
    <w:p w:rsidR="00C609AD" w:rsidRPr="00C03805" w:rsidRDefault="00C609AD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>Hodnotové vyjadrenie firemných činností, podstata nákladov, klasifikácia nákladov, znižovanie priamych a režijných nákladov, náklady a efektívnosť. Plánovanie nákladov.</w:t>
      </w:r>
    </w:p>
    <w:p w:rsidR="00C609AD" w:rsidRPr="00C03805" w:rsidRDefault="00C609AD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t>Finančné plánovanie, dlhodobé, krátkodobé. Oceňovanie firiem, metódy oceňovania firiem. Finančné ciele podnikania. Finančné riadenie firmy a finančné rozhodovanie firmy.</w:t>
      </w:r>
    </w:p>
    <w:p w:rsidR="00C609AD" w:rsidRPr="00C03805" w:rsidRDefault="00C609AD" w:rsidP="00E02E93">
      <w:pPr>
        <w:numPr>
          <w:ilvl w:val="0"/>
          <w:numId w:val="12"/>
        </w:numPr>
        <w:spacing w:before="120"/>
        <w:ind w:left="357" w:hanging="357"/>
        <w:jc w:val="both"/>
      </w:pPr>
      <w:r w:rsidRPr="00C03805">
        <w:lastRenderedPageBreak/>
        <w:t>Časová hodnota peňazí, reálny úrok, súčasná, budúca hodnota, oceňovanie finančného majetku firmy, oceňovanie cenných papierov, oceňovanie obligácií, kmeňových akcií. Čistá súčasná hodnota a vnútorná miera výnosu.</w:t>
      </w:r>
    </w:p>
    <w:p w:rsidR="00F52DC4" w:rsidRPr="00C03805" w:rsidRDefault="0085407B" w:rsidP="00E02E93">
      <w:pPr>
        <w:numPr>
          <w:ilvl w:val="0"/>
          <w:numId w:val="12"/>
        </w:numPr>
        <w:spacing w:before="120"/>
        <w:jc w:val="both"/>
      </w:pPr>
      <w:r w:rsidRPr="00C03805">
        <w:t>Postavenie a úloha Finančn</w:t>
      </w:r>
      <w:r w:rsidR="008D6D5E">
        <w:t>e</w:t>
      </w:r>
      <w:r w:rsidRPr="00C03805">
        <w:t xml:space="preserve"> – ekonomickej analýzy (FEA). Definícia FEA, Používatelia FEA, cieľ, význam a úlohy FEA</w:t>
      </w:r>
    </w:p>
    <w:p w:rsidR="0085407B" w:rsidRPr="00C03805" w:rsidRDefault="0085407B" w:rsidP="00E02E93">
      <w:pPr>
        <w:numPr>
          <w:ilvl w:val="0"/>
          <w:numId w:val="12"/>
        </w:numPr>
        <w:spacing w:before="120"/>
        <w:jc w:val="both"/>
      </w:pPr>
      <w:r w:rsidRPr="00C03805">
        <w:t>Postup a zásady pri vykonávaní FEA – základné prístupy k FEA, klasifikácia metód. Ukazovatele  a sústavy ukazovateľov používané pri FEA</w:t>
      </w:r>
    </w:p>
    <w:p w:rsidR="0085407B" w:rsidRPr="00C03805" w:rsidRDefault="0085407B" w:rsidP="00E02E93">
      <w:pPr>
        <w:numPr>
          <w:ilvl w:val="0"/>
          <w:numId w:val="12"/>
        </w:numPr>
        <w:spacing w:before="120"/>
        <w:jc w:val="both"/>
      </w:pPr>
      <w:r w:rsidRPr="00C03805">
        <w:t>Zdroje informácií pre FEA. Účtovná závierka – hlavný zdroj informácií pre finančnú analýzu, členenie zdrojov podľa jednotlivých hľadísk a dokumentov. Popis a význam jednotlivých členení a zdrojov.</w:t>
      </w:r>
    </w:p>
    <w:p w:rsidR="0085407B" w:rsidRPr="00C03805" w:rsidRDefault="0085407B" w:rsidP="00E02E93">
      <w:pPr>
        <w:numPr>
          <w:ilvl w:val="0"/>
          <w:numId w:val="12"/>
        </w:numPr>
        <w:spacing w:before="120"/>
        <w:jc w:val="both"/>
      </w:pPr>
      <w:r w:rsidRPr="00C03805">
        <w:t>Metódy finančnej analýzy, vertikálna a horizontálna analýza, analýza ukazovateľov v čase, sústavy ukazovateľov</w:t>
      </w:r>
      <w:r w:rsidR="00CF2B35" w:rsidRPr="00C03805">
        <w:t>, maticové, paralelné a pyramídové sústavy – rozklad ukazovateľov, popis, význam</w:t>
      </w:r>
    </w:p>
    <w:p w:rsidR="00806775" w:rsidRPr="00C03805" w:rsidRDefault="00413FE1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Pojem,</w:t>
      </w:r>
      <w:r w:rsidR="00806775" w:rsidRPr="00C03805">
        <w:rPr>
          <w:sz w:val="20"/>
          <w:szCs w:val="20"/>
        </w:rPr>
        <w:t xml:space="preserve"> koncepcia </w:t>
      </w:r>
      <w:r w:rsidRPr="00C03805">
        <w:rPr>
          <w:sz w:val="20"/>
          <w:szCs w:val="20"/>
        </w:rPr>
        <w:t xml:space="preserve">a obsahové vymedzenie </w:t>
      </w:r>
      <w:r w:rsidR="00806775" w:rsidRPr="00C03805">
        <w:rPr>
          <w:sz w:val="20"/>
          <w:szCs w:val="20"/>
        </w:rPr>
        <w:t xml:space="preserve">controllingu, ako nástroja riadenia podniku, úlohy controllingu. </w:t>
      </w:r>
      <w:proofErr w:type="spellStart"/>
      <w:r w:rsidR="00806775" w:rsidRPr="00C03805">
        <w:rPr>
          <w:sz w:val="20"/>
          <w:szCs w:val="20"/>
        </w:rPr>
        <w:t>Controlling</w:t>
      </w:r>
      <w:proofErr w:type="spellEnd"/>
      <w:r w:rsidR="00806775" w:rsidRPr="00C03805">
        <w:rPr>
          <w:sz w:val="20"/>
          <w:szCs w:val="20"/>
        </w:rPr>
        <w:t>, podstata, vývoj, funkcie. Organizačné začlen</w:t>
      </w:r>
      <w:r w:rsidR="00C85446">
        <w:rPr>
          <w:sz w:val="20"/>
          <w:szCs w:val="20"/>
        </w:rPr>
        <w:t>enie controllingu. Organizácia c</w:t>
      </w:r>
      <w:r w:rsidR="00806775" w:rsidRPr="00C03805">
        <w:rPr>
          <w:sz w:val="20"/>
          <w:szCs w:val="20"/>
        </w:rPr>
        <w:t xml:space="preserve">ontrollingu. Metódy a techniky </w:t>
      </w:r>
      <w:r w:rsidR="00C85446">
        <w:rPr>
          <w:sz w:val="20"/>
          <w:szCs w:val="20"/>
        </w:rPr>
        <w:t>c</w:t>
      </w:r>
      <w:r w:rsidR="00806775" w:rsidRPr="00C03805">
        <w:rPr>
          <w:sz w:val="20"/>
          <w:szCs w:val="20"/>
        </w:rPr>
        <w:t>ontrollingu</w:t>
      </w:r>
    </w:p>
    <w:p w:rsidR="00806775" w:rsidRPr="00C03805" w:rsidRDefault="00806775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 xml:space="preserve">Postup rozboru finančnej výkonnosti podniku. Vnútropodnikové účtovníctvo ako nástroj </w:t>
      </w:r>
      <w:proofErr w:type="spellStart"/>
      <w:r w:rsidRPr="00C03805">
        <w:rPr>
          <w:sz w:val="20"/>
          <w:szCs w:val="20"/>
        </w:rPr>
        <w:t>controllingovej</w:t>
      </w:r>
      <w:proofErr w:type="spellEnd"/>
      <w:r w:rsidRPr="00C03805">
        <w:rPr>
          <w:sz w:val="20"/>
          <w:szCs w:val="20"/>
        </w:rPr>
        <w:t xml:space="preserve"> činnosti podniku. Interný audit a vnútorná podniková kontrola. Riadenie nákladov primárne zamerané na strediská</w:t>
      </w:r>
    </w:p>
    <w:p w:rsidR="00290342" w:rsidRPr="00C03805" w:rsidRDefault="00290342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Účtovníctvo ako informačný systém, jeho štruktúra. Cieľ, predmet a funkcie účtovníctva. Právna úprava účtovníctva (národná a medzinárodná). Medzinárodná harmonizácia účtovníctva</w:t>
      </w:r>
    </w:p>
    <w:p w:rsidR="00290342" w:rsidRPr="00C03805" w:rsidRDefault="00290342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Majetok podniku, jeho triedenie. Zdroje majetku, jeho triedenie. Dlhodobý a krátkodobý majetok – obsahové vymedzenie, oceňovanie , účtovné zobrazenie. Zásoby – obsahové vymedzenie, oceňovanie a účtovné zobrazenie</w:t>
      </w:r>
    </w:p>
    <w:p w:rsidR="00C609AD" w:rsidRPr="00C03805" w:rsidRDefault="00C609AD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Náklady a výnosy – obsahové vymedzenie, účtovné zobrazenie. Časové rozlíšenie nákladov a výnosov. Výsledok hospodárenia – zisťovanie výsledku hospodárenia, členenie. Výpočet základu dane, rozdelenie výsledku hospodárenia.</w:t>
      </w:r>
    </w:p>
    <w:p w:rsidR="00C609AD" w:rsidRPr="00C03805" w:rsidRDefault="00C609AD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Účtovná uzávierka – charakteristika, obsahové vymedzenie, vzťah k účtovnej závierke. Účtovná závierka – cieľ účtovnej závierky, druhy účtovných závierok</w:t>
      </w:r>
      <w:r w:rsidR="00F41151" w:rsidRPr="00C03805">
        <w:rPr>
          <w:sz w:val="20"/>
          <w:szCs w:val="20"/>
        </w:rPr>
        <w:t xml:space="preserve"> vymedzené podľa rôznych hľadísk. Súčastí účtovne závierky (súvaha, výkaz ziskov a strát, poznámky)</w:t>
      </w:r>
    </w:p>
    <w:p w:rsidR="00F41151" w:rsidRPr="00C03805" w:rsidRDefault="00484E3F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 xml:space="preserve">Charakterizujte základné črty daňovej reformy </w:t>
      </w:r>
      <w:r w:rsidR="008D6D5E">
        <w:rPr>
          <w:sz w:val="20"/>
          <w:szCs w:val="20"/>
        </w:rPr>
        <w:t>v SR z r. 2004, jej hlavné ciele</w:t>
      </w:r>
      <w:r w:rsidRPr="00C03805">
        <w:rPr>
          <w:sz w:val="20"/>
          <w:szCs w:val="20"/>
        </w:rPr>
        <w:t>, zásady, význam a výsledky v ekonomickej praxi</w:t>
      </w:r>
    </w:p>
    <w:p w:rsidR="00484E3F" w:rsidRPr="00C03805" w:rsidRDefault="00484E3F" w:rsidP="00E02E93">
      <w:pPr>
        <w:pStyle w:val="Pta"/>
        <w:numPr>
          <w:ilvl w:val="0"/>
          <w:numId w:val="12"/>
        </w:numPr>
        <w:tabs>
          <w:tab w:val="clear" w:pos="4536"/>
          <w:tab w:val="clear" w:pos="9072"/>
        </w:tabs>
        <w:spacing w:before="120"/>
        <w:jc w:val="both"/>
        <w:rPr>
          <w:sz w:val="20"/>
          <w:szCs w:val="20"/>
        </w:rPr>
      </w:pPr>
      <w:r w:rsidRPr="00C03805">
        <w:rPr>
          <w:sz w:val="20"/>
          <w:szCs w:val="20"/>
        </w:rPr>
        <w:t>Charakterizujte štruktúru súčasného daňového systému v SR, druhy daní a základné platné zákony</w:t>
      </w:r>
      <w:r w:rsidR="00F001C5">
        <w:rPr>
          <w:sz w:val="20"/>
          <w:szCs w:val="20"/>
        </w:rPr>
        <w:t>.</w:t>
      </w:r>
    </w:p>
    <w:p w:rsidR="00806775" w:rsidRPr="009E059B" w:rsidRDefault="00806775" w:rsidP="00806775">
      <w:pPr>
        <w:pStyle w:val="Pta"/>
        <w:tabs>
          <w:tab w:val="clear" w:pos="4536"/>
          <w:tab w:val="clear" w:pos="9072"/>
        </w:tabs>
        <w:rPr>
          <w:sz w:val="22"/>
          <w:szCs w:val="22"/>
        </w:rPr>
      </w:pPr>
    </w:p>
    <w:p w:rsidR="00806775" w:rsidRDefault="00806775" w:rsidP="00806775">
      <w:pPr>
        <w:ind w:left="360"/>
        <w:rPr>
          <w:sz w:val="24"/>
          <w:szCs w:val="24"/>
        </w:rPr>
      </w:pPr>
    </w:p>
    <w:p w:rsidR="00E02E93" w:rsidRPr="00F41B86" w:rsidRDefault="00E02E93" w:rsidP="00E02E93">
      <w:pPr>
        <w:pStyle w:val="Nz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Súbor tematických okruhov 2A </w:t>
      </w:r>
      <w:r w:rsidRPr="00F41B86">
        <w:rPr>
          <w:sz w:val="24"/>
          <w:szCs w:val="24"/>
        </w:rPr>
        <w:t>:</w:t>
      </w:r>
    </w:p>
    <w:p w:rsidR="00770CE6" w:rsidRPr="00E02E93" w:rsidRDefault="00E02E93" w:rsidP="00F41B86">
      <w:r w:rsidRPr="004C3C4A">
        <w:t xml:space="preserve">(dominantne </w:t>
      </w:r>
      <w:r w:rsidR="00225E03">
        <w:t>z</w:t>
      </w:r>
      <w:r w:rsidR="004C3C4A" w:rsidRPr="004C3C4A">
        <w:t xml:space="preserve"> rozsahu </w:t>
      </w:r>
      <w:r w:rsidR="004C3C4A">
        <w:t xml:space="preserve">vyučovaných predmetov z oblasti </w:t>
      </w:r>
      <w:r w:rsidRPr="00E02E93">
        <w:t>manažmentu</w:t>
      </w:r>
      <w:r>
        <w:t>)</w:t>
      </w:r>
    </w:p>
    <w:p w:rsidR="00E02E93" w:rsidRDefault="00E02E93" w:rsidP="00E02E93">
      <w:pPr>
        <w:pStyle w:val="Zkladntext"/>
        <w:shd w:val="clear" w:color="auto" w:fill="FFFFFF"/>
        <w:tabs>
          <w:tab w:val="num" w:pos="720"/>
        </w:tabs>
        <w:ind w:left="720" w:hanging="360"/>
        <w:jc w:val="center"/>
        <w:rPr>
          <w:b/>
          <w:color w:val="000000"/>
        </w:rPr>
      </w:pPr>
    </w:p>
    <w:p w:rsidR="00E02E93" w:rsidRPr="00E02E93" w:rsidRDefault="00E02E93" w:rsidP="009906E3">
      <w:pPr>
        <w:pStyle w:val="Zkladntext"/>
        <w:shd w:val="clear" w:color="auto" w:fill="FFFFFF"/>
        <w:tabs>
          <w:tab w:val="num" w:pos="-4678"/>
        </w:tabs>
        <w:spacing w:before="120" w:after="0"/>
        <w:ind w:left="426" w:hanging="426"/>
        <w:jc w:val="both"/>
        <w:rPr>
          <w:color w:val="000000"/>
        </w:rPr>
      </w:pPr>
      <w:r w:rsidRPr="00E02E93">
        <w:rPr>
          <w:color w:val="000000"/>
        </w:rPr>
        <w:t>1.   </w:t>
      </w:r>
      <w:r w:rsidR="009906E3">
        <w:rPr>
          <w:color w:val="000000"/>
        </w:rPr>
        <w:tab/>
      </w:r>
      <w:r w:rsidRPr="00E02E93">
        <w:rPr>
          <w:color w:val="000000"/>
        </w:rPr>
        <w:t>Manažment – definície, základné charakteristiky. Manažment ako veda i ako umenie. Charakteristiky úspešného manažéra.</w:t>
      </w:r>
    </w:p>
    <w:p w:rsidR="00E02E93" w:rsidRPr="00E02E93" w:rsidRDefault="00E02E93" w:rsidP="009906E3">
      <w:pPr>
        <w:pStyle w:val="Zkladntext"/>
        <w:shd w:val="clear" w:color="auto" w:fill="FFFFFF"/>
        <w:tabs>
          <w:tab w:val="num" w:pos="-4678"/>
        </w:tabs>
        <w:spacing w:before="120" w:after="0"/>
        <w:ind w:left="426" w:hanging="426"/>
        <w:jc w:val="both"/>
      </w:pPr>
      <w:r w:rsidRPr="00E02E93">
        <w:t>2.   </w:t>
      </w:r>
      <w:r w:rsidR="009906E3">
        <w:tab/>
      </w:r>
      <w:r w:rsidRPr="00E02E93">
        <w:t>Historický vývoj manažmentu. Hlavné školy a ich predstavitelia. Charakteristiky jednotlivých škôl v manažmente. Japonský manažment v porovnaní s manažmentom v Európe a v USA.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3.   </w:t>
      </w:r>
      <w:r w:rsidR="009906E3">
        <w:rPr>
          <w:color w:val="000000"/>
        </w:rPr>
        <w:tab/>
      </w:r>
      <w:r w:rsidRPr="00E02E93">
        <w:rPr>
          <w:color w:val="000000"/>
        </w:rPr>
        <w:t>Funkcie manažmentu – čiastkové riadiace činnosti</w:t>
      </w:r>
      <w:r w:rsidR="009906E3">
        <w:rPr>
          <w:color w:val="000000"/>
        </w:rPr>
        <w:t>. Podstata a súvz</w:t>
      </w:r>
      <w:r w:rsidRPr="00E02E93">
        <w:rPr>
          <w:color w:val="000000"/>
        </w:rPr>
        <w:t>ťažnosti funkcií riadenia.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4.   </w:t>
      </w:r>
      <w:r w:rsidR="009906E3">
        <w:rPr>
          <w:color w:val="000000"/>
        </w:rPr>
        <w:tab/>
      </w:r>
      <w:r w:rsidRPr="00E02E93">
        <w:rPr>
          <w:color w:val="000000"/>
        </w:rPr>
        <w:t>Systémový prístup k manažmentu organizácie. Defin</w:t>
      </w:r>
      <w:r w:rsidR="009906E3">
        <w:rPr>
          <w:color w:val="000000"/>
        </w:rPr>
        <w:t>í</w:t>
      </w:r>
      <w:r w:rsidRPr="00E02E93">
        <w:rPr>
          <w:color w:val="000000"/>
        </w:rPr>
        <w:t>cia systému, systémové charakteristiky. Transformačný proces podniku ako systém.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5. </w:t>
      </w:r>
      <w:r w:rsidR="009906E3">
        <w:rPr>
          <w:color w:val="000000"/>
        </w:rPr>
        <w:tab/>
      </w:r>
      <w:r w:rsidRPr="00E02E93">
        <w:rPr>
          <w:color w:val="000000"/>
        </w:rPr>
        <w:t>Plánovanie. Funkcie plánovania. Metódy a techniky plánovania. Časové horizonty plánovania. Formy plánov. Obvyklé, hlavné druhy plánov v organizácii.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6.  </w:t>
      </w:r>
      <w:r w:rsidR="009906E3">
        <w:rPr>
          <w:color w:val="000000"/>
        </w:rPr>
        <w:tab/>
      </w:r>
      <w:r w:rsidRPr="00E02E93">
        <w:rPr>
          <w:color w:val="000000"/>
        </w:rPr>
        <w:t>Organizovanie. Definície organizácie a organizovania. Postup pri tvorbe organizácie. Typy organizačných štruktúr. Centraliz</w:t>
      </w:r>
      <w:r w:rsidR="00923543">
        <w:rPr>
          <w:color w:val="000000"/>
        </w:rPr>
        <w:t>ácia a decentralizácia právomocí</w:t>
      </w:r>
      <w:r w:rsidRPr="00E02E93">
        <w:rPr>
          <w:color w:val="000000"/>
        </w:rPr>
        <w:t>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7. </w:t>
      </w:r>
      <w:r w:rsidR="009906E3">
        <w:rPr>
          <w:color w:val="000000"/>
        </w:rPr>
        <w:tab/>
      </w:r>
      <w:r w:rsidRPr="00E02E93">
        <w:rPr>
          <w:color w:val="000000"/>
        </w:rPr>
        <w:t>Kontrola. Funkcie kontroly. Kritické kontrolné body a štandardy. Typy kontroly z hľadiska spätnej väzby. Požiadavky na efektívnu kontrolu. Kontrolné techniky.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8.  </w:t>
      </w:r>
      <w:r w:rsidR="009906E3">
        <w:rPr>
          <w:color w:val="000000"/>
        </w:rPr>
        <w:tab/>
      </w:r>
      <w:r w:rsidRPr="00E02E93">
        <w:rPr>
          <w:color w:val="000000"/>
        </w:rPr>
        <w:t>Strategický manažment. Význam a obsah strategického manažmentu. Vízia, misia, strategické ciele. Postup pri spracovaní strategických cieľov. Analýza externého a interného prostredia organizácie.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9.  </w:t>
      </w:r>
      <w:r w:rsidR="009906E3">
        <w:rPr>
          <w:color w:val="000000"/>
        </w:rPr>
        <w:tab/>
      </w:r>
      <w:r w:rsidRPr="00E02E93">
        <w:rPr>
          <w:color w:val="000000"/>
        </w:rPr>
        <w:t>Stratégie – ich podstata. Podnikateľské stratégie, stratégie podnikateľskej jednotky, funkčné stratégie.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lastRenderedPageBreak/>
        <w:t xml:space="preserve">10. </w:t>
      </w:r>
      <w:r w:rsidR="009906E3">
        <w:rPr>
          <w:color w:val="000000"/>
        </w:rPr>
        <w:tab/>
      </w:r>
      <w:r w:rsidRPr="00E02E93">
        <w:rPr>
          <w:color w:val="000000"/>
        </w:rPr>
        <w:t>Rozhodovanie. Podstata a obsah rozhodovania. Situácie, v ktorých prijmeme rozhodnutia. Typy a metódy rozhodovania. Rozhodovacie algoritmy.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11. </w:t>
      </w:r>
      <w:r w:rsidR="009906E3">
        <w:rPr>
          <w:color w:val="000000"/>
        </w:rPr>
        <w:tab/>
      </w:r>
      <w:r w:rsidRPr="00E02E93">
        <w:rPr>
          <w:color w:val="000000"/>
        </w:rPr>
        <w:t>Manažment kvality. Definícia kvality. Systém riadenia kvality. Hlavné princípy systému riadenia kvality podľa noriem STN EN ISO radu 9000.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12. </w:t>
      </w:r>
      <w:r w:rsidR="009906E3">
        <w:rPr>
          <w:color w:val="000000"/>
        </w:rPr>
        <w:tab/>
      </w:r>
      <w:r w:rsidRPr="00E02E93">
        <w:rPr>
          <w:color w:val="000000"/>
        </w:rPr>
        <w:t>Procesné riadenia – podstata a obsah. Hlavné zásady procesného manažmentu. Druhy procesov, ich súv</w:t>
      </w:r>
      <w:r w:rsidR="009906E3">
        <w:rPr>
          <w:color w:val="000000"/>
        </w:rPr>
        <w:t>z</w:t>
      </w:r>
      <w:r w:rsidRPr="00E02E93">
        <w:rPr>
          <w:color w:val="000000"/>
        </w:rPr>
        <w:t>ťažnosti. Procesné mapy.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13. </w:t>
      </w:r>
      <w:r w:rsidR="009906E3">
        <w:rPr>
          <w:color w:val="000000"/>
        </w:rPr>
        <w:tab/>
      </w:r>
      <w:r w:rsidRPr="00E02E93">
        <w:rPr>
          <w:color w:val="000000"/>
        </w:rPr>
        <w:t>Manažment ľudských zdrojov – podstata a obsah. Výber a nábor pracovníkov, výber a rozmiestňovanie pracovníkov, príprava pracovníkov, hodnotenie pracovníkov.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14. </w:t>
      </w:r>
      <w:r w:rsidR="009906E3">
        <w:rPr>
          <w:color w:val="000000"/>
        </w:rPr>
        <w:tab/>
      </w:r>
      <w:r w:rsidRPr="00E02E93">
        <w:rPr>
          <w:color w:val="000000"/>
        </w:rPr>
        <w:t>Znalostný manažment – podstata a obsah. Znalostné aktíva. Intelektuálny kapitál. Základné druhy znalosti.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15. </w:t>
      </w:r>
      <w:r w:rsidR="009906E3">
        <w:rPr>
          <w:color w:val="000000"/>
        </w:rPr>
        <w:tab/>
      </w:r>
      <w:r w:rsidRPr="00E02E93">
        <w:rPr>
          <w:color w:val="000000"/>
        </w:rPr>
        <w:t>Zdokonaľovanie v manažmente – podstata. Algoritmy zdokonaľovania. Postupy opierajúce sa o systémovú analýzu a systémovú syntézu. Metóda ideálneho konceptu.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16. </w:t>
      </w:r>
      <w:r w:rsidR="009906E3">
        <w:rPr>
          <w:color w:val="000000"/>
        </w:rPr>
        <w:tab/>
      </w:r>
      <w:r w:rsidRPr="00E02E93">
        <w:rPr>
          <w:color w:val="000000"/>
        </w:rPr>
        <w:t>Základné charakteristiky podnikovej kultúry. Vizuálny štýl. Znaky podnikovej kultúry, charizmy.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17. </w:t>
      </w:r>
      <w:r w:rsidR="009906E3">
        <w:rPr>
          <w:color w:val="000000"/>
        </w:rPr>
        <w:tab/>
      </w:r>
      <w:r w:rsidRPr="00E02E93">
        <w:rPr>
          <w:color w:val="000000"/>
        </w:rPr>
        <w:t>Manažment zmien. Definícia zmeny, typológia, hlavné príčiny zmien. Globalizácia, jej dopady na činnosť firiem. Odpor voči zmene, príčiny odporu. Metódy prekonávania odporu.</w:t>
      </w:r>
    </w:p>
    <w:p w:rsidR="00E02E93" w:rsidRP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 xml:space="preserve">18. </w:t>
      </w:r>
      <w:r w:rsidR="009906E3">
        <w:rPr>
          <w:color w:val="000000"/>
        </w:rPr>
        <w:tab/>
      </w:r>
      <w:r w:rsidRPr="00E02E93">
        <w:rPr>
          <w:color w:val="000000"/>
        </w:rPr>
        <w:t>Operatívne riadenie produkcie. Hierarchia riadenia produkčného procesu. Operatívne plánovanie – účel a metódy. Operatívne riadenie. Metódy vlastného riadenia. Zmenové a </w:t>
      </w:r>
      <w:proofErr w:type="spellStart"/>
      <w:r w:rsidRPr="00E02E93">
        <w:rPr>
          <w:color w:val="000000"/>
        </w:rPr>
        <w:t>odchýlkové</w:t>
      </w:r>
      <w:proofErr w:type="spellEnd"/>
      <w:r w:rsidRPr="00E02E93">
        <w:rPr>
          <w:color w:val="000000"/>
        </w:rPr>
        <w:t xml:space="preserve"> konanie.</w:t>
      </w:r>
    </w:p>
    <w:p w:rsidR="00E02E93" w:rsidRDefault="00E02E93" w:rsidP="009906E3">
      <w:pPr>
        <w:shd w:val="clear" w:color="auto" w:fill="FFFFFF"/>
        <w:tabs>
          <w:tab w:val="num" w:pos="-4678"/>
        </w:tabs>
        <w:spacing w:before="120"/>
        <w:ind w:left="426" w:hanging="426"/>
        <w:jc w:val="both"/>
        <w:rPr>
          <w:color w:val="000000"/>
        </w:rPr>
      </w:pPr>
      <w:r w:rsidRPr="00E02E93">
        <w:rPr>
          <w:color w:val="000000"/>
        </w:rPr>
        <w:t>19. Operačný manažment. Predmet operačného manažmentu, jeho obsah a úlohy. Výrobný manažment a výrobný systém. Členenie výrobných systémov. Charakteristiky výrobných systémov.</w:t>
      </w:r>
    </w:p>
    <w:p w:rsidR="00E02E93" w:rsidRDefault="009906E3" w:rsidP="009906E3">
      <w:pPr>
        <w:shd w:val="clear" w:color="auto" w:fill="FFFFFF"/>
        <w:spacing w:before="120"/>
        <w:ind w:left="426" w:hanging="426"/>
        <w:jc w:val="both"/>
        <w:rPr>
          <w:color w:val="000000"/>
        </w:rPr>
      </w:pPr>
      <w:r>
        <w:rPr>
          <w:color w:val="000000"/>
        </w:rPr>
        <w:t>20.</w:t>
      </w:r>
      <w:r>
        <w:rPr>
          <w:color w:val="000000"/>
        </w:rPr>
        <w:tab/>
      </w:r>
      <w:r w:rsidR="00E02E93" w:rsidRPr="00E02E93">
        <w:rPr>
          <w:color w:val="000000"/>
        </w:rPr>
        <w:t xml:space="preserve">Zásobovacia logistika. Hlavné činnosti patriace do zásobovacej logistiky. Výber a hodnotenie dodávateľov. Stratégia zásobovania. Metóda ABC. </w:t>
      </w:r>
    </w:p>
    <w:p w:rsidR="00E02E93" w:rsidRDefault="00E02E93" w:rsidP="009906E3">
      <w:pPr>
        <w:shd w:val="clear" w:color="auto" w:fill="FFFFFF"/>
        <w:ind w:left="426" w:hanging="426"/>
        <w:jc w:val="both"/>
        <w:rPr>
          <w:color w:val="000000"/>
        </w:rPr>
      </w:pPr>
    </w:p>
    <w:p w:rsidR="004C3C4A" w:rsidRDefault="004C3C4A" w:rsidP="004C3C4A">
      <w:pPr>
        <w:pStyle w:val="Nzov"/>
        <w:jc w:val="both"/>
        <w:rPr>
          <w:sz w:val="24"/>
          <w:szCs w:val="24"/>
        </w:rPr>
      </w:pPr>
    </w:p>
    <w:p w:rsidR="004C3C4A" w:rsidRPr="00F41B86" w:rsidRDefault="004C3C4A" w:rsidP="004C3C4A">
      <w:pPr>
        <w:pStyle w:val="Nz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Súbor tematických okruhov 2B </w:t>
      </w:r>
      <w:r w:rsidRPr="00F41B86">
        <w:rPr>
          <w:sz w:val="24"/>
          <w:szCs w:val="24"/>
        </w:rPr>
        <w:t>:</w:t>
      </w:r>
    </w:p>
    <w:p w:rsidR="004C3C4A" w:rsidRPr="006730BD" w:rsidRDefault="004C3C4A" w:rsidP="006730BD">
      <w:pPr>
        <w:jc w:val="both"/>
      </w:pPr>
      <w:r w:rsidRPr="006730BD">
        <w:t xml:space="preserve">(dominantne </w:t>
      </w:r>
      <w:r w:rsidR="00225E03">
        <w:t>z</w:t>
      </w:r>
      <w:r w:rsidRPr="006730BD">
        <w:t xml:space="preserve"> rozsahu predmetov </w:t>
      </w:r>
      <w:r w:rsidR="006730BD" w:rsidRPr="006730BD">
        <w:t>„marketing“, „marketing služieb“, „manažment projektov“</w:t>
      </w:r>
      <w:r w:rsidRPr="006730BD">
        <w:t>)</w:t>
      </w:r>
    </w:p>
    <w:p w:rsidR="004C3C4A" w:rsidRDefault="004C3C4A" w:rsidP="009906E3">
      <w:pPr>
        <w:ind w:left="426" w:hanging="426"/>
        <w:rPr>
          <w:b/>
          <w:sz w:val="24"/>
          <w:szCs w:val="24"/>
        </w:rPr>
      </w:pP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Koncepcia marketingu ako teoretickej a praktickej disciplíny, definície marketingu. Spoločenské základy marketingu, charakteristika základných pojmov: potreby, želania, produkty, výmena, transakcie, trh, dopyt, ponuka, konkurencia, spotrebiteľský trh. Definícia a filozofie marketingového manažmentu (v ponímaní piatich alternatívnych koncepcií). 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Analýza externého a interného prostredia podniku, model konkurenčných síl a definícia šiestich faktorov makroprostredia. SWOT analýza a marketingové plánovanie. Úloha marketingu v rozvoji podniku, algoritmus tvorby marketingového plánu. Metóda “BCG“ </w:t>
      </w:r>
      <w:proofErr w:type="spellStart"/>
      <w:r w:rsidRPr="006730BD">
        <w:t>portfolio</w:t>
      </w:r>
      <w:proofErr w:type="spellEnd"/>
      <w:r w:rsidRPr="006730BD">
        <w:t xml:space="preserve"> matice a jej využitie pri strategickom riadení firmy. 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Marketingový výskum ako zdroj informácií. Marketingový informačný systém. Získavanie a distribúcia informácií. Charakteristika štyroch základných klasických nástrojov marketingového mixu v ponímaní </w:t>
      </w:r>
      <w:proofErr w:type="spellStart"/>
      <w:r w:rsidRPr="006730BD">
        <w:t>Neila</w:t>
      </w:r>
      <w:proofErr w:type="spellEnd"/>
      <w:r w:rsidRPr="006730BD">
        <w:t xml:space="preserve"> </w:t>
      </w:r>
      <w:proofErr w:type="spellStart"/>
      <w:r w:rsidRPr="006730BD">
        <w:t>Bordena</w:t>
      </w:r>
      <w:proofErr w:type="spellEnd"/>
      <w:r w:rsidRPr="006730BD">
        <w:t xml:space="preserve"> a E. J. </w:t>
      </w:r>
      <w:proofErr w:type="spellStart"/>
      <w:r w:rsidRPr="006730BD">
        <w:t>McCarthyho</w:t>
      </w:r>
      <w:proofErr w:type="spellEnd"/>
      <w:r w:rsidRPr="006730BD">
        <w:t xml:space="preserve"> ("4 P"). </w:t>
      </w:r>
      <w:r w:rsidR="006730BD">
        <w:t xml:space="preserve">Ďalšie </w:t>
      </w:r>
      <w:r w:rsidRPr="006730BD">
        <w:t>moderné prístupy k marketingovému mixu</w:t>
      </w:r>
      <w:r w:rsidR="006730BD">
        <w:t>,</w:t>
      </w:r>
      <w:r w:rsidRPr="006730BD">
        <w:t xml:space="preserve"> a</w:t>
      </w:r>
      <w:r w:rsidR="006730BD">
        <w:t>j</w:t>
      </w:r>
      <w:r w:rsidRPr="006730BD">
        <w:t xml:space="preserve"> tzv. synergický marketingový mix služieb ( A. </w:t>
      </w:r>
      <w:proofErr w:type="spellStart"/>
      <w:r w:rsidRPr="006730BD">
        <w:t>Payne</w:t>
      </w:r>
      <w:proofErr w:type="spellEnd"/>
      <w:r w:rsidRPr="006730BD">
        <w:t xml:space="preserve">).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Spotrebiteľské trhy a nákupné správanie spotrebiteľa. Model spotrebiteľského správania. Osobné charakteristiky ovplyvňujúce spotrebiteľovo správanie. Proces rozhodovania o nákupe. Produktová politika firmy. Inovácie v rámci výrobkových radov. Životný cyklus produktu.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Magický cenový trojuholník. Cenová politika firmy. Interné a externé faktory ovplyvňujúce rozhodovanie o cenách. Všeobecné prístupy k určovaniu cien. Vzťah ceny k</w:t>
      </w:r>
      <w:r w:rsidR="006730BD">
        <w:t> </w:t>
      </w:r>
      <w:proofErr w:type="spellStart"/>
      <w:r w:rsidR="006730BD">
        <w:t>break-even</w:t>
      </w:r>
      <w:proofErr w:type="spellEnd"/>
      <w:r w:rsidR="006730BD">
        <w:t xml:space="preserve"> </w:t>
      </w:r>
      <w:r w:rsidRPr="006730BD">
        <w:t>analýze. Stanovovanie cien nových produktov, stratégie tvorby cien pre produktový mix,  stratégie cenových úprav a cenové zmeny. Konfiguračne - frekvenčná analýza</w:t>
      </w:r>
      <w:r w:rsidR="006730BD">
        <w:t>,</w:t>
      </w:r>
      <w:r w:rsidRPr="006730BD">
        <w:t xml:space="preserve"> testy cenovej citlivosti </w:t>
      </w:r>
      <w:r w:rsidR="006730BD">
        <w:t xml:space="preserve">a ďalšie </w:t>
      </w:r>
      <w:r w:rsidRPr="006730BD">
        <w:t>moderné systémy marketingovej tvorby cien na báze cenového výskumu trhu.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Marketingová komunikačná politika firmy - </w:t>
      </w:r>
      <w:proofErr w:type="spellStart"/>
      <w:r w:rsidRPr="006730BD">
        <w:t>promotion</w:t>
      </w:r>
      <w:proofErr w:type="spellEnd"/>
      <w:r w:rsidRPr="006730BD">
        <w:t xml:space="preserve">. Komunikačný systém a komunikačný proces. Postup pri tvorbe efektívnej komunikácie. Komunikačný mix, popis a vzájomné porovnanie jeho štyroch základných i moderných, novodobých nástrojov. 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Distribúcia produktov, distribučná politika firmy. Odbyto</w:t>
      </w:r>
      <w:r w:rsidRPr="006730BD">
        <w:softHyphen/>
        <w:t>vý kanál - podstata, správanie, organizácia, rozhodovanie o jeho štruktúre a manažment odbytového kanálu. Fyzická distribúcia. Maloobchod a veľkoobchod. Usporiadanie maloobchodnej predajne. Sprostredkovateľské reťazce.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Špecifický marketingový mix služieb. Vybrané známe prístupy (napr. </w:t>
      </w:r>
      <w:proofErr w:type="spellStart"/>
      <w:r w:rsidRPr="006730BD">
        <w:t>Adrian</w:t>
      </w:r>
      <w:proofErr w:type="spellEnd"/>
      <w:r w:rsidRPr="006730BD">
        <w:t xml:space="preserve"> </w:t>
      </w:r>
      <w:proofErr w:type="spellStart"/>
      <w:r w:rsidRPr="006730BD">
        <w:t>Payne</w:t>
      </w:r>
      <w:proofErr w:type="spellEnd"/>
      <w:r w:rsidRPr="006730BD">
        <w:t xml:space="preserve">, </w:t>
      </w:r>
      <w:proofErr w:type="spellStart"/>
      <w:r w:rsidRPr="006730BD">
        <w:t>Ian</w:t>
      </w:r>
      <w:proofErr w:type="spellEnd"/>
      <w:r w:rsidRPr="006730BD">
        <w:t xml:space="preserve"> </w:t>
      </w:r>
      <w:proofErr w:type="spellStart"/>
      <w:r w:rsidRPr="006730BD">
        <w:t>Chaston</w:t>
      </w:r>
      <w:proofErr w:type="spellEnd"/>
      <w:r w:rsidRPr="006730BD">
        <w:t xml:space="preserve">, </w:t>
      </w:r>
      <w:proofErr w:type="spellStart"/>
      <w:r w:rsidRPr="006730BD">
        <w:t>Tim</w:t>
      </w:r>
      <w:proofErr w:type="spellEnd"/>
      <w:r w:rsidRPr="006730BD">
        <w:t xml:space="preserve"> </w:t>
      </w:r>
      <w:proofErr w:type="spellStart"/>
      <w:r w:rsidRPr="006730BD">
        <w:t>Hanagan</w:t>
      </w:r>
      <w:proofErr w:type="spellEnd"/>
      <w:r w:rsidRPr="006730BD">
        <w:t xml:space="preserve">, </w:t>
      </w:r>
      <w:proofErr w:type="spellStart"/>
      <w:r w:rsidRPr="006730BD">
        <w:t>Anthony</w:t>
      </w:r>
      <w:proofErr w:type="spellEnd"/>
      <w:r w:rsidRPr="006730BD">
        <w:t xml:space="preserve"> </w:t>
      </w:r>
      <w:proofErr w:type="spellStart"/>
      <w:r w:rsidRPr="006730BD">
        <w:t>Pyne</w:t>
      </w:r>
      <w:proofErr w:type="spellEnd"/>
      <w:r w:rsidRPr="006730BD">
        <w:t>, príp. ďalší). Marketing špecifických nehmotných produktov a neziskový marketing. Základné charakteristiky. Popis ukážok a základné prístupy (marketing sociálnej idey, marketing vzdelávania, marketing politickej kampane, a pod.)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lastRenderedPageBreak/>
        <w:t>Služby a ich špecifické vlastnosti, komplex ich výrazných odlišností oproti výrobkom. Kontinuum hmatateľnosti a </w:t>
      </w:r>
      <w:proofErr w:type="spellStart"/>
      <w:r w:rsidRPr="006730BD">
        <w:t>nehmatateľnosti</w:t>
      </w:r>
      <w:proofErr w:type="spellEnd"/>
      <w:r w:rsidRPr="006730BD">
        <w:t xml:space="preserve">. Podstata marketingu služieb a charakteristika jeho 6 základných dimenzií. Vzťah personálneho manažmentu k marketingu služieb. Klasifikácia služieb.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  <w:rPr>
          <w:rStyle w:val="PsacstrojHTML"/>
          <w:rFonts w:ascii="Times New Roman" w:hAnsi="Times New Roman" w:cs="Times New Roman"/>
        </w:rPr>
      </w:pPr>
      <w:r w:rsidRPr="006730BD">
        <w:rPr>
          <w:rStyle w:val="PsacstrojHTML"/>
          <w:rFonts w:ascii="Times New Roman" w:hAnsi="Times New Roman" w:cs="Times New Roman"/>
        </w:rPr>
        <w:t xml:space="preserve">Alokácia ľudských zdrojov  v podnikaní v oblasti služieb ako výrazný </w:t>
      </w:r>
      <w:proofErr w:type="spellStart"/>
      <w:r w:rsidRPr="006730BD">
        <w:rPr>
          <w:rStyle w:val="PsacstrojHTML"/>
          <w:rFonts w:ascii="Times New Roman" w:hAnsi="Times New Roman" w:cs="Times New Roman"/>
        </w:rPr>
        <w:t>implikátor</w:t>
      </w:r>
      <w:proofErr w:type="spellEnd"/>
      <w:r w:rsidRPr="006730BD">
        <w:rPr>
          <w:rStyle w:val="PsacstrojHTML"/>
          <w:rFonts w:ascii="Times New Roman" w:hAnsi="Times New Roman" w:cs="Times New Roman"/>
        </w:rPr>
        <w:t xml:space="preserve"> úspešnosti firmy. Ľudský faktor v službách. Kategorizácia skupín na základe rozdielnych rolí zamestnancov. Stupne citlivosti podnikov služieb pri reakcii na potreby, želania a dopyt.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Marketing vzť</w:t>
      </w:r>
      <w:r w:rsidR="006730BD">
        <w:t>ahov (</w:t>
      </w:r>
      <w:r w:rsidRPr="006730BD">
        <w:t>relačný marketing</w:t>
      </w:r>
      <w:r w:rsidR="006730BD">
        <w:t>)</w:t>
      </w:r>
      <w:r w:rsidRPr="006730BD">
        <w:t xml:space="preserve"> a stanovenie trhovej orientácie v marketingu vzťahov. Stanovenie efektívneho poslania služieb ako súčasť marketingu služieb.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Segmentácia trhu služieb. Umiestňovanie a odlíšenie služieb ako súčasť marketingu služieb, konkurenčná diferenciácia v rámci umiestňovania služieb.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Marketingové plánovanie v oblasti služieb. Podnik služieb orientovaný na zákazníka. Kvalita služieb a jej rast.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Produktová, cenová a komunikačná politika v maloobchodných službách. Atmosféra maloobchodnej predajne. Hlavné odlišnosti marketingového mixu služieb aplikované na praktickom príklade.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Neziskový marketing, charakteristika marketingu v rámci neziskového sektora. Popis ukážky základného prístupu marketingu sociálnej idey. Procesuálna analýza politickej kampane. Charakteristika politického marketingu.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>Definícia princípov, cieľov a pilierov Európskej regionálnej politiky. Predvstupová a </w:t>
      </w:r>
      <w:proofErr w:type="spellStart"/>
      <w:r w:rsidRPr="006730BD">
        <w:t>povstupová</w:t>
      </w:r>
      <w:proofErr w:type="spellEnd"/>
      <w:r w:rsidRPr="006730BD">
        <w:t xml:space="preserve"> regionálna politika v rámci ich nástrojov a podmienok uplatnenie pri regionálnom rozvoji. Sektorové operačné programy a potenciálny rozvoj jednotlivých oblastí – infraštruktúra, ľudské zdroje, priemysel, služby, poľnohospodárstvo. Národný rozvojový plán.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Manažment projektov a jeho fázy. Projekt vo vzťahu k zmene a inovácii. Definícia krízového manažmentu, manažmentu zmeny a znalostného manažmentu. Základné znaky projektu. Projektový manažment v organizácii – 4 typy usporiadania.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Plánovanie projektu: odhad času a nákladov, </w:t>
      </w:r>
      <w:proofErr w:type="spellStart"/>
      <w:r w:rsidRPr="006730BD">
        <w:t>critical</w:t>
      </w:r>
      <w:proofErr w:type="spellEnd"/>
      <w:r w:rsidRPr="006730BD">
        <w:t xml:space="preserve"> </w:t>
      </w:r>
      <w:proofErr w:type="spellStart"/>
      <w:r w:rsidRPr="006730BD">
        <w:t>path</w:t>
      </w:r>
      <w:proofErr w:type="spellEnd"/>
      <w:r w:rsidRPr="006730BD">
        <w:t>, časová a logická nadväznosť aktivít projektu. Organizovanie projektu: balíky pracovných úloh, organizovanie projektového tímu – delegovanie právomocí a zodpovedností. Kontrola: nástroje, status report, hodnotenie zmeny. Ukončenie projektu a jeho hodnotenie.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Formálne a obsahové kritéria žiadosti. Žiadosť a osnova projektu – popis jednotlivých častí. Personálna matica. Logická matrica. Povinné a dobrovoľné prílohy projektového spisu. Príčiny úspechu a neúspechu projektov.  </w:t>
      </w:r>
    </w:p>
    <w:p w:rsidR="004C3C4A" w:rsidRPr="006730BD" w:rsidRDefault="004C3C4A" w:rsidP="006730BD">
      <w:pPr>
        <w:numPr>
          <w:ilvl w:val="0"/>
          <w:numId w:val="19"/>
        </w:numPr>
        <w:spacing w:before="120"/>
        <w:jc w:val="both"/>
      </w:pPr>
      <w:r w:rsidRPr="006730BD">
        <w:t xml:space="preserve">Princípy projektu: trvalo udržateľný rozvoj, sociálna inklúzia, ekologický aspekt, </w:t>
      </w:r>
      <w:proofErr w:type="spellStart"/>
      <w:r w:rsidRPr="006730BD">
        <w:t>multiplikačný</w:t>
      </w:r>
      <w:proofErr w:type="spellEnd"/>
      <w:r w:rsidRPr="006730BD">
        <w:t xml:space="preserve"> efekt, osveta pomoci EÚ. Inštitucionálna, finančná a technologická udržateľnosť projektu. Relevantnosť projektu voči cieľovému regiónu a cieľovej skupine. Súlad cieľov projektu a priorít NRP. Výstup projektu. </w:t>
      </w:r>
    </w:p>
    <w:p w:rsidR="004C3C4A" w:rsidRPr="006730BD" w:rsidRDefault="004C3C4A" w:rsidP="006730BD">
      <w:pPr>
        <w:pStyle w:val="PredformtovanHTML"/>
        <w:ind w:left="-65"/>
        <w:jc w:val="both"/>
        <w:rPr>
          <w:rStyle w:val="PsacstrojHTML"/>
          <w:rFonts w:ascii="Times New Roman" w:hAnsi="Times New Roman" w:cs="Times New Roman"/>
        </w:rPr>
      </w:pPr>
      <w:r w:rsidRPr="006730BD">
        <w:rPr>
          <w:rStyle w:val="PsacstrojHTML"/>
          <w:rFonts w:ascii="Times New Roman" w:hAnsi="Times New Roman" w:cs="Times New Roman"/>
        </w:rPr>
        <w:t>.</w:t>
      </w:r>
    </w:p>
    <w:p w:rsidR="00E02E93" w:rsidRPr="006730BD" w:rsidRDefault="00E02E93" w:rsidP="006730BD">
      <w:pPr>
        <w:shd w:val="clear" w:color="auto" w:fill="FFFFFF"/>
        <w:jc w:val="both"/>
        <w:rPr>
          <w:color w:val="000000"/>
        </w:rPr>
      </w:pPr>
    </w:p>
    <w:sectPr w:rsidR="00E02E93" w:rsidRPr="006730BD" w:rsidSect="00E02E93">
      <w:headerReference w:type="even" r:id="rId9"/>
      <w:headerReference w:type="default" r:id="rId10"/>
      <w:pgSz w:w="11906" w:h="16838"/>
      <w:pgMar w:top="1021" w:right="1418" w:bottom="56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7B" w:rsidRDefault="007C647B">
      <w:r>
        <w:separator/>
      </w:r>
    </w:p>
  </w:endnote>
  <w:endnote w:type="continuationSeparator" w:id="0">
    <w:p w:rsidR="007C647B" w:rsidRDefault="007C6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7B" w:rsidRDefault="007C647B">
      <w:r>
        <w:separator/>
      </w:r>
    </w:p>
  </w:footnote>
  <w:footnote w:type="continuationSeparator" w:id="0">
    <w:p w:rsidR="007C647B" w:rsidRDefault="007C6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93" w:rsidRDefault="00F94A0F" w:rsidP="00E379E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02E9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02E93" w:rsidRDefault="00E02E9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93" w:rsidRDefault="00F94A0F" w:rsidP="00E379E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02E9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E2B28">
      <w:rPr>
        <w:rStyle w:val="slostrany"/>
        <w:noProof/>
      </w:rPr>
      <w:t>2</w:t>
    </w:r>
    <w:r>
      <w:rPr>
        <w:rStyle w:val="slostrany"/>
      </w:rPr>
      <w:fldChar w:fldCharType="end"/>
    </w:r>
  </w:p>
  <w:p w:rsidR="00E02E93" w:rsidRDefault="00E02E9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3E6"/>
    <w:multiLevelType w:val="hybridMultilevel"/>
    <w:tmpl w:val="303A9542"/>
    <w:lvl w:ilvl="0" w:tplc="74BE067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DC78A99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6C9AEB8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99656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53C1C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BDC74A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65C0A3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1860DE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C1441F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1F4A00"/>
    <w:multiLevelType w:val="hybridMultilevel"/>
    <w:tmpl w:val="53008F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812EE"/>
    <w:multiLevelType w:val="hybridMultilevel"/>
    <w:tmpl w:val="E1DAE8B6"/>
    <w:lvl w:ilvl="0" w:tplc="70FA9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83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702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F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A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86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D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25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05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0782E"/>
    <w:multiLevelType w:val="hybridMultilevel"/>
    <w:tmpl w:val="B5B693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03B76"/>
    <w:multiLevelType w:val="hybridMultilevel"/>
    <w:tmpl w:val="A6382C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254C0"/>
    <w:multiLevelType w:val="hybridMultilevel"/>
    <w:tmpl w:val="AA7248AE"/>
    <w:lvl w:ilvl="0" w:tplc="2836E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E357A"/>
    <w:multiLevelType w:val="hybridMultilevel"/>
    <w:tmpl w:val="1ABCE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C4C4D"/>
    <w:multiLevelType w:val="hybridMultilevel"/>
    <w:tmpl w:val="EFD8E872"/>
    <w:lvl w:ilvl="0" w:tplc="1432494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D94CC7A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B0A420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128AB4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EC0F15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598409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70693D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242868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A8CEC8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11718E1"/>
    <w:multiLevelType w:val="hybridMultilevel"/>
    <w:tmpl w:val="266AF696"/>
    <w:lvl w:ilvl="0" w:tplc="2C7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C0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9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0E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40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E4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E4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C4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E2560"/>
    <w:multiLevelType w:val="multilevel"/>
    <w:tmpl w:val="798A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6C5C6D"/>
    <w:multiLevelType w:val="multilevel"/>
    <w:tmpl w:val="5F6E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5830601F"/>
    <w:multiLevelType w:val="hybridMultilevel"/>
    <w:tmpl w:val="7A66F74E"/>
    <w:lvl w:ilvl="0" w:tplc="42A2D14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C14073"/>
    <w:multiLevelType w:val="hybridMultilevel"/>
    <w:tmpl w:val="EDD47A1E"/>
    <w:lvl w:ilvl="0" w:tplc="C7221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AD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C5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6D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C4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EE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66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0C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80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377655"/>
    <w:multiLevelType w:val="hybridMultilevel"/>
    <w:tmpl w:val="E29AD9D0"/>
    <w:lvl w:ilvl="0" w:tplc="20F6E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AA6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E3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41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04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07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21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29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506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87218"/>
    <w:multiLevelType w:val="hybridMultilevel"/>
    <w:tmpl w:val="69401C50"/>
    <w:lvl w:ilvl="0" w:tplc="9542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67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D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EE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8D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4E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8B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A5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AF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F22A7"/>
    <w:multiLevelType w:val="hybridMultilevel"/>
    <w:tmpl w:val="15325F5C"/>
    <w:lvl w:ilvl="0" w:tplc="42A2D14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6">
    <w:nsid w:val="73F42C51"/>
    <w:multiLevelType w:val="hybridMultilevel"/>
    <w:tmpl w:val="9D88F78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D038FE"/>
    <w:multiLevelType w:val="hybridMultilevel"/>
    <w:tmpl w:val="5BD67E0E"/>
    <w:lvl w:ilvl="0" w:tplc="42A2D14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3732D"/>
    <w:multiLevelType w:val="hybridMultilevel"/>
    <w:tmpl w:val="99AA8532"/>
    <w:lvl w:ilvl="0" w:tplc="0C38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E0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7CC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C2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EC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AE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CE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6E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85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13"/>
  </w:num>
  <w:num w:numId="9">
    <w:abstractNumId w:val="18"/>
  </w:num>
  <w:num w:numId="10">
    <w:abstractNumId w:val="5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9"/>
  </w:num>
  <w:num w:numId="16">
    <w:abstractNumId w:val="4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544"/>
    <w:rsid w:val="0000296B"/>
    <w:rsid w:val="000059F6"/>
    <w:rsid w:val="00020B18"/>
    <w:rsid w:val="00024693"/>
    <w:rsid w:val="00027342"/>
    <w:rsid w:val="00040466"/>
    <w:rsid w:val="00041DA8"/>
    <w:rsid w:val="00042CA9"/>
    <w:rsid w:val="000434F6"/>
    <w:rsid w:val="0004466B"/>
    <w:rsid w:val="000564B6"/>
    <w:rsid w:val="00063961"/>
    <w:rsid w:val="000747EB"/>
    <w:rsid w:val="0008738D"/>
    <w:rsid w:val="000A6D76"/>
    <w:rsid w:val="000C2A40"/>
    <w:rsid w:val="000C6F40"/>
    <w:rsid w:val="000D1733"/>
    <w:rsid w:val="000D1938"/>
    <w:rsid w:val="000D35B3"/>
    <w:rsid w:val="000E5C61"/>
    <w:rsid w:val="0010019A"/>
    <w:rsid w:val="001063EA"/>
    <w:rsid w:val="00122794"/>
    <w:rsid w:val="001310FF"/>
    <w:rsid w:val="0013352F"/>
    <w:rsid w:val="0014439F"/>
    <w:rsid w:val="0014701C"/>
    <w:rsid w:val="00152164"/>
    <w:rsid w:val="00153AC3"/>
    <w:rsid w:val="001573D4"/>
    <w:rsid w:val="00160127"/>
    <w:rsid w:val="00162CD3"/>
    <w:rsid w:val="001647F2"/>
    <w:rsid w:val="0016746F"/>
    <w:rsid w:val="00176AE0"/>
    <w:rsid w:val="00185850"/>
    <w:rsid w:val="001951E5"/>
    <w:rsid w:val="001B32E1"/>
    <w:rsid w:val="001B5896"/>
    <w:rsid w:val="001B6B70"/>
    <w:rsid w:val="001C3593"/>
    <w:rsid w:val="001C3D02"/>
    <w:rsid w:val="001C5164"/>
    <w:rsid w:val="001C6D85"/>
    <w:rsid w:val="001E1549"/>
    <w:rsid w:val="001E1E26"/>
    <w:rsid w:val="001E724C"/>
    <w:rsid w:val="001F03C1"/>
    <w:rsid w:val="001F3AA4"/>
    <w:rsid w:val="001F4AF3"/>
    <w:rsid w:val="00206388"/>
    <w:rsid w:val="002109B1"/>
    <w:rsid w:val="002171C2"/>
    <w:rsid w:val="0022089E"/>
    <w:rsid w:val="00225E03"/>
    <w:rsid w:val="0023333D"/>
    <w:rsid w:val="00241DCB"/>
    <w:rsid w:val="00241E98"/>
    <w:rsid w:val="00244E44"/>
    <w:rsid w:val="00251EEC"/>
    <w:rsid w:val="00252577"/>
    <w:rsid w:val="00252862"/>
    <w:rsid w:val="0025329C"/>
    <w:rsid w:val="00254B47"/>
    <w:rsid w:val="002568C7"/>
    <w:rsid w:val="00261C78"/>
    <w:rsid w:val="002621E2"/>
    <w:rsid w:val="00266287"/>
    <w:rsid w:val="0028446A"/>
    <w:rsid w:val="002857C2"/>
    <w:rsid w:val="00290342"/>
    <w:rsid w:val="00291884"/>
    <w:rsid w:val="00292D88"/>
    <w:rsid w:val="002937F9"/>
    <w:rsid w:val="00294691"/>
    <w:rsid w:val="002961AF"/>
    <w:rsid w:val="00297B8C"/>
    <w:rsid w:val="002A3EF6"/>
    <w:rsid w:val="002A482A"/>
    <w:rsid w:val="002A7771"/>
    <w:rsid w:val="002B2D05"/>
    <w:rsid w:val="002C2C43"/>
    <w:rsid w:val="002C4493"/>
    <w:rsid w:val="002C58BA"/>
    <w:rsid w:val="002C610A"/>
    <w:rsid w:val="002D3CE9"/>
    <w:rsid w:val="002D5783"/>
    <w:rsid w:val="002E79A2"/>
    <w:rsid w:val="00301AB3"/>
    <w:rsid w:val="00301B08"/>
    <w:rsid w:val="003062F3"/>
    <w:rsid w:val="00325209"/>
    <w:rsid w:val="003354F7"/>
    <w:rsid w:val="00336148"/>
    <w:rsid w:val="00341967"/>
    <w:rsid w:val="003430D4"/>
    <w:rsid w:val="0034344B"/>
    <w:rsid w:val="00344D05"/>
    <w:rsid w:val="00347240"/>
    <w:rsid w:val="00355B20"/>
    <w:rsid w:val="003634FF"/>
    <w:rsid w:val="00367A03"/>
    <w:rsid w:val="00370F4C"/>
    <w:rsid w:val="00371C0C"/>
    <w:rsid w:val="00372009"/>
    <w:rsid w:val="00377F8C"/>
    <w:rsid w:val="003853BC"/>
    <w:rsid w:val="00393DED"/>
    <w:rsid w:val="003940B3"/>
    <w:rsid w:val="003949D2"/>
    <w:rsid w:val="003A0D97"/>
    <w:rsid w:val="003A1CFE"/>
    <w:rsid w:val="003A3560"/>
    <w:rsid w:val="003A4D3A"/>
    <w:rsid w:val="003A5771"/>
    <w:rsid w:val="003A6AAC"/>
    <w:rsid w:val="003B5DAC"/>
    <w:rsid w:val="003C3C9B"/>
    <w:rsid w:val="003D1952"/>
    <w:rsid w:val="003E7B82"/>
    <w:rsid w:val="003F3401"/>
    <w:rsid w:val="0040768E"/>
    <w:rsid w:val="00413FE1"/>
    <w:rsid w:val="004173FE"/>
    <w:rsid w:val="00420F26"/>
    <w:rsid w:val="00430CB5"/>
    <w:rsid w:val="00442D41"/>
    <w:rsid w:val="00442E7A"/>
    <w:rsid w:val="00445A49"/>
    <w:rsid w:val="00450D7B"/>
    <w:rsid w:val="00460F62"/>
    <w:rsid w:val="004645CF"/>
    <w:rsid w:val="00467726"/>
    <w:rsid w:val="00467B65"/>
    <w:rsid w:val="00470786"/>
    <w:rsid w:val="00481AED"/>
    <w:rsid w:val="00484E3F"/>
    <w:rsid w:val="004947F6"/>
    <w:rsid w:val="004A12FA"/>
    <w:rsid w:val="004A41EE"/>
    <w:rsid w:val="004B0674"/>
    <w:rsid w:val="004B19AB"/>
    <w:rsid w:val="004B1DA1"/>
    <w:rsid w:val="004C3C4A"/>
    <w:rsid w:val="004D5A9A"/>
    <w:rsid w:val="004D5B8B"/>
    <w:rsid w:val="004D6948"/>
    <w:rsid w:val="004E199A"/>
    <w:rsid w:val="004E4D4B"/>
    <w:rsid w:val="004F2A4C"/>
    <w:rsid w:val="004F5B4A"/>
    <w:rsid w:val="004F7670"/>
    <w:rsid w:val="00502A68"/>
    <w:rsid w:val="00503D0E"/>
    <w:rsid w:val="00510577"/>
    <w:rsid w:val="00515E4E"/>
    <w:rsid w:val="0051770B"/>
    <w:rsid w:val="00531602"/>
    <w:rsid w:val="005330AA"/>
    <w:rsid w:val="005612AA"/>
    <w:rsid w:val="00561655"/>
    <w:rsid w:val="005677DC"/>
    <w:rsid w:val="00567C6C"/>
    <w:rsid w:val="005701A8"/>
    <w:rsid w:val="00574863"/>
    <w:rsid w:val="00575958"/>
    <w:rsid w:val="00576991"/>
    <w:rsid w:val="005776BC"/>
    <w:rsid w:val="005840BF"/>
    <w:rsid w:val="005857FF"/>
    <w:rsid w:val="00595CDF"/>
    <w:rsid w:val="005A0C7D"/>
    <w:rsid w:val="005A2E65"/>
    <w:rsid w:val="005B11CB"/>
    <w:rsid w:val="005B45F1"/>
    <w:rsid w:val="005C08AB"/>
    <w:rsid w:val="005C7148"/>
    <w:rsid w:val="005D2BD8"/>
    <w:rsid w:val="005D39A7"/>
    <w:rsid w:val="005D3EAC"/>
    <w:rsid w:val="005E6AE6"/>
    <w:rsid w:val="005F30DE"/>
    <w:rsid w:val="005F615C"/>
    <w:rsid w:val="005F728C"/>
    <w:rsid w:val="006016E3"/>
    <w:rsid w:val="00601B24"/>
    <w:rsid w:val="006052FC"/>
    <w:rsid w:val="00606073"/>
    <w:rsid w:val="00612FE8"/>
    <w:rsid w:val="0062024C"/>
    <w:rsid w:val="0062431E"/>
    <w:rsid w:val="0062569F"/>
    <w:rsid w:val="00626410"/>
    <w:rsid w:val="00631004"/>
    <w:rsid w:val="0063304B"/>
    <w:rsid w:val="006336F0"/>
    <w:rsid w:val="00636A7E"/>
    <w:rsid w:val="0064019A"/>
    <w:rsid w:val="00640B29"/>
    <w:rsid w:val="00650C7E"/>
    <w:rsid w:val="00650F7E"/>
    <w:rsid w:val="00652582"/>
    <w:rsid w:val="00660798"/>
    <w:rsid w:val="006643D3"/>
    <w:rsid w:val="00671A83"/>
    <w:rsid w:val="00672EB8"/>
    <w:rsid w:val="006730BD"/>
    <w:rsid w:val="00677D7F"/>
    <w:rsid w:val="00677F80"/>
    <w:rsid w:val="00682EBF"/>
    <w:rsid w:val="00683057"/>
    <w:rsid w:val="0068316A"/>
    <w:rsid w:val="006848A2"/>
    <w:rsid w:val="00692553"/>
    <w:rsid w:val="00694D1A"/>
    <w:rsid w:val="00697A39"/>
    <w:rsid w:val="006A0ABF"/>
    <w:rsid w:val="006A1525"/>
    <w:rsid w:val="006B268A"/>
    <w:rsid w:val="006B46BD"/>
    <w:rsid w:val="006B490D"/>
    <w:rsid w:val="006B4EAA"/>
    <w:rsid w:val="006C3BFD"/>
    <w:rsid w:val="006C4C71"/>
    <w:rsid w:val="006C7544"/>
    <w:rsid w:val="006D20BA"/>
    <w:rsid w:val="006D33B8"/>
    <w:rsid w:val="006D3C8C"/>
    <w:rsid w:val="006D67D1"/>
    <w:rsid w:val="006D6A21"/>
    <w:rsid w:val="006E4FDC"/>
    <w:rsid w:val="0070090F"/>
    <w:rsid w:val="00702652"/>
    <w:rsid w:val="00706C95"/>
    <w:rsid w:val="00711D7A"/>
    <w:rsid w:val="007179AA"/>
    <w:rsid w:val="007212A3"/>
    <w:rsid w:val="00722C68"/>
    <w:rsid w:val="00723323"/>
    <w:rsid w:val="00726A09"/>
    <w:rsid w:val="007344B7"/>
    <w:rsid w:val="007355B6"/>
    <w:rsid w:val="00740235"/>
    <w:rsid w:val="00741681"/>
    <w:rsid w:val="007441CF"/>
    <w:rsid w:val="00745030"/>
    <w:rsid w:val="007568CB"/>
    <w:rsid w:val="007578B4"/>
    <w:rsid w:val="00761E0F"/>
    <w:rsid w:val="00770CE6"/>
    <w:rsid w:val="007811A8"/>
    <w:rsid w:val="00782E1B"/>
    <w:rsid w:val="007849BA"/>
    <w:rsid w:val="00785F4C"/>
    <w:rsid w:val="0078603B"/>
    <w:rsid w:val="007A2165"/>
    <w:rsid w:val="007A72CD"/>
    <w:rsid w:val="007B4C87"/>
    <w:rsid w:val="007B60B7"/>
    <w:rsid w:val="007C05E9"/>
    <w:rsid w:val="007C179A"/>
    <w:rsid w:val="007C647B"/>
    <w:rsid w:val="007D0AE0"/>
    <w:rsid w:val="007E1D8A"/>
    <w:rsid w:val="007E2DFA"/>
    <w:rsid w:val="00802CAB"/>
    <w:rsid w:val="00806775"/>
    <w:rsid w:val="008076D5"/>
    <w:rsid w:val="00810D85"/>
    <w:rsid w:val="00814347"/>
    <w:rsid w:val="008207CC"/>
    <w:rsid w:val="00821878"/>
    <w:rsid w:val="00822363"/>
    <w:rsid w:val="00826A0C"/>
    <w:rsid w:val="00832690"/>
    <w:rsid w:val="00834B97"/>
    <w:rsid w:val="00835F7F"/>
    <w:rsid w:val="00842BE4"/>
    <w:rsid w:val="00843DEB"/>
    <w:rsid w:val="00847EAE"/>
    <w:rsid w:val="0085407B"/>
    <w:rsid w:val="00854946"/>
    <w:rsid w:val="00862B1C"/>
    <w:rsid w:val="0086420E"/>
    <w:rsid w:val="00864371"/>
    <w:rsid w:val="008643C0"/>
    <w:rsid w:val="00864A0D"/>
    <w:rsid w:val="00865894"/>
    <w:rsid w:val="008663EA"/>
    <w:rsid w:val="00871293"/>
    <w:rsid w:val="00875059"/>
    <w:rsid w:val="0087523C"/>
    <w:rsid w:val="00877ADA"/>
    <w:rsid w:val="00881781"/>
    <w:rsid w:val="00892C68"/>
    <w:rsid w:val="00893667"/>
    <w:rsid w:val="008A11F1"/>
    <w:rsid w:val="008A14AA"/>
    <w:rsid w:val="008A37DA"/>
    <w:rsid w:val="008B22B6"/>
    <w:rsid w:val="008B4699"/>
    <w:rsid w:val="008B5641"/>
    <w:rsid w:val="008B56E8"/>
    <w:rsid w:val="008C07E6"/>
    <w:rsid w:val="008C17D7"/>
    <w:rsid w:val="008C184D"/>
    <w:rsid w:val="008D152B"/>
    <w:rsid w:val="008D4EE2"/>
    <w:rsid w:val="008D50A4"/>
    <w:rsid w:val="008D6D5E"/>
    <w:rsid w:val="008E10A9"/>
    <w:rsid w:val="008E4C6D"/>
    <w:rsid w:val="008F54B1"/>
    <w:rsid w:val="008F5E88"/>
    <w:rsid w:val="00905307"/>
    <w:rsid w:val="0091591D"/>
    <w:rsid w:val="00923543"/>
    <w:rsid w:val="009278C2"/>
    <w:rsid w:val="00942734"/>
    <w:rsid w:val="00945517"/>
    <w:rsid w:val="00952575"/>
    <w:rsid w:val="00956B66"/>
    <w:rsid w:val="0096352E"/>
    <w:rsid w:val="009675C6"/>
    <w:rsid w:val="0097063C"/>
    <w:rsid w:val="009729FD"/>
    <w:rsid w:val="00976614"/>
    <w:rsid w:val="00980A1A"/>
    <w:rsid w:val="00986ABD"/>
    <w:rsid w:val="009906E3"/>
    <w:rsid w:val="00990F90"/>
    <w:rsid w:val="00994BF7"/>
    <w:rsid w:val="0099621D"/>
    <w:rsid w:val="00996FF0"/>
    <w:rsid w:val="009A0F76"/>
    <w:rsid w:val="009A11CE"/>
    <w:rsid w:val="009A533B"/>
    <w:rsid w:val="009B38E3"/>
    <w:rsid w:val="009B6498"/>
    <w:rsid w:val="009C15AE"/>
    <w:rsid w:val="009C2538"/>
    <w:rsid w:val="009C6417"/>
    <w:rsid w:val="009D0C8B"/>
    <w:rsid w:val="009D1C4C"/>
    <w:rsid w:val="009E3895"/>
    <w:rsid w:val="009E42F2"/>
    <w:rsid w:val="009E45CB"/>
    <w:rsid w:val="009F23DF"/>
    <w:rsid w:val="009F5C18"/>
    <w:rsid w:val="00A072CF"/>
    <w:rsid w:val="00A115CD"/>
    <w:rsid w:val="00A1325C"/>
    <w:rsid w:val="00A13EE3"/>
    <w:rsid w:val="00A37CB5"/>
    <w:rsid w:val="00A660FB"/>
    <w:rsid w:val="00A67934"/>
    <w:rsid w:val="00A67B5E"/>
    <w:rsid w:val="00A73E84"/>
    <w:rsid w:val="00A87A42"/>
    <w:rsid w:val="00A91F85"/>
    <w:rsid w:val="00A94DAF"/>
    <w:rsid w:val="00AA16CC"/>
    <w:rsid w:val="00AA28D1"/>
    <w:rsid w:val="00AA568E"/>
    <w:rsid w:val="00AA6F44"/>
    <w:rsid w:val="00AB2B50"/>
    <w:rsid w:val="00AC445C"/>
    <w:rsid w:val="00AC6E9B"/>
    <w:rsid w:val="00AD082C"/>
    <w:rsid w:val="00AD135A"/>
    <w:rsid w:val="00AD2AC2"/>
    <w:rsid w:val="00AE034B"/>
    <w:rsid w:val="00B01D35"/>
    <w:rsid w:val="00B05009"/>
    <w:rsid w:val="00B06BBE"/>
    <w:rsid w:val="00B10569"/>
    <w:rsid w:val="00B26B66"/>
    <w:rsid w:val="00B45B16"/>
    <w:rsid w:val="00B46BA4"/>
    <w:rsid w:val="00B50431"/>
    <w:rsid w:val="00B508A9"/>
    <w:rsid w:val="00B55280"/>
    <w:rsid w:val="00B5579B"/>
    <w:rsid w:val="00B55B2D"/>
    <w:rsid w:val="00B6090D"/>
    <w:rsid w:val="00B62EF8"/>
    <w:rsid w:val="00B65C66"/>
    <w:rsid w:val="00B70745"/>
    <w:rsid w:val="00B72D4C"/>
    <w:rsid w:val="00B76426"/>
    <w:rsid w:val="00B76A37"/>
    <w:rsid w:val="00B969EF"/>
    <w:rsid w:val="00B97DA1"/>
    <w:rsid w:val="00BA03A8"/>
    <w:rsid w:val="00BA1449"/>
    <w:rsid w:val="00BA65B4"/>
    <w:rsid w:val="00BB2C97"/>
    <w:rsid w:val="00BB5676"/>
    <w:rsid w:val="00BC475D"/>
    <w:rsid w:val="00BD49FB"/>
    <w:rsid w:val="00BD4D1B"/>
    <w:rsid w:val="00BD52F6"/>
    <w:rsid w:val="00BE2B28"/>
    <w:rsid w:val="00BF2819"/>
    <w:rsid w:val="00C001B7"/>
    <w:rsid w:val="00C0292A"/>
    <w:rsid w:val="00C03805"/>
    <w:rsid w:val="00C03C28"/>
    <w:rsid w:val="00C11509"/>
    <w:rsid w:val="00C11834"/>
    <w:rsid w:val="00C24FFA"/>
    <w:rsid w:val="00C2687A"/>
    <w:rsid w:val="00C26E1C"/>
    <w:rsid w:val="00C27C2E"/>
    <w:rsid w:val="00C30469"/>
    <w:rsid w:val="00C348EF"/>
    <w:rsid w:val="00C45FF5"/>
    <w:rsid w:val="00C46ED5"/>
    <w:rsid w:val="00C56928"/>
    <w:rsid w:val="00C604DE"/>
    <w:rsid w:val="00C609AD"/>
    <w:rsid w:val="00C640FB"/>
    <w:rsid w:val="00C660CA"/>
    <w:rsid w:val="00C66151"/>
    <w:rsid w:val="00C70B69"/>
    <w:rsid w:val="00C744CD"/>
    <w:rsid w:val="00C846A1"/>
    <w:rsid w:val="00C85446"/>
    <w:rsid w:val="00C913D5"/>
    <w:rsid w:val="00C97F1B"/>
    <w:rsid w:val="00CB27FD"/>
    <w:rsid w:val="00CB33D1"/>
    <w:rsid w:val="00CB5936"/>
    <w:rsid w:val="00CC0FFD"/>
    <w:rsid w:val="00CC18FE"/>
    <w:rsid w:val="00CC318E"/>
    <w:rsid w:val="00CC7ECD"/>
    <w:rsid w:val="00CD00D1"/>
    <w:rsid w:val="00CD1420"/>
    <w:rsid w:val="00CD6226"/>
    <w:rsid w:val="00CF2666"/>
    <w:rsid w:val="00CF2B35"/>
    <w:rsid w:val="00CF6AE3"/>
    <w:rsid w:val="00D00049"/>
    <w:rsid w:val="00D0306D"/>
    <w:rsid w:val="00D11394"/>
    <w:rsid w:val="00D13AB0"/>
    <w:rsid w:val="00D14734"/>
    <w:rsid w:val="00D233FA"/>
    <w:rsid w:val="00D25198"/>
    <w:rsid w:val="00D25BFF"/>
    <w:rsid w:val="00D31F2B"/>
    <w:rsid w:val="00D37930"/>
    <w:rsid w:val="00D41503"/>
    <w:rsid w:val="00D41F5D"/>
    <w:rsid w:val="00D43844"/>
    <w:rsid w:val="00D44EEC"/>
    <w:rsid w:val="00D44F5F"/>
    <w:rsid w:val="00D47DCA"/>
    <w:rsid w:val="00D51801"/>
    <w:rsid w:val="00D7281B"/>
    <w:rsid w:val="00D72D74"/>
    <w:rsid w:val="00D760B9"/>
    <w:rsid w:val="00D9225C"/>
    <w:rsid w:val="00D94408"/>
    <w:rsid w:val="00DA4997"/>
    <w:rsid w:val="00DB2FC4"/>
    <w:rsid w:val="00DB3B51"/>
    <w:rsid w:val="00DC04B8"/>
    <w:rsid w:val="00DC1A72"/>
    <w:rsid w:val="00DC6E14"/>
    <w:rsid w:val="00DD3C59"/>
    <w:rsid w:val="00DD6F71"/>
    <w:rsid w:val="00DE6752"/>
    <w:rsid w:val="00DE6ECD"/>
    <w:rsid w:val="00DF6DBF"/>
    <w:rsid w:val="00E02E93"/>
    <w:rsid w:val="00E16EFD"/>
    <w:rsid w:val="00E200D3"/>
    <w:rsid w:val="00E20C29"/>
    <w:rsid w:val="00E20C67"/>
    <w:rsid w:val="00E24B46"/>
    <w:rsid w:val="00E2665D"/>
    <w:rsid w:val="00E274DA"/>
    <w:rsid w:val="00E30CF8"/>
    <w:rsid w:val="00E357BC"/>
    <w:rsid w:val="00E379E2"/>
    <w:rsid w:val="00E4134B"/>
    <w:rsid w:val="00E656D8"/>
    <w:rsid w:val="00E65D34"/>
    <w:rsid w:val="00E663E3"/>
    <w:rsid w:val="00E714B8"/>
    <w:rsid w:val="00E77800"/>
    <w:rsid w:val="00E81EC4"/>
    <w:rsid w:val="00E97FC2"/>
    <w:rsid w:val="00EA12DC"/>
    <w:rsid w:val="00EA1381"/>
    <w:rsid w:val="00EA66A1"/>
    <w:rsid w:val="00EA6D42"/>
    <w:rsid w:val="00EB622B"/>
    <w:rsid w:val="00EB7AB2"/>
    <w:rsid w:val="00EB7E0C"/>
    <w:rsid w:val="00ED015B"/>
    <w:rsid w:val="00ED1BBD"/>
    <w:rsid w:val="00ED1C8B"/>
    <w:rsid w:val="00ED38ED"/>
    <w:rsid w:val="00ED58A6"/>
    <w:rsid w:val="00EE091E"/>
    <w:rsid w:val="00EE1B38"/>
    <w:rsid w:val="00EE33B2"/>
    <w:rsid w:val="00EE62EB"/>
    <w:rsid w:val="00EF057D"/>
    <w:rsid w:val="00EF38EB"/>
    <w:rsid w:val="00F0019C"/>
    <w:rsid w:val="00F001C5"/>
    <w:rsid w:val="00F051EB"/>
    <w:rsid w:val="00F06710"/>
    <w:rsid w:val="00F11BFD"/>
    <w:rsid w:val="00F203F1"/>
    <w:rsid w:val="00F2058E"/>
    <w:rsid w:val="00F26AA2"/>
    <w:rsid w:val="00F32407"/>
    <w:rsid w:val="00F37C16"/>
    <w:rsid w:val="00F407D8"/>
    <w:rsid w:val="00F41151"/>
    <w:rsid w:val="00F417A2"/>
    <w:rsid w:val="00F41B86"/>
    <w:rsid w:val="00F42292"/>
    <w:rsid w:val="00F428A0"/>
    <w:rsid w:val="00F47CBB"/>
    <w:rsid w:val="00F52DC4"/>
    <w:rsid w:val="00F56CAE"/>
    <w:rsid w:val="00F838F3"/>
    <w:rsid w:val="00F84081"/>
    <w:rsid w:val="00F9209B"/>
    <w:rsid w:val="00F94A0F"/>
    <w:rsid w:val="00F96E0D"/>
    <w:rsid w:val="00FA3F76"/>
    <w:rsid w:val="00FA7A02"/>
    <w:rsid w:val="00FB778B"/>
    <w:rsid w:val="00FB7D7C"/>
    <w:rsid w:val="00FC1D5F"/>
    <w:rsid w:val="00FC217D"/>
    <w:rsid w:val="00FC434D"/>
    <w:rsid w:val="00FD16EE"/>
    <w:rsid w:val="00FD4BFC"/>
    <w:rsid w:val="00FE4849"/>
    <w:rsid w:val="00FF0700"/>
    <w:rsid w:val="00F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4A0F"/>
  </w:style>
  <w:style w:type="paragraph" w:styleId="Nadpis1">
    <w:name w:val="heading 1"/>
    <w:basedOn w:val="Normlny"/>
    <w:next w:val="Normlny"/>
    <w:qFormat/>
    <w:rsid w:val="00F94A0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qFormat/>
    <w:rsid w:val="00F94A0F"/>
    <w:pPr>
      <w:keepNext/>
      <w:outlineLvl w:val="1"/>
    </w:pPr>
    <w:rPr>
      <w:b/>
      <w:bCs/>
      <w:sz w:val="26"/>
    </w:rPr>
  </w:style>
  <w:style w:type="paragraph" w:styleId="Nadpis3">
    <w:name w:val="heading 3"/>
    <w:basedOn w:val="Normlny"/>
    <w:next w:val="Normlny"/>
    <w:qFormat/>
    <w:rsid w:val="00F94A0F"/>
    <w:pPr>
      <w:keepNext/>
      <w:spacing w:line="360" w:lineRule="auto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F94A0F"/>
    <w:pPr>
      <w:keepNext/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rsid w:val="00F94A0F"/>
    <w:pPr>
      <w:keepNext/>
      <w:spacing w:line="360" w:lineRule="auto"/>
      <w:jc w:val="center"/>
      <w:outlineLvl w:val="4"/>
    </w:pPr>
    <w:rPr>
      <w:rFonts w:eastAsia="Arial Unicode MS"/>
      <w:b/>
      <w:sz w:val="36"/>
    </w:rPr>
  </w:style>
  <w:style w:type="paragraph" w:styleId="Nadpis9">
    <w:name w:val="heading 9"/>
    <w:basedOn w:val="Normlny"/>
    <w:next w:val="Normlny"/>
    <w:qFormat/>
    <w:rsid w:val="00F94A0F"/>
    <w:pPr>
      <w:keepNext/>
      <w:spacing w:before="240" w:after="60"/>
      <w:jc w:val="center"/>
      <w:outlineLvl w:val="8"/>
    </w:pPr>
    <w:rPr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94A0F"/>
    <w:pPr>
      <w:ind w:firstLine="284"/>
      <w:jc w:val="both"/>
    </w:pPr>
    <w:rPr>
      <w:sz w:val="22"/>
    </w:rPr>
  </w:style>
  <w:style w:type="character" w:styleId="Hypertextovprepojenie">
    <w:name w:val="Hyperlink"/>
    <w:rsid w:val="00F94A0F"/>
    <w:rPr>
      <w:color w:val="0000FF"/>
      <w:u w:val="single"/>
    </w:rPr>
  </w:style>
  <w:style w:type="paragraph" w:styleId="Zarkazkladnhotextu2">
    <w:name w:val="Body Text Indent 2"/>
    <w:basedOn w:val="Normlny"/>
    <w:rsid w:val="00F94A0F"/>
    <w:pPr>
      <w:ind w:left="851" w:hanging="851"/>
    </w:pPr>
    <w:rPr>
      <w:sz w:val="22"/>
    </w:rPr>
  </w:style>
  <w:style w:type="character" w:styleId="PouitHypertextovPrepojenie">
    <w:name w:val="FollowedHyperlink"/>
    <w:rsid w:val="00F94A0F"/>
    <w:rPr>
      <w:color w:val="800080"/>
      <w:u w:val="single"/>
    </w:rPr>
  </w:style>
  <w:style w:type="paragraph" w:styleId="Textbubliny">
    <w:name w:val="Balloon Text"/>
    <w:basedOn w:val="Normlny"/>
    <w:semiHidden/>
    <w:rsid w:val="00B050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C0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13EE3"/>
    <w:pPr>
      <w:jc w:val="center"/>
    </w:pPr>
    <w:rPr>
      <w:b/>
      <w:sz w:val="28"/>
      <w:lang w:eastAsia="cs-CZ"/>
    </w:rPr>
  </w:style>
  <w:style w:type="paragraph" w:styleId="Pta">
    <w:name w:val="footer"/>
    <w:basedOn w:val="Normlny"/>
    <w:rsid w:val="0080677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redformtovanHTML">
    <w:name w:val="HTML Preformatted"/>
    <w:basedOn w:val="Normlny"/>
    <w:rsid w:val="0067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styleId="PsacstrojHTML">
    <w:name w:val="HTML Typewriter"/>
    <w:rsid w:val="00677D7F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y"/>
    <w:rsid w:val="00E02E93"/>
    <w:pPr>
      <w:spacing w:after="120"/>
    </w:pPr>
  </w:style>
  <w:style w:type="paragraph" w:styleId="Hlavika">
    <w:name w:val="header"/>
    <w:basedOn w:val="Normlny"/>
    <w:rsid w:val="00E02E9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02E93"/>
  </w:style>
  <w:style w:type="paragraph" w:styleId="truktradokumentu">
    <w:name w:val="Document Map"/>
    <w:basedOn w:val="Normlny"/>
    <w:semiHidden/>
    <w:rsid w:val="0097063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2824</Words>
  <Characters>16098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FM PU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Rakos</cp:lastModifiedBy>
  <cp:revision>3</cp:revision>
  <cp:lastPrinted>2008-01-21T11:49:00Z</cp:lastPrinted>
  <dcterms:created xsi:type="dcterms:W3CDTF">2014-10-24T06:29:00Z</dcterms:created>
  <dcterms:modified xsi:type="dcterms:W3CDTF">2014-10-24T06:30:00Z</dcterms:modified>
</cp:coreProperties>
</file>