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  <w:r w:rsidRPr="00813B2A">
        <w:rPr>
          <w:rFonts w:ascii="Palatino Linotype" w:hAnsi="Palatino Linotype"/>
          <w:sz w:val="28"/>
          <w:szCs w:val="28"/>
        </w:rPr>
        <w:t>Prešovská univerzita v Prešove</w:t>
      </w: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  <w:r w:rsidRPr="00813B2A">
        <w:rPr>
          <w:rFonts w:ascii="Palatino Linotype" w:hAnsi="Palatino Linotype"/>
          <w:sz w:val="28"/>
          <w:szCs w:val="28"/>
        </w:rPr>
        <w:t>Pravoslávna bohoslovecká fakulta</w:t>
      </w: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jc w:val="center"/>
        <w:rPr>
          <w:rFonts w:ascii="Palatino Linotype" w:hAnsi="Palatino Linotype"/>
          <w:sz w:val="28"/>
          <w:szCs w:val="28"/>
        </w:rPr>
      </w:pPr>
      <w:r w:rsidRPr="00813B2A">
        <w:rPr>
          <w:rFonts w:ascii="Palatino Linotype" w:hAnsi="Palatino Linotype"/>
          <w:sz w:val="28"/>
          <w:szCs w:val="28"/>
        </w:rPr>
        <w:t xml:space="preserve">ZOZNAM PUBLIKOVANÝCH VEDECKÝCH, </w:t>
      </w:r>
    </w:p>
    <w:p w:rsidR="001E1292" w:rsidRPr="00813B2A" w:rsidRDefault="001E1292" w:rsidP="00813B2A">
      <w:pPr>
        <w:pStyle w:val="Heading1"/>
        <w:jc w:val="center"/>
        <w:rPr>
          <w:rFonts w:ascii="Palatino Linotype" w:hAnsi="Palatino Linotype"/>
          <w:sz w:val="28"/>
          <w:szCs w:val="28"/>
        </w:rPr>
      </w:pPr>
      <w:r w:rsidRPr="00813B2A">
        <w:rPr>
          <w:rFonts w:ascii="Palatino Linotype" w:hAnsi="Palatino Linotype"/>
          <w:sz w:val="28"/>
          <w:szCs w:val="28"/>
        </w:rPr>
        <w:t>ODBORNÝCH A UMELECKÝCH PRÁC V CUDZOM JAZYKU</w:t>
      </w: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rPr>
          <w:lang w:eastAsia="cs-CZ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</w:p>
    <w:p w:rsidR="001E1292" w:rsidRPr="00813B2A" w:rsidRDefault="001E1292" w:rsidP="00813B2A">
      <w:pPr>
        <w:rPr>
          <w:lang w:eastAsia="cs-CZ"/>
        </w:rPr>
      </w:pPr>
    </w:p>
    <w:p w:rsidR="001E1292" w:rsidRPr="00813B2A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d</w:t>
      </w:r>
      <w:r w:rsidRPr="00813B2A">
        <w:rPr>
          <w:rFonts w:ascii="Palatino Linotype" w:hAnsi="Palatino Linotype"/>
          <w:sz w:val="28"/>
          <w:szCs w:val="28"/>
        </w:rPr>
        <w:t>oc. ThDr. Alexander Cap, CSc.</w:t>
      </w:r>
    </w:p>
    <w:p w:rsidR="001E1292" w:rsidRDefault="001E1292" w:rsidP="00813B2A">
      <w:pPr>
        <w:pStyle w:val="Heading1"/>
        <w:keepNext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1E1292" w:rsidRPr="001B2E5D" w:rsidRDefault="001E1292" w:rsidP="00813B2A">
      <w:pPr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4"/>
          <w:szCs w:val="20"/>
        </w:rPr>
      </w:pPr>
      <w:r w:rsidRPr="001B2E5D">
        <w:rPr>
          <w:rFonts w:ascii="Palatino Linotype" w:hAnsi="Palatino Linotype" w:cs="Arial"/>
          <w:b/>
          <w:bCs/>
          <w:sz w:val="24"/>
          <w:szCs w:val="20"/>
        </w:rPr>
        <w:t xml:space="preserve">ZOZNAM PUBLIKOVANÝCH VEDECKÝCH, </w:t>
      </w:r>
    </w:p>
    <w:p w:rsidR="001E1292" w:rsidRPr="001B2E5D" w:rsidRDefault="001E1292" w:rsidP="00813B2A">
      <w:pPr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4"/>
          <w:szCs w:val="20"/>
        </w:rPr>
      </w:pPr>
      <w:r w:rsidRPr="001B2E5D">
        <w:rPr>
          <w:rFonts w:ascii="Palatino Linotype" w:hAnsi="Palatino Linotype" w:cs="Arial"/>
          <w:b/>
          <w:bCs/>
          <w:sz w:val="24"/>
          <w:szCs w:val="20"/>
        </w:rPr>
        <w:t>ODBORNÝCH A UMELECKÝCH PRÁC V CUDZOM JAZYKU</w:t>
      </w:r>
    </w:p>
    <w:p w:rsidR="001E1292" w:rsidRDefault="001E1292" w:rsidP="00813B2A">
      <w:pPr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1E1292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Default="001E1292" w:rsidP="00813B2A">
      <w:pPr>
        <w:spacing w:after="120" w:line="360" w:lineRule="auto"/>
        <w:ind w:firstLine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Cudzojazyčné vedecké práce sú publikované najmä v ruskom jazyku. Za najhodnotnejšie vyberáme:</w:t>
      </w:r>
    </w:p>
    <w:p w:rsidR="001E1292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8"/>
        </w:rPr>
      </w:pPr>
      <w:r w:rsidRPr="00542331">
        <w:rPr>
          <w:rFonts w:ascii="Palatino Linotype" w:hAnsi="Palatino Linotype" w:cs="Arial"/>
          <w:b/>
          <w:bCs/>
          <w:sz w:val="24"/>
          <w:szCs w:val="28"/>
        </w:rPr>
        <w:t>AAA</w:t>
      </w:r>
      <w:r w:rsidRPr="00542331">
        <w:rPr>
          <w:rFonts w:ascii="Palatino Linotype" w:hAnsi="Palatino Linotype" w:cs="Arial"/>
          <w:b/>
          <w:bCs/>
          <w:sz w:val="24"/>
          <w:szCs w:val="28"/>
        </w:rPr>
        <w:tab/>
      </w:r>
      <w:r w:rsidRPr="00542331">
        <w:rPr>
          <w:rFonts w:ascii="Palatino Linotype" w:hAnsi="Palatino Linotype" w:cs="Arial"/>
          <w:bCs/>
          <w:sz w:val="24"/>
          <w:szCs w:val="28"/>
        </w:rPr>
        <w:t>Bogoslovije sviatogo Grigorija Palamy / Alexandr Cap. - Moskva : Izdano Patriaršim Podvoriem Predstaviteľstvom Pravoslavnoj Cerkvi Českich Zemeľ i Slovakii, 2009. - 85 s. - ISBN 978-5-7789-0200-1.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8"/>
        </w:rPr>
      </w:pPr>
      <w:r w:rsidRPr="00542331">
        <w:rPr>
          <w:rFonts w:ascii="Palatino Linotype" w:hAnsi="Palatino Linotype" w:cs="Arial"/>
          <w:bCs/>
          <w:sz w:val="24"/>
          <w:szCs w:val="28"/>
        </w:rPr>
        <w:tab/>
        <w:t>PBF 175/09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8"/>
        </w:rPr>
      </w:pPr>
      <w:r w:rsidRPr="00542331">
        <w:rPr>
          <w:rFonts w:ascii="Palatino Linotype" w:hAnsi="Palatino Linotype" w:cs="Arial"/>
          <w:bCs/>
          <w:sz w:val="24"/>
          <w:szCs w:val="28"/>
        </w:rPr>
        <w:tab/>
        <w:t>[CAP, Alexander]</w:t>
      </w:r>
    </w:p>
    <w:p w:rsidR="001E1292" w:rsidRPr="001B2E5D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/>
          <w:bCs/>
          <w:sz w:val="24"/>
          <w:szCs w:val="24"/>
        </w:rPr>
        <w:t>AAA</w:t>
      </w:r>
      <w:r w:rsidRPr="00542331">
        <w:rPr>
          <w:rFonts w:ascii="Palatino Linotype" w:hAnsi="Palatino Linotype" w:cs="Arial"/>
          <w:b/>
          <w:bCs/>
          <w:sz w:val="24"/>
          <w:szCs w:val="24"/>
        </w:rPr>
        <w:tab/>
      </w:r>
      <w:r w:rsidRPr="00542331">
        <w:rPr>
          <w:rFonts w:ascii="Palatino Linotype" w:hAnsi="Palatino Linotype" w:cs="Arial"/>
          <w:bCs/>
          <w:sz w:val="24"/>
          <w:szCs w:val="24"/>
        </w:rPr>
        <w:t>Svjatiteľ Grigorij Palama i jego epocha / Aleksandr Cap. - 1. izd. - [Moskva] : Fond christianskogo prosveščenija i miloserdija, [2005]. - 163 s. - ISBN 5-86748-003-9.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Cs/>
          <w:sz w:val="24"/>
          <w:szCs w:val="24"/>
        </w:rPr>
        <w:tab/>
        <w:t>PBF 42/05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Cs/>
          <w:sz w:val="24"/>
          <w:szCs w:val="24"/>
        </w:rPr>
        <w:tab/>
        <w:t>[CAP, Alexander]</w:t>
      </w:r>
    </w:p>
    <w:p w:rsidR="001E1292" w:rsidRPr="001B2E5D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/>
          <w:bCs/>
          <w:sz w:val="24"/>
          <w:szCs w:val="24"/>
        </w:rPr>
        <w:t>AFA</w:t>
      </w:r>
      <w:r w:rsidRPr="00542331">
        <w:rPr>
          <w:rFonts w:ascii="Palatino Linotype" w:hAnsi="Palatino Linotype" w:cs="Arial"/>
          <w:b/>
          <w:bCs/>
          <w:sz w:val="24"/>
          <w:szCs w:val="24"/>
        </w:rPr>
        <w:tab/>
      </w:r>
      <w:r w:rsidRPr="00542331">
        <w:rPr>
          <w:rFonts w:ascii="Palatino Linotype" w:hAnsi="Palatino Linotype" w:cs="Arial"/>
          <w:bCs/>
          <w:sz w:val="24"/>
          <w:szCs w:val="24"/>
        </w:rPr>
        <w:t>Žitije i trudy sv. Grigorija Palamy / Alexander Cap.</w:t>
      </w:r>
      <w:r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542331">
        <w:rPr>
          <w:rFonts w:ascii="Palatino Linotype" w:hAnsi="Palatino Linotype" w:cs="Arial"/>
          <w:bCs/>
          <w:sz w:val="24"/>
          <w:szCs w:val="24"/>
        </w:rPr>
        <w:t xml:space="preserve">In: VI. Meždunarodnyje Kirillo-Mefodijevskije čtenija, posvjaščennyje Dňam slavjanskoj pismennosti i kuľtury : materialy čtenij (Minsk, 25-26 maja </w:t>
      </w:r>
      <w:smartTag w:uri="urn:schemas-microsoft-com:office:smarttags" w:element="metricconverter">
        <w:smartTagPr>
          <w:attr w:name="ProductID" w:val="2000 g"/>
        </w:smartTagPr>
        <w:r w:rsidRPr="00542331">
          <w:rPr>
            <w:rFonts w:ascii="Palatino Linotype" w:hAnsi="Palatino Linotype" w:cs="Arial"/>
            <w:bCs/>
            <w:sz w:val="24"/>
            <w:szCs w:val="24"/>
          </w:rPr>
          <w:t>2000 g</w:t>
        </w:r>
      </w:smartTag>
      <w:r w:rsidRPr="00542331">
        <w:rPr>
          <w:rFonts w:ascii="Palatino Linotype" w:hAnsi="Palatino Linotype" w:cs="Arial"/>
          <w:bCs/>
          <w:sz w:val="24"/>
          <w:szCs w:val="24"/>
        </w:rPr>
        <w:t>.). - Minsk : Belorusskij gosudarstvennyj universitet kuľtury, 2001. - ISBN 985-6579-44-9. - S. 17-29.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Cs/>
          <w:sz w:val="24"/>
          <w:szCs w:val="24"/>
        </w:rPr>
        <w:tab/>
        <w:t>PBF 51/01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Cs/>
          <w:sz w:val="24"/>
          <w:szCs w:val="24"/>
        </w:rPr>
        <w:tab/>
        <w:t>[CAP, Alexander]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/>
          <w:bCs/>
          <w:sz w:val="24"/>
          <w:szCs w:val="24"/>
        </w:rPr>
        <w:t>AFC</w:t>
      </w:r>
      <w:r w:rsidRPr="00542331">
        <w:rPr>
          <w:rFonts w:ascii="Palatino Linotype" w:hAnsi="Palatino Linotype" w:cs="Arial"/>
          <w:b/>
          <w:bCs/>
          <w:sz w:val="24"/>
          <w:szCs w:val="24"/>
        </w:rPr>
        <w:tab/>
      </w:r>
      <w:r w:rsidRPr="00542331">
        <w:rPr>
          <w:rFonts w:ascii="Palatino Linotype" w:hAnsi="Palatino Linotype" w:cs="Arial"/>
          <w:bCs/>
          <w:sz w:val="24"/>
          <w:szCs w:val="24"/>
        </w:rPr>
        <w:t>Chram i jego duchovnoje značenije z točki zrenija Sviatych Otcov, Učitelej Pravoslavnoj Cerkvi / Alexander Cap.</w:t>
      </w:r>
      <w:r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542331">
        <w:rPr>
          <w:rFonts w:ascii="Palatino Linotype" w:hAnsi="Palatino Linotype" w:cs="Arial"/>
          <w:bCs/>
          <w:sz w:val="24"/>
          <w:szCs w:val="24"/>
        </w:rPr>
        <w:t>In: Kresťanský chrám byzantského obradu včera a dnes : medzinárodná vedecká konferencia, 23.-25. septembra 1998. - Prešov : Pravoslávna bohoslovecká fakulta Prešovskej univerzity, [2000]. - ISBN 80-88722-86-1. - S. 187-191.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 w:rsidRPr="00542331">
        <w:rPr>
          <w:rFonts w:ascii="Palatino Linotype" w:hAnsi="Palatino Linotype" w:cs="Arial"/>
          <w:bCs/>
          <w:sz w:val="24"/>
          <w:szCs w:val="24"/>
        </w:rPr>
        <w:tab/>
        <w:t>PBF 8/00</w:t>
      </w:r>
    </w:p>
    <w:p w:rsidR="001E1292" w:rsidRPr="00542331" w:rsidRDefault="001E1292" w:rsidP="00542331">
      <w:p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ab/>
      </w:r>
      <w:r w:rsidRPr="00542331">
        <w:rPr>
          <w:rFonts w:ascii="Palatino Linotype" w:hAnsi="Palatino Linotype" w:cs="Arial"/>
          <w:bCs/>
          <w:sz w:val="24"/>
          <w:szCs w:val="24"/>
        </w:rPr>
        <w:t>[CAP, Alexander]</w:t>
      </w:r>
    </w:p>
    <w:p w:rsidR="001E1292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Pr="001B2E5D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1E1292" w:rsidRDefault="001E1292" w:rsidP="00813B2A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sectPr w:rsidR="001E1292" w:rsidSect="000161CC">
      <w:footerReference w:type="default" r:id="rId7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292" w:rsidRDefault="001E1292" w:rsidP="00F628FB">
      <w:pPr>
        <w:spacing w:after="0" w:line="240" w:lineRule="auto"/>
      </w:pPr>
      <w:r>
        <w:separator/>
      </w:r>
    </w:p>
  </w:endnote>
  <w:endnote w:type="continuationSeparator" w:id="0">
    <w:p w:rsidR="001E1292" w:rsidRDefault="001E1292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92" w:rsidRDefault="001E1292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1E1292" w:rsidRDefault="001E12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292" w:rsidRDefault="001E1292" w:rsidP="00F628FB">
      <w:pPr>
        <w:spacing w:after="0" w:line="240" w:lineRule="auto"/>
      </w:pPr>
      <w:r>
        <w:separator/>
      </w:r>
    </w:p>
  </w:footnote>
  <w:footnote w:type="continuationSeparator" w:id="0">
    <w:p w:rsidR="001E1292" w:rsidRDefault="001E1292" w:rsidP="00F6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B4F7D"/>
    <w:multiLevelType w:val="hybridMultilevel"/>
    <w:tmpl w:val="C5D031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90558C"/>
    <w:multiLevelType w:val="hybridMultilevel"/>
    <w:tmpl w:val="7F14B7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8FB"/>
    <w:rsid w:val="000161CC"/>
    <w:rsid w:val="000F15DD"/>
    <w:rsid w:val="001B2E5D"/>
    <w:rsid w:val="001E1292"/>
    <w:rsid w:val="001F4567"/>
    <w:rsid w:val="002B2950"/>
    <w:rsid w:val="003B17D7"/>
    <w:rsid w:val="003B6A9F"/>
    <w:rsid w:val="003F684D"/>
    <w:rsid w:val="00447E9E"/>
    <w:rsid w:val="004516E4"/>
    <w:rsid w:val="004A729A"/>
    <w:rsid w:val="0052023D"/>
    <w:rsid w:val="00542331"/>
    <w:rsid w:val="005461BB"/>
    <w:rsid w:val="00653B4B"/>
    <w:rsid w:val="006670FD"/>
    <w:rsid w:val="006B07F6"/>
    <w:rsid w:val="007B1D0B"/>
    <w:rsid w:val="00813B2A"/>
    <w:rsid w:val="00B11DBA"/>
    <w:rsid w:val="00C35BE5"/>
    <w:rsid w:val="00F40701"/>
    <w:rsid w:val="00F6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F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1CC"/>
    <w:rPr>
      <w:rFonts w:ascii="Times New Roman" w:hAnsi="Times New Roman" w:cs="Times New Roman"/>
      <w:b/>
      <w:sz w:val="24"/>
      <w:lang w:eastAsia="cs-CZ"/>
    </w:rPr>
  </w:style>
  <w:style w:type="paragraph" w:styleId="NoSpacing">
    <w:name w:val="No Spacing"/>
    <w:uiPriority w:val="99"/>
    <w:qFormat/>
    <w:rsid w:val="00F628FB"/>
  </w:style>
  <w:style w:type="paragraph" w:styleId="Header">
    <w:name w:val="header"/>
    <w:basedOn w:val="Normal"/>
    <w:link w:val="Head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28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28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9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228</Words>
  <Characters>1306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subject/>
  <dc:creator>Eva</dc:creator>
  <cp:keywords/>
  <dc:description/>
  <cp:lastModifiedBy>Ján Husár</cp:lastModifiedBy>
  <cp:revision>3</cp:revision>
  <dcterms:created xsi:type="dcterms:W3CDTF">2014-07-09T07:22:00Z</dcterms:created>
  <dcterms:modified xsi:type="dcterms:W3CDTF">2014-07-09T07:30:00Z</dcterms:modified>
</cp:coreProperties>
</file>